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9371B93" w14:textId="77777777" w:rsidR="009334BE" w:rsidRPr="00CB47B6" w:rsidRDefault="001D255E" w:rsidP="004444CA">
      <w:pPr>
        <w:rPr>
          <w:rFonts w:ascii="Times New Roman" w:hAnsi="Times New Roman" w:cs="Times New Roman"/>
          <w:b/>
          <w:bCs/>
          <w:color w:val="FF0000"/>
        </w:rPr>
      </w:pPr>
      <w:r w:rsidRPr="00CB47B6">
        <w:rPr>
          <w:rFonts w:ascii="Times New Roman" w:hAnsi="Times New Roman" w:cs="Times New Roman"/>
          <w:noProof/>
        </w:rPr>
        <w:drawing>
          <wp:anchor distT="0" distB="0" distL="114300" distR="114300" simplePos="0" relativeHeight="251658240" behindDoc="1" locked="0" layoutInCell="1" allowOverlap="1" wp14:anchorId="3DC1B578" wp14:editId="4B5B9575">
            <wp:simplePos x="0" y="0"/>
            <wp:positionH relativeFrom="column">
              <wp:posOffset>-1197610</wp:posOffset>
            </wp:positionH>
            <wp:positionV relativeFrom="paragraph">
              <wp:posOffset>-1380490</wp:posOffset>
            </wp:positionV>
            <wp:extent cx="16154324" cy="10751617"/>
            <wp:effectExtent l="38100" t="0" r="38176" b="3897833"/>
            <wp:wrapNone/>
            <wp:docPr id="219" name="Imagem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Imagem 219"/>
                    <pic:cNvPicPr>
                      <a:picLocks noChangeAspect="1" noChangeArrowheads="1"/>
                    </pic:cNvPicPr>
                  </pic:nvPicPr>
                  <pic:blipFill>
                    <a:blip r:embed="rId11">
                      <a:clrChange>
                        <a:clrFrom>
                          <a:srgbClr val="819DC7"/>
                        </a:clrFrom>
                        <a:clrTo>
                          <a:srgbClr val="819DC7">
                            <a:alpha val="0"/>
                          </a:srgbClr>
                        </a:clrTo>
                      </a:clrChange>
                      <a:extLst>
                        <a:ext uri="{BEBA8EAE-BF5A-486C-A8C5-ECC9F3942E4B}">
                          <a14:imgProps xmlns:a14="http://schemas.microsoft.com/office/drawing/2010/main">
                            <a14:imgLayer r:embed="rId12">
                              <a14:imgEffect>
                                <a14:colorTemperature colorTemp="6700"/>
                              </a14:imgEffect>
                              <a14:imgEffect>
                                <a14:saturation sat="101000"/>
                              </a14:imgEffect>
                            </a14:imgLayer>
                          </a14:imgProps>
                        </a:ext>
                        <a:ext uri="{28A0092B-C50C-407E-A947-70E740481C1C}">
                          <a14:useLocalDpi xmlns:a14="http://schemas.microsoft.com/office/drawing/2010/main" val="0"/>
                        </a:ext>
                      </a:extLst>
                    </a:blip>
                    <a:srcRect/>
                    <a:stretch>
                      <a:fillRect/>
                    </a:stretch>
                  </pic:blipFill>
                  <pic:spPr bwMode="auto">
                    <a:xfrm>
                      <a:off x="0" y="0"/>
                      <a:ext cx="16154324" cy="10751617"/>
                    </a:xfrm>
                    <a:prstGeom prst="rect">
                      <a:avLst/>
                    </a:prstGeom>
                    <a:noFill/>
                    <a:ln>
                      <a:noFill/>
                    </a:ln>
                    <a:effectLst>
                      <a:glow rad="127000">
                        <a:schemeClr val="accent1">
                          <a:alpha val="0"/>
                        </a:schemeClr>
                      </a:glow>
                      <a:reflection blurRad="6350" stA="52000" endA="300" endPos="35000" dir="5400000" sy="-100000" algn="bl" rotWithShape="0"/>
                    </a:effectLst>
                  </pic:spPr>
                </pic:pic>
              </a:graphicData>
            </a:graphic>
          </wp:anchor>
        </w:drawing>
      </w:r>
    </w:p>
    <w:p w14:paraId="3229C513" w14:textId="77777777" w:rsidR="009334BE" w:rsidRPr="00CB47B6" w:rsidRDefault="009334BE" w:rsidP="004444CA">
      <w:pPr>
        <w:rPr>
          <w:rFonts w:ascii="Times New Roman" w:hAnsi="Times New Roman" w:cs="Times New Roman"/>
          <w:b/>
          <w:bCs/>
          <w:color w:val="FF0000"/>
        </w:rPr>
      </w:pPr>
    </w:p>
    <w:p w14:paraId="077A283F" w14:textId="59C03ACA" w:rsidR="009334BE" w:rsidRPr="00CB47B6" w:rsidRDefault="001358B2" w:rsidP="004444CA">
      <w:pPr>
        <w:rPr>
          <w:rFonts w:ascii="Times New Roman" w:hAnsi="Times New Roman" w:cs="Times New Roman"/>
          <w:b/>
          <w:bCs/>
          <w:color w:val="FF0000"/>
        </w:rPr>
      </w:pPr>
      <w:r>
        <w:rPr>
          <w:rFonts w:ascii="Times New Roman" w:hAnsi="Times New Roman" w:cs="Times New Roman"/>
          <w:b/>
          <w:bCs/>
          <w:noProof/>
          <w:color w:val="FF0000"/>
        </w:rPr>
        <mc:AlternateContent>
          <mc:Choice Requires="wps">
            <w:drawing>
              <wp:anchor distT="0" distB="0" distL="114300" distR="114300" simplePos="0" relativeHeight="251673599" behindDoc="0" locked="0" layoutInCell="1" allowOverlap="1" wp14:anchorId="138193AE" wp14:editId="6D3307D4">
                <wp:simplePos x="0" y="0"/>
                <wp:positionH relativeFrom="margin">
                  <wp:posOffset>-3697605</wp:posOffset>
                </wp:positionH>
                <wp:positionV relativeFrom="paragraph">
                  <wp:posOffset>376555</wp:posOffset>
                </wp:positionV>
                <wp:extent cx="9477375" cy="1550670"/>
                <wp:effectExtent l="57150" t="19050" r="47625" b="49530"/>
                <wp:wrapNone/>
                <wp:docPr id="12" name="Retângulo 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477375" cy="1550670"/>
                        </a:xfrm>
                        <a:prstGeom prst="rect">
                          <a:avLst/>
                        </a:prstGeom>
                        <a:solidFill>
                          <a:schemeClr val="bg1"/>
                        </a:solidFill>
                        <a:ln>
                          <a:no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A628315" id="Retângulo 25" o:spid="_x0000_s1026" style="position:absolute;margin-left:-291.15pt;margin-top:29.65pt;width:746.25pt;height:122.1pt;z-index:25167359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" fillcolor="white [3212]" stroked="f">
                <v:shadow on="t" color="black" opacity="22937f" origin=",.5" offset="0,.63889mm"/>
                <w10:wrap anchorx="margin"/>
              </v:rect>
            </w:pict>
          </mc:Fallback>
        </mc:AlternateContent>
      </w:r>
    </w:p>
    <w:p w14:paraId="7466B128" w14:textId="77777777" w:rsidR="009334BE" w:rsidRPr="00CB47B6" w:rsidRDefault="009334BE" w:rsidP="004444CA">
      <w:pPr>
        <w:rPr>
          <w:rFonts w:ascii="Times New Roman" w:hAnsi="Times New Roman" w:cs="Times New Roman"/>
          <w:b/>
          <w:bCs/>
          <w:color w:val="FF0000"/>
        </w:rPr>
      </w:pPr>
    </w:p>
    <w:p w14:paraId="22A7352F" w14:textId="2DE809FE" w:rsidR="009334BE" w:rsidRPr="00CB47B6" w:rsidRDefault="001358B2" w:rsidP="004444CA">
      <w:pPr>
        <w:rPr>
          <w:rFonts w:ascii="Times New Roman" w:hAnsi="Times New Roman" w:cs="Times New Roman"/>
          <w:b/>
          <w:bCs/>
          <w:color w:val="FF0000"/>
        </w:rPr>
      </w:pPr>
      <w:r>
        <w:rPr>
          <w:rFonts w:ascii="Times New Roman" w:hAnsi="Times New Roman" w:cs="Times New Roman"/>
          <w:b/>
          <w:bCs/>
          <w:noProof/>
          <w:color w:val="FF0000"/>
        </w:rPr>
        <mc:AlternateContent>
          <mc:Choice Requires="wps">
            <w:drawing>
              <wp:anchor distT="0" distB="0" distL="114300" distR="114300" simplePos="0" relativeHeight="251692032" behindDoc="0" locked="0" layoutInCell="1" allowOverlap="1" wp14:anchorId="6D0B3C72" wp14:editId="0EB0C0FB">
                <wp:simplePos x="0" y="0"/>
                <wp:positionH relativeFrom="page">
                  <wp:posOffset>106680</wp:posOffset>
                </wp:positionH>
                <wp:positionV relativeFrom="paragraph">
                  <wp:posOffset>128905</wp:posOffset>
                </wp:positionV>
                <wp:extent cx="8051800" cy="640080"/>
                <wp:effectExtent l="0" t="0" r="0" b="0"/>
                <wp:wrapNone/>
                <wp:docPr id="11" name="Caixa de texto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051800" cy="640080"/>
                        </a:xfrm>
                        <a:prstGeom prst="rect">
                          <a:avLst/>
                        </a:prstGeom>
                        <a:noFill/>
                        <a:ln w="6350">
                          <a:noFill/>
                        </a:ln>
                      </wps:spPr>
                      <wps:txbx>
                        <w:txbxContent>
                          <w:p w14:paraId="61CC287E" w14:textId="77777777" w:rsidR="00C3157C" w:rsidRPr="00AC6958" w:rsidRDefault="00C3157C" w:rsidP="00435A0A">
                            <w:pPr>
                              <w:rPr>
                                <w:rFonts w:asciiTheme="majorHAnsi" w:eastAsia="Arial Unicode MS" w:hAnsiTheme="majorHAnsi" w:cstheme="majorHAnsi"/>
                                <w:b/>
                                <w:bCs/>
                                <w:i/>
                                <w:iCs/>
                                <w:color w:val="000000" w:themeColor="text1"/>
                                <w:sz w:val="76"/>
                                <w:szCs w:val="76"/>
                              </w:rPr>
                            </w:pPr>
                            <w:r w:rsidRPr="00AC6958">
                              <w:rPr>
                                <w:rFonts w:asciiTheme="majorHAnsi" w:eastAsia="Arial Unicode MS" w:hAnsiTheme="majorHAnsi" w:cstheme="majorHAnsi"/>
                                <w:b/>
                                <w:bCs/>
                                <w:i/>
                                <w:iCs/>
                                <w:color w:val="000000" w:themeColor="text1"/>
                                <w:sz w:val="76"/>
                                <w:szCs w:val="76"/>
                              </w:rPr>
                              <w:t>PREGÃO ELETRÔNICO</w:t>
                            </w:r>
                            <w:r>
                              <w:rPr>
                                <w:rFonts w:asciiTheme="majorHAnsi" w:eastAsia="Arial Unicode MS" w:hAnsiTheme="majorHAnsi" w:cstheme="majorHAnsi"/>
                                <w:b/>
                                <w:bCs/>
                                <w:i/>
                                <w:iCs/>
                                <w:color w:val="000000" w:themeColor="text1"/>
                                <w:sz w:val="76"/>
                                <w:szCs w:val="76"/>
                              </w:rPr>
                              <w:t xml:space="preserve"> </w:t>
                            </w:r>
                            <w:r w:rsidR="000F7DC1">
                              <w:rPr>
                                <w:rFonts w:asciiTheme="majorHAnsi" w:eastAsia="Arial Unicode MS" w:hAnsiTheme="majorHAnsi" w:cstheme="majorHAnsi"/>
                                <w:b/>
                                <w:bCs/>
                                <w:i/>
                                <w:iCs/>
                                <w:sz w:val="76"/>
                                <w:szCs w:val="76"/>
                              </w:rPr>
                              <w:t>08</w:t>
                            </w:r>
                            <w:r>
                              <w:rPr>
                                <w:rFonts w:asciiTheme="majorHAnsi" w:eastAsia="Arial Unicode MS" w:hAnsiTheme="majorHAnsi" w:cstheme="majorHAnsi"/>
                                <w:b/>
                                <w:bCs/>
                                <w:i/>
                                <w:iCs/>
                                <w:sz w:val="76"/>
                                <w:szCs w:val="76"/>
                              </w:rPr>
                              <w:t>/2026</w:t>
                            </w:r>
                          </w:p>
                          <w:p w14:paraId="703A5F7C" w14:textId="77777777" w:rsidR="00C3157C" w:rsidRPr="00435A0A" w:rsidRDefault="00C3157C">
                            <w:pPr>
                              <w:rPr>
                                <w:sz w:val="72"/>
                                <w:szCs w:val="7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D0B3C72" id="_x0000_t202" coordsize="21600,21600" o:spt="202" path="m,l,21600r21600,l21600,xe">
                <v:stroke joinstyle="miter"/>
                <v:path gradientshapeok="t" o:connecttype="rect"/>
              </v:shapetype>
              <v:shape id="Caixa de texto 11" o:spid="_x0000_s1026" type="#_x0000_t202" style="position:absolute;margin-left:8.4pt;margin-top:10.15pt;width:634pt;height:50.4pt;z-index:2516920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" filled="f" stroked="f" strokeweight=".5pt">
                <v:textbox>
                  <w:txbxContent>
                    <w:p w14:paraId="61CC287E" w14:textId="77777777" w:rsidR="00C3157C" w:rsidRPr="00AC6958" w:rsidRDefault="00C3157C" w:rsidP="00435A0A">
                      <w:pPr>
                        <w:rPr>
                          <w:rFonts w:asciiTheme="majorHAnsi" w:eastAsia="Arial Unicode MS" w:hAnsiTheme="majorHAnsi" w:cstheme="majorHAnsi"/>
                          <w:b/>
                          <w:bCs/>
                          <w:i/>
                          <w:iCs/>
                          <w:color w:val="000000" w:themeColor="text1"/>
                          <w:sz w:val="76"/>
                          <w:szCs w:val="76"/>
                        </w:rPr>
                      </w:pPr>
                      <w:r w:rsidRPr="00AC6958">
                        <w:rPr>
                          <w:rFonts w:asciiTheme="majorHAnsi" w:eastAsia="Arial Unicode MS" w:hAnsiTheme="majorHAnsi" w:cstheme="majorHAnsi"/>
                          <w:b/>
                          <w:bCs/>
                          <w:i/>
                          <w:iCs/>
                          <w:color w:val="000000" w:themeColor="text1"/>
                          <w:sz w:val="76"/>
                          <w:szCs w:val="76"/>
                        </w:rPr>
                        <w:t>PREGÃO ELETRÔNICO</w:t>
                      </w:r>
                      <w:r>
                        <w:rPr>
                          <w:rFonts w:asciiTheme="majorHAnsi" w:eastAsia="Arial Unicode MS" w:hAnsiTheme="majorHAnsi" w:cstheme="majorHAnsi"/>
                          <w:b/>
                          <w:bCs/>
                          <w:i/>
                          <w:iCs/>
                          <w:color w:val="000000" w:themeColor="text1"/>
                          <w:sz w:val="76"/>
                          <w:szCs w:val="76"/>
                        </w:rPr>
                        <w:t xml:space="preserve"> </w:t>
                      </w:r>
                      <w:r w:rsidR="000F7DC1">
                        <w:rPr>
                          <w:rFonts w:asciiTheme="majorHAnsi" w:eastAsia="Arial Unicode MS" w:hAnsiTheme="majorHAnsi" w:cstheme="majorHAnsi"/>
                          <w:b/>
                          <w:bCs/>
                          <w:i/>
                          <w:iCs/>
                          <w:sz w:val="76"/>
                          <w:szCs w:val="76"/>
                        </w:rPr>
                        <w:t>08</w:t>
                      </w:r>
                      <w:r>
                        <w:rPr>
                          <w:rFonts w:asciiTheme="majorHAnsi" w:eastAsia="Arial Unicode MS" w:hAnsiTheme="majorHAnsi" w:cstheme="majorHAnsi"/>
                          <w:b/>
                          <w:bCs/>
                          <w:i/>
                          <w:iCs/>
                          <w:sz w:val="76"/>
                          <w:szCs w:val="76"/>
                        </w:rPr>
                        <w:t>/2026</w:t>
                      </w:r>
                    </w:p>
                    <w:p w14:paraId="703A5F7C" w14:textId="77777777" w:rsidR="00C3157C" w:rsidRPr="00435A0A" w:rsidRDefault="00C3157C">
                      <w:pPr>
                        <w:rPr>
                          <w:sz w:val="72"/>
                          <w:szCs w:val="72"/>
                        </w:rPr>
                      </w:pPr>
                    </w:p>
                  </w:txbxContent>
                </v:textbox>
                <w10:wrap anchorx="page"/>
              </v:shape>
            </w:pict>
          </mc:Fallback>
        </mc:AlternateContent>
      </w:r>
    </w:p>
    <w:p w14:paraId="03B0040D" w14:textId="77777777" w:rsidR="009334BE" w:rsidRPr="00CB47B6" w:rsidRDefault="009334BE" w:rsidP="004444CA">
      <w:pPr>
        <w:rPr>
          <w:rFonts w:ascii="Times New Roman" w:hAnsi="Times New Roman" w:cs="Times New Roman"/>
          <w:b/>
          <w:bCs/>
          <w:color w:val="FF0000"/>
        </w:rPr>
      </w:pPr>
    </w:p>
    <w:p w14:paraId="12980E23" w14:textId="77777777" w:rsidR="009334BE" w:rsidRPr="00CB47B6" w:rsidRDefault="009334BE" w:rsidP="004444CA">
      <w:pPr>
        <w:rPr>
          <w:rFonts w:ascii="Times New Roman" w:hAnsi="Times New Roman" w:cs="Times New Roman"/>
          <w:b/>
          <w:bCs/>
          <w:color w:val="FF0000"/>
        </w:rPr>
      </w:pPr>
    </w:p>
    <w:p w14:paraId="6E631D05" w14:textId="77777777" w:rsidR="009334BE" w:rsidRPr="00CB47B6" w:rsidRDefault="001D255E" w:rsidP="004444CA">
      <w:pPr>
        <w:tabs>
          <w:tab w:val="left" w:pos="7120"/>
        </w:tabs>
        <w:rPr>
          <w:rFonts w:ascii="Times New Roman" w:hAnsi="Times New Roman" w:cs="Times New Roman"/>
          <w:b/>
          <w:bCs/>
          <w:color w:val="FF0000"/>
        </w:rPr>
      </w:pPr>
      <w:r w:rsidRPr="00CB47B6">
        <w:rPr>
          <w:rFonts w:ascii="Times New Roman" w:hAnsi="Times New Roman" w:cs="Times New Roman"/>
          <w:b/>
          <w:bCs/>
          <w:color w:val="FF0000"/>
        </w:rPr>
        <w:tab/>
      </w:r>
    </w:p>
    <w:p w14:paraId="6B5D2D85" w14:textId="2DDFF5D0" w:rsidR="009334BE" w:rsidRPr="00CB47B6" w:rsidRDefault="001358B2" w:rsidP="004444CA">
      <w:pPr>
        <w:rPr>
          <w:rFonts w:ascii="Times New Roman" w:hAnsi="Times New Roman" w:cs="Times New Roman"/>
          <w:b/>
          <w:bCs/>
          <w:color w:val="FF0000"/>
        </w:rPr>
      </w:pPr>
      <w:r>
        <w:rPr>
          <w:rFonts w:ascii="Times New Roman" w:hAnsi="Times New Roman" w:cs="Times New Roman"/>
          <w:noProof/>
        </w:rPr>
        <mc:AlternateContent>
          <mc:Choice Requires="wps">
            <w:drawing>
              <wp:anchor distT="0" distB="0" distL="114300" distR="114300" simplePos="0" relativeHeight="251696128" behindDoc="0" locked="0" layoutInCell="1" allowOverlap="1" wp14:anchorId="631AD121" wp14:editId="43C313EB">
                <wp:simplePos x="0" y="0"/>
                <wp:positionH relativeFrom="page">
                  <wp:posOffset>647700</wp:posOffset>
                </wp:positionH>
                <wp:positionV relativeFrom="paragraph">
                  <wp:posOffset>5080</wp:posOffset>
                </wp:positionV>
                <wp:extent cx="5638800" cy="923925"/>
                <wp:effectExtent l="0" t="0" r="0" b="0"/>
                <wp:wrapNone/>
                <wp:docPr id="10" name="Caixa de texto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38800" cy="923925"/>
                        </a:xfrm>
                        <a:prstGeom prst="rect">
                          <a:avLst/>
                        </a:prstGeom>
                        <a:noFill/>
                        <a:ln w="6350">
                          <a:noFill/>
                        </a:ln>
                      </wps:spPr>
                      <wps:txbx>
                        <w:txbxContent>
                          <w:p w14:paraId="38F36B9F" w14:textId="77777777" w:rsidR="00C3157C" w:rsidRPr="00E863CF" w:rsidRDefault="000F7DC1" w:rsidP="008C6C9B">
                            <w:pPr>
                              <w:jc w:val="center"/>
                              <w:rPr>
                                <w:rFonts w:asciiTheme="majorHAnsi" w:hAnsiTheme="majorHAnsi" w:cs="Times New Roman"/>
                                <w:b/>
                                <w:bCs/>
                                <w:color w:val="405CA1"/>
                                <w:sz w:val="32"/>
                              </w:rPr>
                            </w:pPr>
                            <w:r>
                              <w:rPr>
                                <w:rFonts w:asciiTheme="majorHAnsi" w:hAnsiTheme="majorHAnsi" w:cs="Times New Roman"/>
                                <w:b/>
                                <w:bCs/>
                                <w:color w:val="405CA1"/>
                                <w:sz w:val="32"/>
                              </w:rPr>
                              <w:t>04/05</w:t>
                            </w:r>
                            <w:r w:rsidR="00C3157C">
                              <w:rPr>
                                <w:rFonts w:asciiTheme="majorHAnsi" w:hAnsiTheme="majorHAnsi" w:cs="Times New Roman"/>
                                <w:b/>
                                <w:bCs/>
                                <w:color w:val="405CA1"/>
                                <w:sz w:val="32"/>
                              </w:rPr>
                              <w:t>/2026</w:t>
                            </w:r>
                            <w:r w:rsidR="00C3157C" w:rsidRPr="00E863CF">
                              <w:rPr>
                                <w:rFonts w:asciiTheme="majorHAnsi" w:hAnsiTheme="majorHAnsi" w:cs="Times New Roman"/>
                                <w:b/>
                                <w:bCs/>
                                <w:color w:val="405CA1"/>
                                <w:sz w:val="32"/>
                              </w:rPr>
                              <w:t xml:space="preserve"> às 09h00min</w:t>
                            </w:r>
                          </w:p>
                          <w:p w14:paraId="6D7480D6" w14:textId="77777777" w:rsidR="00C3157C" w:rsidRPr="00C843E6" w:rsidRDefault="00C3157C" w:rsidP="008C6C9B">
                            <w:pPr>
                              <w:jc w:val="center"/>
                              <w:rPr>
                                <w:rFonts w:asciiTheme="majorHAnsi" w:hAnsiTheme="majorHAnsi" w:cs="Times New Roman"/>
                                <w:b/>
                                <w:bCs/>
                                <w:color w:val="000000" w:themeColor="text1"/>
                                <w:sz w:val="28"/>
                              </w:rPr>
                            </w:pPr>
                            <w:r w:rsidRPr="00C843E6">
                              <w:rPr>
                                <w:rFonts w:asciiTheme="majorHAnsi" w:hAnsiTheme="majorHAnsi" w:cs="Times New Roman"/>
                                <w:b/>
                                <w:bCs/>
                                <w:color w:val="000000" w:themeColor="text1"/>
                                <w:sz w:val="28"/>
                              </w:rPr>
                              <w:t>VALOR MÁXIMO DA CONTRATAÇÃO</w:t>
                            </w:r>
                          </w:p>
                          <w:p w14:paraId="297F75EC" w14:textId="77777777" w:rsidR="00C3157C" w:rsidRPr="00C26ACE" w:rsidRDefault="00C3157C" w:rsidP="008C6C9B">
                            <w:pPr>
                              <w:jc w:val="center"/>
                              <w:rPr>
                                <w:rFonts w:asciiTheme="majorHAnsi" w:hAnsiTheme="majorHAnsi" w:cs="Times New Roman"/>
                                <w:b/>
                                <w:bCs/>
                                <w:szCs w:val="22"/>
                              </w:rPr>
                            </w:pPr>
                            <w:r w:rsidRPr="00C26ACE">
                              <w:rPr>
                                <w:rFonts w:asciiTheme="majorHAnsi" w:hAnsiTheme="majorHAnsi" w:cs="Times New Roman"/>
                                <w:b/>
                              </w:rPr>
                              <w:t xml:space="preserve">R$ </w:t>
                            </w:r>
                            <w:r>
                              <w:rPr>
                                <w:rFonts w:asciiTheme="majorHAnsi" w:hAnsiTheme="majorHAnsi" w:cs="Times New Roman"/>
                                <w:b/>
                              </w:rPr>
                              <w:t>248.862,00</w:t>
                            </w:r>
                            <w:r w:rsidRPr="00C26ACE">
                              <w:rPr>
                                <w:rFonts w:asciiTheme="majorHAnsi" w:hAnsiTheme="majorHAnsi" w:cs="Times New Roman"/>
                                <w:b/>
                              </w:rPr>
                              <w:t xml:space="preserve"> (</w:t>
                            </w:r>
                            <w:r>
                              <w:rPr>
                                <w:rFonts w:asciiTheme="majorHAnsi" w:hAnsiTheme="majorHAnsi" w:cs="Times New Roman"/>
                                <w:b/>
                              </w:rPr>
                              <w:t>duzentos e quarenta e oito</w:t>
                            </w:r>
                            <w:r w:rsidRPr="00C26ACE">
                              <w:rPr>
                                <w:rFonts w:asciiTheme="majorHAnsi" w:hAnsiTheme="majorHAnsi" w:cs="Times New Roman"/>
                                <w:b/>
                              </w:rPr>
                              <w:t xml:space="preserve"> mil, </w:t>
                            </w:r>
                            <w:r>
                              <w:rPr>
                                <w:rFonts w:asciiTheme="majorHAnsi" w:hAnsiTheme="majorHAnsi" w:cs="Times New Roman"/>
                                <w:b/>
                              </w:rPr>
                              <w:t>oito</w:t>
                            </w:r>
                            <w:r w:rsidRPr="00C26ACE">
                              <w:rPr>
                                <w:rFonts w:asciiTheme="majorHAnsi" w:hAnsiTheme="majorHAnsi" w:cs="Times New Roman"/>
                                <w:b/>
                              </w:rPr>
                              <w:t xml:space="preserve">centos e </w:t>
                            </w:r>
                            <w:r>
                              <w:rPr>
                                <w:rFonts w:asciiTheme="majorHAnsi" w:hAnsiTheme="majorHAnsi" w:cs="Times New Roman"/>
                                <w:b/>
                              </w:rPr>
                              <w:t>sess</w:t>
                            </w:r>
                            <w:r w:rsidRPr="00C26ACE">
                              <w:rPr>
                                <w:rFonts w:asciiTheme="majorHAnsi" w:hAnsiTheme="majorHAnsi" w:cs="Times New Roman"/>
                                <w:b/>
                              </w:rPr>
                              <w:t xml:space="preserve">enta e </w:t>
                            </w:r>
                            <w:r>
                              <w:rPr>
                                <w:rFonts w:asciiTheme="majorHAnsi" w:hAnsiTheme="majorHAnsi" w:cs="Times New Roman"/>
                                <w:b/>
                              </w:rPr>
                              <w:t>doi</w:t>
                            </w:r>
                            <w:r w:rsidRPr="00C26ACE">
                              <w:rPr>
                                <w:rFonts w:asciiTheme="majorHAnsi" w:hAnsiTheme="majorHAnsi" w:cs="Times New Roman"/>
                                <w:b/>
                              </w:rPr>
                              <w:t>s reais)</w:t>
                            </w:r>
                            <w:r w:rsidRPr="00C26ACE">
                              <w:rPr>
                                <w:rFonts w:asciiTheme="majorHAnsi" w:hAnsiTheme="majorHAnsi" w:cs="Times New Roman"/>
                                <w:b/>
                                <w:bCs/>
                                <w:szCs w:val="22"/>
                              </w:rPr>
                              <w:t xml:space="preserve"> </w:t>
                            </w:r>
                          </w:p>
                          <w:p w14:paraId="19DBB308" w14:textId="77777777" w:rsidR="00C3157C" w:rsidRPr="00C843E6" w:rsidRDefault="00C3157C" w:rsidP="008C6C9B">
                            <w:pPr>
                              <w:jc w:val="center"/>
                              <w:rPr>
                                <w:rFonts w:ascii="Times New Roman" w:hAnsi="Times New Roman" w:cs="Times New Roman"/>
                                <w:b/>
                                <w:bCs/>
                                <w:color w:val="405CA1"/>
                                <w:sz w:val="44"/>
                                <w:szCs w:val="40"/>
                              </w:rPr>
                            </w:pPr>
                          </w:p>
                          <w:p w14:paraId="1C6FFAA6" w14:textId="77777777" w:rsidR="00C3157C" w:rsidRPr="008506C4" w:rsidRDefault="00C3157C" w:rsidP="008C6C9B">
                            <w:pPr>
                              <w:jc w:val="center"/>
                              <w:rPr>
                                <w:rFonts w:ascii="Arial" w:hAnsi="Arial" w:cs="Arial"/>
                                <w:b/>
                                <w:bCs/>
                                <w:color w:val="405CA1"/>
                                <w:sz w:val="40"/>
                                <w:szCs w:val="40"/>
                              </w:rPr>
                            </w:pPr>
                          </w:p>
                          <w:p w14:paraId="0EEF6363" w14:textId="77777777" w:rsidR="00C3157C" w:rsidRPr="006E1990" w:rsidRDefault="00C3157C" w:rsidP="008C6C9B">
                            <w:pPr>
                              <w:jc w:val="center"/>
                              <w:rPr>
                                <w:rFonts w:ascii="Arial" w:hAnsi="Arial" w:cs="Arial"/>
                                <w:b/>
                                <w:bCs/>
                                <w:color w:val="405CA1"/>
                                <w:sz w:val="26"/>
                                <w:szCs w:val="26"/>
                              </w:rPr>
                            </w:pPr>
                          </w:p>
                          <w:p w14:paraId="10C47F78" w14:textId="77777777" w:rsidR="00C3157C" w:rsidRDefault="00C3157C" w:rsidP="008C6C9B">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1AD121" id="Caixa de texto 10" o:spid="_x0000_s1027" type="#_x0000_t202" style="position:absolute;margin-left:51pt;margin-top:.4pt;width:444pt;height:72.75pt;z-index:2516961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" filled="f" stroked="f" strokeweight=".5pt">
                <v:textbox>
                  <w:txbxContent>
                    <w:p w14:paraId="38F36B9F" w14:textId="77777777" w:rsidR="00C3157C" w:rsidRPr="00E863CF" w:rsidRDefault="000F7DC1" w:rsidP="008C6C9B">
                      <w:pPr>
                        <w:jc w:val="center"/>
                        <w:rPr>
                          <w:rFonts w:asciiTheme="majorHAnsi" w:hAnsiTheme="majorHAnsi" w:cs="Times New Roman"/>
                          <w:b/>
                          <w:bCs/>
                          <w:color w:val="405CA1"/>
                          <w:sz w:val="32"/>
                        </w:rPr>
                      </w:pPr>
                      <w:r>
                        <w:rPr>
                          <w:rFonts w:asciiTheme="majorHAnsi" w:hAnsiTheme="majorHAnsi" w:cs="Times New Roman"/>
                          <w:b/>
                          <w:bCs/>
                          <w:color w:val="405CA1"/>
                          <w:sz w:val="32"/>
                        </w:rPr>
                        <w:t>04/05</w:t>
                      </w:r>
                      <w:r w:rsidR="00C3157C">
                        <w:rPr>
                          <w:rFonts w:asciiTheme="majorHAnsi" w:hAnsiTheme="majorHAnsi" w:cs="Times New Roman"/>
                          <w:b/>
                          <w:bCs/>
                          <w:color w:val="405CA1"/>
                          <w:sz w:val="32"/>
                        </w:rPr>
                        <w:t>/2026</w:t>
                      </w:r>
                      <w:r w:rsidR="00C3157C" w:rsidRPr="00E863CF">
                        <w:rPr>
                          <w:rFonts w:asciiTheme="majorHAnsi" w:hAnsiTheme="majorHAnsi" w:cs="Times New Roman"/>
                          <w:b/>
                          <w:bCs/>
                          <w:color w:val="405CA1"/>
                          <w:sz w:val="32"/>
                        </w:rPr>
                        <w:t xml:space="preserve"> às 09h00min</w:t>
                      </w:r>
                    </w:p>
                    <w:p w14:paraId="6D7480D6" w14:textId="77777777" w:rsidR="00C3157C" w:rsidRPr="00C843E6" w:rsidRDefault="00C3157C" w:rsidP="008C6C9B">
                      <w:pPr>
                        <w:jc w:val="center"/>
                        <w:rPr>
                          <w:rFonts w:asciiTheme="majorHAnsi" w:hAnsiTheme="majorHAnsi" w:cs="Times New Roman"/>
                          <w:b/>
                          <w:bCs/>
                          <w:color w:val="000000" w:themeColor="text1"/>
                          <w:sz w:val="28"/>
                        </w:rPr>
                      </w:pPr>
                      <w:r w:rsidRPr="00C843E6">
                        <w:rPr>
                          <w:rFonts w:asciiTheme="majorHAnsi" w:hAnsiTheme="majorHAnsi" w:cs="Times New Roman"/>
                          <w:b/>
                          <w:bCs/>
                          <w:color w:val="000000" w:themeColor="text1"/>
                          <w:sz w:val="28"/>
                        </w:rPr>
                        <w:t>VALOR MÁXIMO DA CONTRATAÇÃO</w:t>
                      </w:r>
                    </w:p>
                    <w:p w14:paraId="297F75EC" w14:textId="77777777" w:rsidR="00C3157C" w:rsidRPr="00C26ACE" w:rsidRDefault="00C3157C" w:rsidP="008C6C9B">
                      <w:pPr>
                        <w:jc w:val="center"/>
                        <w:rPr>
                          <w:rFonts w:asciiTheme="majorHAnsi" w:hAnsiTheme="majorHAnsi" w:cs="Times New Roman"/>
                          <w:b/>
                          <w:bCs/>
                          <w:szCs w:val="22"/>
                        </w:rPr>
                      </w:pPr>
                      <w:r w:rsidRPr="00C26ACE">
                        <w:rPr>
                          <w:rFonts w:asciiTheme="majorHAnsi" w:hAnsiTheme="majorHAnsi" w:cs="Times New Roman"/>
                          <w:b/>
                        </w:rPr>
                        <w:t xml:space="preserve">R$ </w:t>
                      </w:r>
                      <w:r>
                        <w:rPr>
                          <w:rFonts w:asciiTheme="majorHAnsi" w:hAnsiTheme="majorHAnsi" w:cs="Times New Roman"/>
                          <w:b/>
                        </w:rPr>
                        <w:t>248.862,00</w:t>
                      </w:r>
                      <w:r w:rsidRPr="00C26ACE">
                        <w:rPr>
                          <w:rFonts w:asciiTheme="majorHAnsi" w:hAnsiTheme="majorHAnsi" w:cs="Times New Roman"/>
                          <w:b/>
                        </w:rPr>
                        <w:t xml:space="preserve"> (</w:t>
                      </w:r>
                      <w:r>
                        <w:rPr>
                          <w:rFonts w:asciiTheme="majorHAnsi" w:hAnsiTheme="majorHAnsi" w:cs="Times New Roman"/>
                          <w:b/>
                        </w:rPr>
                        <w:t>duzentos e quarenta e oito</w:t>
                      </w:r>
                      <w:r w:rsidRPr="00C26ACE">
                        <w:rPr>
                          <w:rFonts w:asciiTheme="majorHAnsi" w:hAnsiTheme="majorHAnsi" w:cs="Times New Roman"/>
                          <w:b/>
                        </w:rPr>
                        <w:t xml:space="preserve"> mil, </w:t>
                      </w:r>
                      <w:r>
                        <w:rPr>
                          <w:rFonts w:asciiTheme="majorHAnsi" w:hAnsiTheme="majorHAnsi" w:cs="Times New Roman"/>
                          <w:b/>
                        </w:rPr>
                        <w:t>oito</w:t>
                      </w:r>
                      <w:r w:rsidRPr="00C26ACE">
                        <w:rPr>
                          <w:rFonts w:asciiTheme="majorHAnsi" w:hAnsiTheme="majorHAnsi" w:cs="Times New Roman"/>
                          <w:b/>
                        </w:rPr>
                        <w:t xml:space="preserve">centos e </w:t>
                      </w:r>
                      <w:r>
                        <w:rPr>
                          <w:rFonts w:asciiTheme="majorHAnsi" w:hAnsiTheme="majorHAnsi" w:cs="Times New Roman"/>
                          <w:b/>
                        </w:rPr>
                        <w:t>sess</w:t>
                      </w:r>
                      <w:r w:rsidRPr="00C26ACE">
                        <w:rPr>
                          <w:rFonts w:asciiTheme="majorHAnsi" w:hAnsiTheme="majorHAnsi" w:cs="Times New Roman"/>
                          <w:b/>
                        </w:rPr>
                        <w:t xml:space="preserve">enta e </w:t>
                      </w:r>
                      <w:r>
                        <w:rPr>
                          <w:rFonts w:asciiTheme="majorHAnsi" w:hAnsiTheme="majorHAnsi" w:cs="Times New Roman"/>
                          <w:b/>
                        </w:rPr>
                        <w:t>doi</w:t>
                      </w:r>
                      <w:r w:rsidRPr="00C26ACE">
                        <w:rPr>
                          <w:rFonts w:asciiTheme="majorHAnsi" w:hAnsiTheme="majorHAnsi" w:cs="Times New Roman"/>
                          <w:b/>
                        </w:rPr>
                        <w:t>s reais)</w:t>
                      </w:r>
                      <w:r w:rsidRPr="00C26ACE">
                        <w:rPr>
                          <w:rFonts w:asciiTheme="majorHAnsi" w:hAnsiTheme="majorHAnsi" w:cs="Times New Roman"/>
                          <w:b/>
                          <w:bCs/>
                          <w:szCs w:val="22"/>
                        </w:rPr>
                        <w:t xml:space="preserve"> </w:t>
                      </w:r>
                    </w:p>
                    <w:p w14:paraId="19DBB308" w14:textId="77777777" w:rsidR="00C3157C" w:rsidRPr="00C843E6" w:rsidRDefault="00C3157C" w:rsidP="008C6C9B">
                      <w:pPr>
                        <w:jc w:val="center"/>
                        <w:rPr>
                          <w:rFonts w:ascii="Times New Roman" w:hAnsi="Times New Roman" w:cs="Times New Roman"/>
                          <w:b/>
                          <w:bCs/>
                          <w:color w:val="405CA1"/>
                          <w:sz w:val="44"/>
                          <w:szCs w:val="40"/>
                        </w:rPr>
                      </w:pPr>
                    </w:p>
                    <w:p w14:paraId="1C6FFAA6" w14:textId="77777777" w:rsidR="00C3157C" w:rsidRPr="008506C4" w:rsidRDefault="00C3157C" w:rsidP="008C6C9B">
                      <w:pPr>
                        <w:jc w:val="center"/>
                        <w:rPr>
                          <w:rFonts w:ascii="Arial" w:hAnsi="Arial" w:cs="Arial"/>
                          <w:b/>
                          <w:bCs/>
                          <w:color w:val="405CA1"/>
                          <w:sz w:val="40"/>
                          <w:szCs w:val="40"/>
                        </w:rPr>
                      </w:pPr>
                    </w:p>
                    <w:p w14:paraId="0EEF6363" w14:textId="77777777" w:rsidR="00C3157C" w:rsidRPr="006E1990" w:rsidRDefault="00C3157C" w:rsidP="008C6C9B">
                      <w:pPr>
                        <w:jc w:val="center"/>
                        <w:rPr>
                          <w:rFonts w:ascii="Arial" w:hAnsi="Arial" w:cs="Arial"/>
                          <w:b/>
                          <w:bCs/>
                          <w:color w:val="405CA1"/>
                          <w:sz w:val="26"/>
                          <w:szCs w:val="26"/>
                        </w:rPr>
                      </w:pPr>
                    </w:p>
                    <w:p w14:paraId="10C47F78" w14:textId="77777777" w:rsidR="00C3157C" w:rsidRDefault="00C3157C" w:rsidP="008C6C9B">
                      <w:pPr>
                        <w:jc w:val="center"/>
                      </w:pPr>
                    </w:p>
                  </w:txbxContent>
                </v:textbox>
                <w10:wrap anchorx="page"/>
              </v:shape>
            </w:pict>
          </mc:Fallback>
        </mc:AlternateContent>
      </w:r>
    </w:p>
    <w:p w14:paraId="70A825F3" w14:textId="77777777" w:rsidR="009334BE" w:rsidRPr="00CB47B6" w:rsidRDefault="009334BE" w:rsidP="004444CA">
      <w:pPr>
        <w:rPr>
          <w:rFonts w:ascii="Times New Roman" w:hAnsi="Times New Roman" w:cs="Times New Roman"/>
          <w:b/>
          <w:bCs/>
          <w:color w:val="FF0000"/>
        </w:rPr>
      </w:pPr>
    </w:p>
    <w:p w14:paraId="7DC4C4FF" w14:textId="77777777" w:rsidR="009334BE" w:rsidRPr="00CB47B6" w:rsidRDefault="009334BE" w:rsidP="004444CA">
      <w:pPr>
        <w:jc w:val="right"/>
        <w:rPr>
          <w:rFonts w:ascii="Times New Roman" w:hAnsi="Times New Roman" w:cs="Times New Roman"/>
          <w:b/>
          <w:bCs/>
          <w:color w:val="FF0000"/>
        </w:rPr>
      </w:pPr>
    </w:p>
    <w:p w14:paraId="00C6763B" w14:textId="350FF57B" w:rsidR="009334BE" w:rsidRPr="00CB47B6" w:rsidRDefault="001358B2" w:rsidP="004444CA">
      <w:pPr>
        <w:rPr>
          <w:rFonts w:ascii="Times New Roman" w:hAnsi="Times New Roman" w:cs="Times New Roman"/>
          <w:b/>
          <w:bCs/>
          <w:color w:val="FF0000"/>
        </w:rPr>
      </w:pPr>
      <w:r>
        <w:rPr>
          <w:rFonts w:ascii="Times New Roman" w:hAnsi="Times New Roman" w:cs="Times New Roman"/>
          <w:noProof/>
        </w:rPr>
        <mc:AlternateContent>
          <mc:Choice Requires="wpg">
            <w:drawing>
              <wp:anchor distT="0" distB="0" distL="114300" distR="114300" simplePos="0" relativeHeight="251674624" behindDoc="1" locked="1" layoutInCell="1" allowOverlap="1" wp14:anchorId="16D5D89A" wp14:editId="11EFBC1A">
                <wp:simplePos x="0" y="0"/>
                <wp:positionH relativeFrom="page">
                  <wp:posOffset>457200</wp:posOffset>
                </wp:positionH>
                <wp:positionV relativeFrom="paragraph">
                  <wp:posOffset>8086090</wp:posOffset>
                </wp:positionV>
                <wp:extent cx="8247380" cy="3026410"/>
                <wp:effectExtent l="0" t="0" r="0" b="0"/>
                <wp:wrapNone/>
                <wp:docPr id="9" name="Grupo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247380" cy="3026410"/>
                          <a:chOff x="-7144" y="-7144"/>
                          <a:chExt cx="6005513" cy="1924050"/>
                        </a:xfrm>
                      </wpg:grpSpPr>
                      <wps:wsp>
                        <wps:cNvPr id="204" name="Forma Livre: Forma 7"/>
                        <wps:cNvSpPr/>
                        <wps:spPr>
                          <a:xfrm>
                            <a:off x="2121694" y="-7144"/>
                            <a:ext cx="3876675" cy="1762125"/>
                          </a:xfrm>
                          <a:custGeom>
                            <a:avLst/>
                            <a:gdLst>
                              <a:gd name="connsiteX0" fmla="*/ 3869531 w 3876675"/>
                              <a:gd name="connsiteY0" fmla="*/ 1359694 h 1762125"/>
                              <a:gd name="connsiteX1" fmla="*/ 2359819 w 3876675"/>
                              <a:gd name="connsiteY1" fmla="*/ 1744504 h 1762125"/>
                              <a:gd name="connsiteX2" fmla="*/ 7144 w 3876675"/>
                              <a:gd name="connsiteY2" fmla="*/ 1287304 h 1762125"/>
                              <a:gd name="connsiteX3" fmla="*/ 7144 w 3876675"/>
                              <a:gd name="connsiteY3" fmla="*/ 7144 h 1762125"/>
                              <a:gd name="connsiteX4" fmla="*/ 3869531 w 3876675"/>
                              <a:gd name="connsiteY4" fmla="*/ 7144 h 1762125"/>
                              <a:gd name="connsiteX5" fmla="*/ 3869531 w 3876675"/>
                              <a:gd name="connsiteY5" fmla="*/ 1359694 h 176212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3876675" h="1762125">
                                <a:moveTo>
                                  <a:pt x="3869531" y="1359694"/>
                                </a:moveTo>
                                <a:cubicBezTo>
                                  <a:pt x="3869531" y="1359694"/>
                                  <a:pt x="3379946" y="1834039"/>
                                  <a:pt x="2359819" y="1744504"/>
                                </a:cubicBezTo>
                                <a:cubicBezTo>
                                  <a:pt x="1339691" y="1654969"/>
                                  <a:pt x="936784" y="1180624"/>
                                  <a:pt x="7144" y="1287304"/>
                                </a:cubicBezTo>
                                <a:lnTo>
                                  <a:pt x="7144" y="7144"/>
                                </a:lnTo>
                                <a:lnTo>
                                  <a:pt x="3869531" y="7144"/>
                                </a:lnTo>
                                <a:lnTo>
                                  <a:pt x="3869531" y="1359694"/>
                                </a:lnTo>
                                <a:close/>
                              </a:path>
                            </a:pathLst>
                          </a:custGeom>
                          <a:solidFill>
                            <a:schemeClr val="accent2"/>
                          </a:solidFill>
                          <a:ln w="9525"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5" name="Forma Livre: Forma 8"/>
                        <wps:cNvSpPr/>
                        <wps:spPr>
                          <a:xfrm>
                            <a:off x="-7144" y="-7144"/>
                            <a:ext cx="6000750" cy="1924050"/>
                          </a:xfrm>
                          <a:custGeom>
                            <a:avLst/>
                            <a:gdLst>
                              <a:gd name="connsiteX0" fmla="*/ 7144 w 6000750"/>
                              <a:gd name="connsiteY0" fmla="*/ 1699736 h 1924050"/>
                              <a:gd name="connsiteX1" fmla="*/ 2934176 w 6000750"/>
                              <a:gd name="connsiteY1" fmla="*/ 1484471 h 1924050"/>
                              <a:gd name="connsiteX2" fmla="*/ 5998369 w 6000750"/>
                              <a:gd name="connsiteY2" fmla="*/ 893921 h 1924050"/>
                              <a:gd name="connsiteX3" fmla="*/ 5998369 w 6000750"/>
                              <a:gd name="connsiteY3" fmla="*/ 7144 h 1924050"/>
                              <a:gd name="connsiteX4" fmla="*/ 7144 w 6000750"/>
                              <a:gd name="connsiteY4" fmla="*/ 7144 h 1924050"/>
                              <a:gd name="connsiteX5" fmla="*/ 7144 w 6000750"/>
                              <a:gd name="connsiteY5" fmla="*/ 1699736 h 19240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6000750" h="1924050">
                                <a:moveTo>
                                  <a:pt x="7144" y="1699736"/>
                                </a:moveTo>
                                <a:cubicBezTo>
                                  <a:pt x="7144" y="1699736"/>
                                  <a:pt x="1410176" y="2317909"/>
                                  <a:pt x="2934176" y="1484471"/>
                                </a:cubicBezTo>
                                <a:cubicBezTo>
                                  <a:pt x="4459129" y="651986"/>
                                  <a:pt x="5998369" y="893921"/>
                                  <a:pt x="5998369" y="893921"/>
                                </a:cubicBezTo>
                                <a:lnTo>
                                  <a:pt x="5998369" y="7144"/>
                                </a:lnTo>
                                <a:lnTo>
                                  <a:pt x="7144" y="7144"/>
                                </a:lnTo>
                                <a:lnTo>
                                  <a:pt x="7144" y="1699736"/>
                                </a:lnTo>
                                <a:close/>
                              </a:path>
                            </a:pathLst>
                          </a:custGeom>
                          <a:solidFill>
                            <a:schemeClr val="accent1"/>
                          </a:solidFill>
                          <a:ln w="9525"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6" name="Forma livre: Forma 23"/>
                        <wps:cNvSpPr/>
                        <wps:spPr>
                          <a:xfrm>
                            <a:off x="-7144" y="-7144"/>
                            <a:ext cx="6000750" cy="904875"/>
                          </a:xfrm>
                          <a:custGeom>
                            <a:avLst/>
                            <a:gdLst>
                              <a:gd name="connsiteX0" fmla="*/ 7144 w 6000750"/>
                              <a:gd name="connsiteY0" fmla="*/ 7144 h 904875"/>
                              <a:gd name="connsiteX1" fmla="*/ 7144 w 6000750"/>
                              <a:gd name="connsiteY1" fmla="*/ 613886 h 904875"/>
                              <a:gd name="connsiteX2" fmla="*/ 3546634 w 6000750"/>
                              <a:gd name="connsiteY2" fmla="*/ 574834 h 904875"/>
                              <a:gd name="connsiteX3" fmla="*/ 5998369 w 6000750"/>
                              <a:gd name="connsiteY3" fmla="*/ 893921 h 904875"/>
                              <a:gd name="connsiteX4" fmla="*/ 5998369 w 6000750"/>
                              <a:gd name="connsiteY4" fmla="*/ 7144 h 904875"/>
                              <a:gd name="connsiteX5" fmla="*/ 7144 w 6000750"/>
                              <a:gd name="connsiteY5" fmla="*/ 7144 h 9048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6000750" h="904875">
                                <a:moveTo>
                                  <a:pt x="7144" y="7144"/>
                                </a:moveTo>
                                <a:lnTo>
                                  <a:pt x="7144" y="613886"/>
                                </a:lnTo>
                                <a:cubicBezTo>
                                  <a:pt x="647224" y="1034891"/>
                                  <a:pt x="2136934" y="964406"/>
                                  <a:pt x="3546634" y="574834"/>
                                </a:cubicBezTo>
                                <a:cubicBezTo>
                                  <a:pt x="4882039" y="205264"/>
                                  <a:pt x="5998369" y="893921"/>
                                  <a:pt x="5998369" y="893921"/>
                                </a:cubicBezTo>
                                <a:lnTo>
                                  <a:pt x="5998369" y="7144"/>
                                </a:lnTo>
                                <a:lnTo>
                                  <a:pt x="7144" y="7144"/>
                                </a:lnTo>
                                <a:close/>
                              </a:path>
                            </a:pathLst>
                          </a:custGeom>
                          <a:gradFill flip="none" rotWithShape="1">
                            <a:gsLst>
                              <a:gs pos="0">
                                <a:schemeClr val="accent1"/>
                              </a:gs>
                              <a:gs pos="100000">
                                <a:schemeClr val="accent1">
                                  <a:lumMod val="60000"/>
                                  <a:lumOff val="40000"/>
                                </a:schemeClr>
                              </a:gs>
                            </a:gsLst>
                            <a:lin ang="0" scaled="1"/>
                            <a:tileRect/>
                          </a:gradFill>
                          <a:ln w="9525"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7" name="Forma livre: Forma 24"/>
                        <wps:cNvSpPr/>
                        <wps:spPr>
                          <a:xfrm>
                            <a:off x="3176111" y="924401"/>
                            <a:ext cx="2819400" cy="828675"/>
                          </a:xfrm>
                          <a:custGeom>
                            <a:avLst/>
                            <a:gdLst>
                              <a:gd name="connsiteX0" fmla="*/ 7144 w 2819400"/>
                              <a:gd name="connsiteY0" fmla="*/ 481489 h 828675"/>
                              <a:gd name="connsiteX1" fmla="*/ 1305401 w 2819400"/>
                              <a:gd name="connsiteY1" fmla="*/ 812959 h 828675"/>
                              <a:gd name="connsiteX2" fmla="*/ 2815114 w 2819400"/>
                              <a:gd name="connsiteY2" fmla="*/ 428149 h 828675"/>
                              <a:gd name="connsiteX3" fmla="*/ 2815114 w 2819400"/>
                              <a:gd name="connsiteY3" fmla="*/ 7144 h 828675"/>
                              <a:gd name="connsiteX4" fmla="*/ 7144 w 2819400"/>
                              <a:gd name="connsiteY4" fmla="*/ 481489 h 82867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819400" h="828675">
                                <a:moveTo>
                                  <a:pt x="7144" y="481489"/>
                                </a:moveTo>
                                <a:cubicBezTo>
                                  <a:pt x="380524" y="602456"/>
                                  <a:pt x="751999" y="764381"/>
                                  <a:pt x="1305401" y="812959"/>
                                </a:cubicBezTo>
                                <a:cubicBezTo>
                                  <a:pt x="2325529" y="902494"/>
                                  <a:pt x="2815114" y="428149"/>
                                  <a:pt x="2815114" y="428149"/>
                                </a:cubicBezTo>
                                <a:lnTo>
                                  <a:pt x="2815114" y="7144"/>
                                </a:lnTo>
                                <a:cubicBezTo>
                                  <a:pt x="2332196" y="236696"/>
                                  <a:pt x="1376839" y="568166"/>
                                  <a:pt x="7144" y="481489"/>
                                </a:cubicBezTo>
                                <a:close/>
                              </a:path>
                            </a:pathLst>
                          </a:custGeom>
                          <a:gradFill>
                            <a:gsLst>
                              <a:gs pos="0">
                                <a:schemeClr val="accent2"/>
                              </a:gs>
                              <a:gs pos="100000">
                                <a:schemeClr val="accent2">
                                  <a:lumMod val="75000"/>
                                </a:schemeClr>
                              </a:gs>
                            </a:gsLst>
                            <a:lin ang="0" scaled="1"/>
                          </a:gradFill>
                          <a:ln w="9525"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C646464" id="Grupo 9" o:spid="_x0000_s1026" style="position:absolute;margin-left:36pt;margin-top:636.7pt;width:649.4pt;height:238.3pt;z-index:-251641856;mso-position-horizontal-relative:page;mso-width-relative:margin;mso-height-relative:margin" coordorigin="-71,-71" coordsize="60055,19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">
                <v:shape id="Forma Livre: Forma 7" o:spid="_x0000_s1027" style="position:absolute;left:21216;top:-71;width:38767;height:17620;visibility:visible;mso-wrap-style:square;v-text-anchor:middle" coordsize="3876675,1762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" path="m3869531,1359694v,,-489585,474345,-1509712,384810c1339691,1654969,936784,1180624,7144,1287304l7144,7144r3862387,l3869531,1359694xe" fillcolor="#c0504d [3205]" stroked="f">
                  <v:stroke joinstyle="miter"/>
                  <v:path arrowok="t" o:connecttype="custom" o:connectlocs="3869531,1359694;2359819,1744504;7144,1287304;7144,7144;3869531,7144;3869531,1359694" o:connectangles="0,0,0,0,0,0"/>
                </v:shape>
                <v:shape id="Forma Livre: Forma 8" o:spid="_x0000_s1028" style="position:absolute;left:-71;top:-71;width:60007;height:19240;visibility:visible;mso-wrap-style:square;v-text-anchor:middle" coordsize="6000750,1924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" path="m7144,1699736v,,1403032,618173,2927032,-215265c4459129,651986,5998369,893921,5998369,893921r,-886777l7144,7144r,1692592xe" fillcolor="#4f81bd [3204]" stroked="f">
                  <v:stroke joinstyle="miter"/>
                  <v:path arrowok="t" o:connecttype="custom" o:connectlocs="7144,1699736;2934176,1484471;5998369,893921;5998369,7144;7144,7144;7144,1699736" o:connectangles="0,0,0,0,0,0"/>
                </v:shape>
                <v:shape id="Forma livre: Forma 23" o:spid="_x0000_s1029" style="position:absolute;left:-71;top:-71;width:60007;height:9048;visibility:visible;mso-wrap-style:square;v-text-anchor:middle" coordsize="6000750,904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" path="m7144,7144r,606742c647224,1034891,2136934,964406,3546634,574834,4882039,205264,5998369,893921,5998369,893921r,-886777l7144,7144xe" fillcolor="#4f81bd [3204]" stroked="f">
                  <v:fill color2="#95b3d7 [1940]" rotate="t" angle="90" focus="100%" type="gradient"/>
                  <v:stroke joinstyle="miter"/>
                  <v:path arrowok="t" o:connecttype="custom" o:connectlocs="7144,7144;7144,613886;3546634,574834;5998369,893921;5998369,7144;7144,7144" o:connectangles="0,0,0,0,0,0"/>
                </v:shape>
                <v:shape id="Forma livre: Forma 24" o:spid="_x0000_s1030" style="position:absolute;left:31761;top:9244;width:28194;height:8286;visibility:visible;mso-wrap-style:square;v-text-anchor:middle" coordsize="2819400,828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" path="m7144,481489c380524,602456,751999,764381,1305401,812959,2325529,902494,2815114,428149,2815114,428149r,-421005c2332196,236696,1376839,568166,7144,481489xe" fillcolor="#c0504d [3205]" stroked="f">
                  <v:fill color2="#943634 [2405]" angle="90" focus="100%" type="gradient"/>
                  <v:stroke joinstyle="miter"/>
                  <v:path arrowok="t" o:connecttype="custom" o:connectlocs="7144,481489;1305401,812959;2815114,428149;2815114,7144;7144,481489" o:connectangles="0,0,0,0,0"/>
                </v:shape>
                <w10:wrap anchorx="page"/>
                <w10:anchorlock/>
              </v:group>
            </w:pict>
          </mc:Fallback>
        </mc:AlternateContent>
      </w:r>
      <w:r>
        <w:rPr>
          <w:rFonts w:ascii="Times New Roman" w:hAnsi="Times New Roman" w:cs="Times New Roman"/>
          <w:noProof/>
        </w:rPr>
        <mc:AlternateContent>
          <mc:Choice Requires="wps">
            <w:drawing>
              <wp:anchor distT="0" distB="0" distL="114300" distR="114300" simplePos="0" relativeHeight="251672576" behindDoc="0" locked="0" layoutInCell="1" allowOverlap="1" wp14:anchorId="24E337DB" wp14:editId="2FB42E31">
                <wp:simplePos x="0" y="0"/>
                <wp:positionH relativeFrom="column">
                  <wp:posOffset>466090</wp:posOffset>
                </wp:positionH>
                <wp:positionV relativeFrom="paragraph">
                  <wp:posOffset>8091805</wp:posOffset>
                </wp:positionV>
                <wp:extent cx="8241030" cy="3026410"/>
                <wp:effectExtent l="0" t="0" r="0" b="0"/>
                <wp:wrapNone/>
                <wp:docPr id="7" name="Forma livre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241030" cy="3026410"/>
                        </a:xfrm>
                        <a:custGeom>
                          <a:avLst/>
                          <a:gdLst>
                            <a:gd name="connsiteX0" fmla="*/ 7144 w 6000750"/>
                            <a:gd name="connsiteY0" fmla="*/ 1699736 h 1924050"/>
                            <a:gd name="connsiteX1" fmla="*/ 2934176 w 6000750"/>
                            <a:gd name="connsiteY1" fmla="*/ 1484471 h 1924050"/>
                            <a:gd name="connsiteX2" fmla="*/ 5998369 w 6000750"/>
                            <a:gd name="connsiteY2" fmla="*/ 893921 h 1924050"/>
                            <a:gd name="connsiteX3" fmla="*/ 5998369 w 6000750"/>
                            <a:gd name="connsiteY3" fmla="*/ 7144 h 1924050"/>
                            <a:gd name="connsiteX4" fmla="*/ 7144 w 6000750"/>
                            <a:gd name="connsiteY4" fmla="*/ 7144 h 1924050"/>
                            <a:gd name="connsiteX5" fmla="*/ 7144 w 6000750"/>
                            <a:gd name="connsiteY5" fmla="*/ 1699736 h 19240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6000750" h="1924050">
                              <a:moveTo>
                                <a:pt x="7144" y="1699736"/>
                              </a:moveTo>
                              <a:cubicBezTo>
                                <a:pt x="7144" y="1699736"/>
                                <a:pt x="1410176" y="2317909"/>
                                <a:pt x="2934176" y="1484471"/>
                              </a:cubicBezTo>
                              <a:cubicBezTo>
                                <a:pt x="4459129" y="651986"/>
                                <a:pt x="5998369" y="893921"/>
                                <a:pt x="5998369" y="893921"/>
                              </a:cubicBezTo>
                              <a:lnTo>
                                <a:pt x="5998369" y="7144"/>
                              </a:lnTo>
                              <a:lnTo>
                                <a:pt x="7144" y="7144"/>
                              </a:lnTo>
                              <a:lnTo>
                                <a:pt x="7144" y="1699736"/>
                              </a:lnTo>
                              <a:close/>
                            </a:path>
                          </a:pathLst>
                        </a:custGeom>
                        <a:solidFill>
                          <a:schemeClr val="accent1"/>
                        </a:solidFill>
                        <a:ln w="9525"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69629F0F" id="Forma livre 7" o:spid="_x0000_s1026" style="position:absolute;margin-left:36.7pt;margin-top:637.15pt;width:648.9pt;height:238.3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6000750,1924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" path="m7144,1699736v,,1403032,618173,2927032,-215265c4459129,651986,5998369,893921,5998369,893921r,-886777l7144,7144r,1692592xe" fillcolor="#4f81bd [3204]" stroked="f">
                <v:stroke joinstyle="miter"/>
                <v:path arrowok="t" o:connecttype="custom" o:connectlocs="9811,2673578;4029602,2334980;8237760,1406082;8237760,11237;9811,11237;9811,2673578" o:connectangles="0,0,0,0,0,0"/>
              </v:shape>
            </w:pict>
          </mc:Fallback>
        </mc:AlternateContent>
      </w:r>
      <w:r>
        <w:rPr>
          <w:rFonts w:ascii="Times New Roman" w:hAnsi="Times New Roman" w:cs="Times New Roman"/>
          <w:noProof/>
        </w:rPr>
        <mc:AlternateContent>
          <mc:Choice Requires="wpg">
            <w:drawing>
              <wp:anchor distT="0" distB="0" distL="114300" distR="114300" simplePos="0" relativeHeight="251670528" behindDoc="1" locked="1" layoutInCell="1" allowOverlap="1" wp14:anchorId="3BE290F8" wp14:editId="4F30059B">
                <wp:simplePos x="0" y="0"/>
                <wp:positionH relativeFrom="page">
                  <wp:posOffset>457200</wp:posOffset>
                </wp:positionH>
                <wp:positionV relativeFrom="paragraph">
                  <wp:posOffset>8086090</wp:posOffset>
                </wp:positionV>
                <wp:extent cx="8247380" cy="3026410"/>
                <wp:effectExtent l="0" t="0" r="0" b="0"/>
                <wp:wrapNone/>
                <wp:docPr id="6" name="Grupo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247380" cy="3026410"/>
                          <a:chOff x="-7144" y="-7144"/>
                          <a:chExt cx="6005513" cy="1924050"/>
                        </a:xfrm>
                      </wpg:grpSpPr>
                      <wps:wsp>
                        <wps:cNvPr id="198" name="Forma Livre: Forma 7"/>
                        <wps:cNvSpPr/>
                        <wps:spPr>
                          <a:xfrm>
                            <a:off x="2121694" y="-7144"/>
                            <a:ext cx="3876675" cy="1762125"/>
                          </a:xfrm>
                          <a:custGeom>
                            <a:avLst/>
                            <a:gdLst>
                              <a:gd name="connsiteX0" fmla="*/ 3869531 w 3876675"/>
                              <a:gd name="connsiteY0" fmla="*/ 1359694 h 1762125"/>
                              <a:gd name="connsiteX1" fmla="*/ 2359819 w 3876675"/>
                              <a:gd name="connsiteY1" fmla="*/ 1744504 h 1762125"/>
                              <a:gd name="connsiteX2" fmla="*/ 7144 w 3876675"/>
                              <a:gd name="connsiteY2" fmla="*/ 1287304 h 1762125"/>
                              <a:gd name="connsiteX3" fmla="*/ 7144 w 3876675"/>
                              <a:gd name="connsiteY3" fmla="*/ 7144 h 1762125"/>
                              <a:gd name="connsiteX4" fmla="*/ 3869531 w 3876675"/>
                              <a:gd name="connsiteY4" fmla="*/ 7144 h 1762125"/>
                              <a:gd name="connsiteX5" fmla="*/ 3869531 w 3876675"/>
                              <a:gd name="connsiteY5" fmla="*/ 1359694 h 176212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3876675" h="1762125">
                                <a:moveTo>
                                  <a:pt x="3869531" y="1359694"/>
                                </a:moveTo>
                                <a:cubicBezTo>
                                  <a:pt x="3869531" y="1359694"/>
                                  <a:pt x="3379946" y="1834039"/>
                                  <a:pt x="2359819" y="1744504"/>
                                </a:cubicBezTo>
                                <a:cubicBezTo>
                                  <a:pt x="1339691" y="1654969"/>
                                  <a:pt x="936784" y="1180624"/>
                                  <a:pt x="7144" y="1287304"/>
                                </a:cubicBezTo>
                                <a:lnTo>
                                  <a:pt x="7144" y="7144"/>
                                </a:lnTo>
                                <a:lnTo>
                                  <a:pt x="3869531" y="7144"/>
                                </a:lnTo>
                                <a:lnTo>
                                  <a:pt x="3869531" y="1359694"/>
                                </a:lnTo>
                                <a:close/>
                              </a:path>
                            </a:pathLst>
                          </a:custGeom>
                          <a:solidFill>
                            <a:schemeClr val="accent2"/>
                          </a:solidFill>
                          <a:ln w="9525"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9" name="Forma Livre: Forma 8"/>
                        <wps:cNvSpPr/>
                        <wps:spPr>
                          <a:xfrm>
                            <a:off x="-7144" y="-7144"/>
                            <a:ext cx="6000750" cy="1924050"/>
                          </a:xfrm>
                          <a:custGeom>
                            <a:avLst/>
                            <a:gdLst>
                              <a:gd name="connsiteX0" fmla="*/ 7144 w 6000750"/>
                              <a:gd name="connsiteY0" fmla="*/ 1699736 h 1924050"/>
                              <a:gd name="connsiteX1" fmla="*/ 2934176 w 6000750"/>
                              <a:gd name="connsiteY1" fmla="*/ 1484471 h 1924050"/>
                              <a:gd name="connsiteX2" fmla="*/ 5998369 w 6000750"/>
                              <a:gd name="connsiteY2" fmla="*/ 893921 h 1924050"/>
                              <a:gd name="connsiteX3" fmla="*/ 5998369 w 6000750"/>
                              <a:gd name="connsiteY3" fmla="*/ 7144 h 1924050"/>
                              <a:gd name="connsiteX4" fmla="*/ 7144 w 6000750"/>
                              <a:gd name="connsiteY4" fmla="*/ 7144 h 1924050"/>
                              <a:gd name="connsiteX5" fmla="*/ 7144 w 6000750"/>
                              <a:gd name="connsiteY5" fmla="*/ 1699736 h 19240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6000750" h="1924050">
                                <a:moveTo>
                                  <a:pt x="7144" y="1699736"/>
                                </a:moveTo>
                                <a:cubicBezTo>
                                  <a:pt x="7144" y="1699736"/>
                                  <a:pt x="1410176" y="2317909"/>
                                  <a:pt x="2934176" y="1484471"/>
                                </a:cubicBezTo>
                                <a:cubicBezTo>
                                  <a:pt x="4459129" y="651986"/>
                                  <a:pt x="5998369" y="893921"/>
                                  <a:pt x="5998369" y="893921"/>
                                </a:cubicBezTo>
                                <a:lnTo>
                                  <a:pt x="5998369" y="7144"/>
                                </a:lnTo>
                                <a:lnTo>
                                  <a:pt x="7144" y="7144"/>
                                </a:lnTo>
                                <a:lnTo>
                                  <a:pt x="7144" y="1699736"/>
                                </a:lnTo>
                                <a:close/>
                              </a:path>
                            </a:pathLst>
                          </a:custGeom>
                          <a:solidFill>
                            <a:schemeClr val="accent1"/>
                          </a:solidFill>
                          <a:ln w="9525"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0" name="Forma livre: Forma 23"/>
                        <wps:cNvSpPr/>
                        <wps:spPr>
                          <a:xfrm>
                            <a:off x="-7144" y="-7144"/>
                            <a:ext cx="6000750" cy="904875"/>
                          </a:xfrm>
                          <a:custGeom>
                            <a:avLst/>
                            <a:gdLst>
                              <a:gd name="connsiteX0" fmla="*/ 7144 w 6000750"/>
                              <a:gd name="connsiteY0" fmla="*/ 7144 h 904875"/>
                              <a:gd name="connsiteX1" fmla="*/ 7144 w 6000750"/>
                              <a:gd name="connsiteY1" fmla="*/ 613886 h 904875"/>
                              <a:gd name="connsiteX2" fmla="*/ 3546634 w 6000750"/>
                              <a:gd name="connsiteY2" fmla="*/ 574834 h 904875"/>
                              <a:gd name="connsiteX3" fmla="*/ 5998369 w 6000750"/>
                              <a:gd name="connsiteY3" fmla="*/ 893921 h 904875"/>
                              <a:gd name="connsiteX4" fmla="*/ 5998369 w 6000750"/>
                              <a:gd name="connsiteY4" fmla="*/ 7144 h 904875"/>
                              <a:gd name="connsiteX5" fmla="*/ 7144 w 6000750"/>
                              <a:gd name="connsiteY5" fmla="*/ 7144 h 9048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6000750" h="904875">
                                <a:moveTo>
                                  <a:pt x="7144" y="7144"/>
                                </a:moveTo>
                                <a:lnTo>
                                  <a:pt x="7144" y="613886"/>
                                </a:lnTo>
                                <a:cubicBezTo>
                                  <a:pt x="647224" y="1034891"/>
                                  <a:pt x="2136934" y="964406"/>
                                  <a:pt x="3546634" y="574834"/>
                                </a:cubicBezTo>
                                <a:cubicBezTo>
                                  <a:pt x="4882039" y="205264"/>
                                  <a:pt x="5998369" y="893921"/>
                                  <a:pt x="5998369" y="893921"/>
                                </a:cubicBezTo>
                                <a:lnTo>
                                  <a:pt x="5998369" y="7144"/>
                                </a:lnTo>
                                <a:lnTo>
                                  <a:pt x="7144" y="7144"/>
                                </a:lnTo>
                                <a:close/>
                              </a:path>
                            </a:pathLst>
                          </a:custGeom>
                          <a:gradFill flip="none" rotWithShape="1">
                            <a:gsLst>
                              <a:gs pos="0">
                                <a:schemeClr val="accent1"/>
                              </a:gs>
                              <a:gs pos="100000">
                                <a:schemeClr val="accent1">
                                  <a:lumMod val="60000"/>
                                  <a:lumOff val="40000"/>
                                </a:schemeClr>
                              </a:gs>
                            </a:gsLst>
                            <a:lin ang="0" scaled="1"/>
                            <a:tileRect/>
                          </a:gradFill>
                          <a:ln w="9525"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1" name="Forma livre: Forma 24"/>
                        <wps:cNvSpPr/>
                        <wps:spPr>
                          <a:xfrm>
                            <a:off x="3176111" y="924401"/>
                            <a:ext cx="2819400" cy="828675"/>
                          </a:xfrm>
                          <a:custGeom>
                            <a:avLst/>
                            <a:gdLst>
                              <a:gd name="connsiteX0" fmla="*/ 7144 w 2819400"/>
                              <a:gd name="connsiteY0" fmla="*/ 481489 h 828675"/>
                              <a:gd name="connsiteX1" fmla="*/ 1305401 w 2819400"/>
                              <a:gd name="connsiteY1" fmla="*/ 812959 h 828675"/>
                              <a:gd name="connsiteX2" fmla="*/ 2815114 w 2819400"/>
                              <a:gd name="connsiteY2" fmla="*/ 428149 h 828675"/>
                              <a:gd name="connsiteX3" fmla="*/ 2815114 w 2819400"/>
                              <a:gd name="connsiteY3" fmla="*/ 7144 h 828675"/>
                              <a:gd name="connsiteX4" fmla="*/ 7144 w 2819400"/>
                              <a:gd name="connsiteY4" fmla="*/ 481489 h 82867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819400" h="828675">
                                <a:moveTo>
                                  <a:pt x="7144" y="481489"/>
                                </a:moveTo>
                                <a:cubicBezTo>
                                  <a:pt x="380524" y="602456"/>
                                  <a:pt x="751999" y="764381"/>
                                  <a:pt x="1305401" y="812959"/>
                                </a:cubicBezTo>
                                <a:cubicBezTo>
                                  <a:pt x="2325529" y="902494"/>
                                  <a:pt x="2815114" y="428149"/>
                                  <a:pt x="2815114" y="428149"/>
                                </a:cubicBezTo>
                                <a:lnTo>
                                  <a:pt x="2815114" y="7144"/>
                                </a:lnTo>
                                <a:cubicBezTo>
                                  <a:pt x="2332196" y="236696"/>
                                  <a:pt x="1376839" y="568166"/>
                                  <a:pt x="7144" y="481489"/>
                                </a:cubicBezTo>
                                <a:close/>
                              </a:path>
                            </a:pathLst>
                          </a:custGeom>
                          <a:gradFill>
                            <a:gsLst>
                              <a:gs pos="0">
                                <a:schemeClr val="accent2"/>
                              </a:gs>
                              <a:gs pos="100000">
                                <a:schemeClr val="accent2">
                                  <a:lumMod val="75000"/>
                                </a:schemeClr>
                              </a:gs>
                            </a:gsLst>
                            <a:lin ang="0" scaled="1"/>
                          </a:gradFill>
                          <a:ln w="9525"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4B35F36" id="Grupo 6" o:spid="_x0000_s1026" style="position:absolute;margin-left:36pt;margin-top:636.7pt;width:649.4pt;height:238.3pt;z-index:-251645952;mso-position-horizontal-relative:page;mso-width-relative:margin;mso-height-relative:margin" coordorigin="-71,-71" coordsize="60055,19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">
                <v:shape id="Forma Livre: Forma 7" o:spid="_x0000_s1027" style="position:absolute;left:21216;top:-71;width:38767;height:17620;visibility:visible;mso-wrap-style:square;v-text-anchor:middle" coordsize="3876675,1762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" path="m3869531,1359694v,,-489585,474345,-1509712,384810c1339691,1654969,936784,1180624,7144,1287304l7144,7144r3862387,l3869531,1359694xe" fillcolor="#c0504d [3205]" stroked="f">
                  <v:stroke joinstyle="miter"/>
                  <v:path arrowok="t" o:connecttype="custom" o:connectlocs="3869531,1359694;2359819,1744504;7144,1287304;7144,7144;3869531,7144;3869531,1359694" o:connectangles="0,0,0,0,0,0"/>
                </v:shape>
                <v:shape id="Forma Livre: Forma 8" o:spid="_x0000_s1028" style="position:absolute;left:-71;top:-71;width:60007;height:19240;visibility:visible;mso-wrap-style:square;v-text-anchor:middle" coordsize="6000750,1924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" path="m7144,1699736v,,1403032,618173,2927032,-215265c4459129,651986,5998369,893921,5998369,893921r,-886777l7144,7144r,1692592xe" fillcolor="#4f81bd [3204]" stroked="f">
                  <v:stroke joinstyle="miter"/>
                  <v:path arrowok="t" o:connecttype="custom" o:connectlocs="7144,1699736;2934176,1484471;5998369,893921;5998369,7144;7144,7144;7144,1699736" o:connectangles="0,0,0,0,0,0"/>
                </v:shape>
                <v:shape id="Forma livre: Forma 23" o:spid="_x0000_s1029" style="position:absolute;left:-71;top:-71;width:60007;height:9048;visibility:visible;mso-wrap-style:square;v-text-anchor:middle" coordsize="6000750,904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" path="m7144,7144r,606742c647224,1034891,2136934,964406,3546634,574834,4882039,205264,5998369,893921,5998369,893921r,-886777l7144,7144xe" fillcolor="#4f81bd [3204]" stroked="f">
                  <v:fill color2="#95b3d7 [1940]" rotate="t" angle="90" focus="100%" type="gradient"/>
                  <v:stroke joinstyle="miter"/>
                  <v:path arrowok="t" o:connecttype="custom" o:connectlocs="7144,7144;7144,613886;3546634,574834;5998369,893921;5998369,7144;7144,7144" o:connectangles="0,0,0,0,0,0"/>
                </v:shape>
                <v:shape id="Forma livre: Forma 24" o:spid="_x0000_s1030" style="position:absolute;left:31761;top:9244;width:28194;height:8286;visibility:visible;mso-wrap-style:square;v-text-anchor:middle" coordsize="2819400,828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" path="m7144,481489c380524,602456,751999,764381,1305401,812959,2325529,902494,2815114,428149,2815114,428149r,-421005c2332196,236696,1376839,568166,7144,481489xe" fillcolor="#c0504d [3205]" stroked="f">
                  <v:fill color2="#943634 [2405]" angle="90" focus="100%" type="gradient"/>
                  <v:stroke joinstyle="miter"/>
                  <v:path arrowok="t" o:connecttype="custom" o:connectlocs="7144,481489;1305401,812959;2815114,428149;2815114,7144;7144,481489" o:connectangles="0,0,0,0,0"/>
                </v:shape>
                <w10:wrap anchorx="page"/>
                <w10:anchorlock/>
              </v:group>
            </w:pict>
          </mc:Fallback>
        </mc:AlternateContent>
      </w:r>
    </w:p>
    <w:p w14:paraId="58B27832" w14:textId="77777777" w:rsidR="009334BE" w:rsidRPr="00CB47B6" w:rsidRDefault="009334BE" w:rsidP="004444CA">
      <w:pPr>
        <w:rPr>
          <w:rFonts w:ascii="Times New Roman" w:hAnsi="Times New Roman" w:cs="Times New Roman"/>
          <w:b/>
          <w:bCs/>
          <w:color w:val="FF0000"/>
        </w:rPr>
      </w:pPr>
    </w:p>
    <w:p w14:paraId="51B9E9EF" w14:textId="77777777" w:rsidR="009334BE" w:rsidRPr="00CB47B6" w:rsidRDefault="009334BE" w:rsidP="004444CA">
      <w:pPr>
        <w:jc w:val="center"/>
        <w:rPr>
          <w:rFonts w:ascii="Times New Roman" w:hAnsi="Times New Roman" w:cs="Times New Roman"/>
          <w:b/>
          <w:bCs/>
          <w:color w:val="FF0000"/>
        </w:rPr>
      </w:pPr>
    </w:p>
    <w:p w14:paraId="64505DF9" w14:textId="27F46D25" w:rsidR="009334BE" w:rsidRPr="00CB47B6" w:rsidRDefault="001358B2" w:rsidP="004444CA">
      <w:pPr>
        <w:spacing w:before="120"/>
        <w:rPr>
          <w:rFonts w:ascii="Times New Roman" w:hAnsi="Times New Roman" w:cs="Times New Roman"/>
        </w:rPr>
      </w:pPr>
      <w:r>
        <w:rPr>
          <w:rFonts w:ascii="Times New Roman" w:hAnsi="Times New Roman" w:cs="Times New Roman"/>
          <w:b/>
          <w:bCs/>
          <w:noProof/>
          <w:color w:val="FF0000"/>
        </w:rPr>
        <mc:AlternateContent>
          <mc:Choice Requires="wps">
            <w:drawing>
              <wp:anchor distT="0" distB="0" distL="114300" distR="114300" simplePos="0" relativeHeight="251694080" behindDoc="0" locked="0" layoutInCell="1" allowOverlap="1" wp14:anchorId="7DE04DB6" wp14:editId="13726E0C">
                <wp:simplePos x="0" y="0"/>
                <wp:positionH relativeFrom="margin">
                  <wp:posOffset>-813435</wp:posOffset>
                </wp:positionH>
                <wp:positionV relativeFrom="paragraph">
                  <wp:posOffset>2923540</wp:posOffset>
                </wp:positionV>
                <wp:extent cx="4248150" cy="2295525"/>
                <wp:effectExtent l="0" t="0" r="0" b="0"/>
                <wp:wrapNone/>
                <wp:docPr id="3" name="Caixa de texto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48150" cy="2295525"/>
                        </a:xfrm>
                        <a:prstGeom prst="rect">
                          <a:avLst/>
                        </a:prstGeom>
                        <a:noFill/>
                        <a:ln w="6350">
                          <a:noFill/>
                        </a:ln>
                      </wps:spPr>
                      <wps:txbx>
                        <w:txbxContent>
                          <w:p w14:paraId="02AC7206" w14:textId="77777777" w:rsidR="00C3157C" w:rsidRPr="00EA7258" w:rsidRDefault="00C3157C" w:rsidP="00435A0A">
                            <w:pPr>
                              <w:rPr>
                                <w:rFonts w:asciiTheme="majorHAnsi" w:hAnsiTheme="majorHAnsi" w:cs="Times New Roman"/>
                                <w:b/>
                                <w:bCs/>
                                <w:color w:val="5B5B5F"/>
                                <w:sz w:val="36"/>
                                <w:szCs w:val="36"/>
                              </w:rPr>
                            </w:pPr>
                            <w:r w:rsidRPr="00EA7258">
                              <w:rPr>
                                <w:rFonts w:asciiTheme="majorHAnsi" w:hAnsiTheme="majorHAnsi" w:cs="Times New Roman"/>
                                <w:b/>
                                <w:bCs/>
                                <w:color w:val="405CA1"/>
                                <w:sz w:val="36"/>
                                <w:szCs w:val="36"/>
                              </w:rPr>
                              <w:t>OBJETO</w:t>
                            </w:r>
                          </w:p>
                          <w:p w14:paraId="2C9EF32C" w14:textId="77777777" w:rsidR="00C3157C" w:rsidRPr="00380752" w:rsidRDefault="00000000" w:rsidP="008506C4">
                            <w:pPr>
                              <w:pStyle w:val="Default"/>
                              <w:jc w:val="both"/>
                              <w:rPr>
                                <w:rFonts w:ascii="Times New Roman" w:hAnsi="Times New Roman" w:cs="Times New Roman"/>
                                <w:b/>
                                <w:i/>
                                <w:sz w:val="32"/>
                                <w:szCs w:val="32"/>
                              </w:rPr>
                            </w:pPr>
                            <w:sdt>
                              <w:sdtPr>
                                <w:rPr>
                                  <w:rFonts w:ascii="Times New Roman" w:hAnsi="Times New Roman" w:cs="Times New Roman"/>
                                  <w:b/>
                                  <w:bCs/>
                                  <w:i/>
                                  <w:sz w:val="32"/>
                                  <w:szCs w:val="32"/>
                                </w:rPr>
                                <w:alias w:val="Categoria"/>
                                <w:tag w:val=""/>
                                <w:id w:val="19730692"/>
                                <w:dataBinding w:prefixMappings="xmlns:ns0='http://purl.org/dc/elements/1.1/' xmlns:ns1='http://schemas.openxmlformats.org/package/2006/metadata/core-properties' " w:xpath="/ns1:coreProperties[1]/ns1:category[1]" w:storeItemID="{6C3C8BC8-F283-45AE-878A-BAB7291924A1}"/>
                                <w:text/>
                              </w:sdtPr>
                              <w:sdtContent>
                                <w:r w:rsidR="00C3157C" w:rsidRPr="00380752">
                                  <w:rPr>
                                    <w:rFonts w:ascii="Times New Roman" w:hAnsi="Times New Roman" w:cs="Times New Roman"/>
                                    <w:b/>
                                    <w:bCs/>
                                    <w:i/>
                                    <w:sz w:val="32"/>
                                    <w:szCs w:val="32"/>
                                  </w:rPr>
                                  <w:t>Contratação de empresa especializada para prestação de serviços contínuos de oxigenoterapia, compreendendo a locação de concentradores de oxigênio, com fornecimento de cilindro de oxigênio medicinal como sistema de reserva (backup), de acordo com as condições estabelecidas neste edital</w:t>
                                </w:r>
                              </w:sdtContent>
                            </w:sdt>
                            <w:r w:rsidR="00C3157C" w:rsidRPr="00380752">
                              <w:rPr>
                                <w:rFonts w:ascii="Times New Roman" w:hAnsi="Times New Roman" w:cs="Times New Roman"/>
                                <w:b/>
                                <w:i/>
                                <w:sz w:val="32"/>
                                <w:szCs w:val="3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E04DB6" id="Caixa de texto 3" o:spid="_x0000_s1028" type="#_x0000_t202" style="position:absolute;margin-left:-64.05pt;margin-top:230.2pt;width:334.5pt;height:180.75pt;z-index:2516940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" filled="f" stroked="f" strokeweight=".5pt">
                <v:textbox>
                  <w:txbxContent>
                    <w:p w14:paraId="02AC7206" w14:textId="77777777" w:rsidR="00C3157C" w:rsidRPr="00EA7258" w:rsidRDefault="00C3157C" w:rsidP="00435A0A">
                      <w:pPr>
                        <w:rPr>
                          <w:rFonts w:asciiTheme="majorHAnsi" w:hAnsiTheme="majorHAnsi" w:cs="Times New Roman"/>
                          <w:b/>
                          <w:bCs/>
                          <w:color w:val="5B5B5F"/>
                          <w:sz w:val="36"/>
                          <w:szCs w:val="36"/>
                        </w:rPr>
                      </w:pPr>
                      <w:r w:rsidRPr="00EA7258">
                        <w:rPr>
                          <w:rFonts w:asciiTheme="majorHAnsi" w:hAnsiTheme="majorHAnsi" w:cs="Times New Roman"/>
                          <w:b/>
                          <w:bCs/>
                          <w:color w:val="405CA1"/>
                          <w:sz w:val="36"/>
                          <w:szCs w:val="36"/>
                        </w:rPr>
                        <w:t>OBJETO</w:t>
                      </w:r>
                    </w:p>
                    <w:p w14:paraId="2C9EF32C" w14:textId="77777777" w:rsidR="00C3157C" w:rsidRPr="00380752" w:rsidRDefault="00000000" w:rsidP="008506C4">
                      <w:pPr>
                        <w:pStyle w:val="Default"/>
                        <w:jc w:val="both"/>
                        <w:rPr>
                          <w:rFonts w:ascii="Times New Roman" w:hAnsi="Times New Roman" w:cs="Times New Roman"/>
                          <w:b/>
                          <w:i/>
                          <w:sz w:val="32"/>
                          <w:szCs w:val="32"/>
                        </w:rPr>
                      </w:pPr>
                      <w:sdt>
                        <w:sdtPr>
                          <w:rPr>
                            <w:rFonts w:ascii="Times New Roman" w:hAnsi="Times New Roman" w:cs="Times New Roman"/>
                            <w:b/>
                            <w:bCs/>
                            <w:i/>
                            <w:sz w:val="32"/>
                            <w:szCs w:val="32"/>
                          </w:rPr>
                          <w:alias w:val="Categoria"/>
                          <w:tag w:val=""/>
                          <w:id w:val="19730692"/>
                          <w:dataBinding w:prefixMappings="xmlns:ns0='http://purl.org/dc/elements/1.1/' xmlns:ns1='http://schemas.openxmlformats.org/package/2006/metadata/core-properties' " w:xpath="/ns1:coreProperties[1]/ns1:category[1]" w:storeItemID="{6C3C8BC8-F283-45AE-878A-BAB7291924A1}"/>
                          <w:text/>
                        </w:sdtPr>
                        <w:sdtContent>
                          <w:r w:rsidR="00C3157C" w:rsidRPr="00380752">
                            <w:rPr>
                              <w:rFonts w:ascii="Times New Roman" w:hAnsi="Times New Roman" w:cs="Times New Roman"/>
                              <w:b/>
                              <w:bCs/>
                              <w:i/>
                              <w:sz w:val="32"/>
                              <w:szCs w:val="32"/>
                            </w:rPr>
                            <w:t>Contratação de empresa especializada para prestação de serviços contínuos de oxigenoterapia, compreendendo a locação de concentradores de oxigênio, com fornecimento de cilindro de oxigênio medicinal como sistema de reserva (backup), de acordo com as condições estabelecidas neste edital</w:t>
                          </w:r>
                        </w:sdtContent>
                      </w:sdt>
                      <w:r w:rsidR="00C3157C" w:rsidRPr="00380752">
                        <w:rPr>
                          <w:rFonts w:ascii="Times New Roman" w:hAnsi="Times New Roman" w:cs="Times New Roman"/>
                          <w:b/>
                          <w:i/>
                          <w:sz w:val="32"/>
                          <w:szCs w:val="32"/>
                        </w:rPr>
                        <w:t>.</w:t>
                      </w:r>
                    </w:p>
                  </w:txbxContent>
                </v:textbox>
                <w10:wrap anchorx="margin"/>
              </v:shape>
            </w:pict>
          </mc:Fallback>
        </mc:AlternateContent>
      </w:r>
      <w:r>
        <w:rPr>
          <w:rFonts w:ascii="Times New Roman" w:hAnsi="Times New Roman" w:cs="Times New Roman"/>
          <w:noProof/>
        </w:rPr>
        <mc:AlternateContent>
          <mc:Choice Requires="wps">
            <w:drawing>
              <wp:anchor distT="0" distB="0" distL="114300" distR="114300" simplePos="0" relativeHeight="251697152" behindDoc="0" locked="0" layoutInCell="1" allowOverlap="1" wp14:anchorId="2112343B" wp14:editId="340ABC6B">
                <wp:simplePos x="0" y="0"/>
                <wp:positionH relativeFrom="page">
                  <wp:posOffset>265430</wp:posOffset>
                </wp:positionH>
                <wp:positionV relativeFrom="paragraph">
                  <wp:posOffset>4638040</wp:posOffset>
                </wp:positionV>
                <wp:extent cx="3644265" cy="2010410"/>
                <wp:effectExtent l="0" t="0" r="0" b="0"/>
                <wp:wrapNone/>
                <wp:docPr id="5" name="Caixa de texto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644265" cy="2010410"/>
                        </a:xfrm>
                        <a:prstGeom prst="rect">
                          <a:avLst/>
                        </a:prstGeom>
                        <a:noFill/>
                        <a:ln w="6350">
                          <a:noFill/>
                        </a:ln>
                      </wps:spPr>
                      <wps:txbx>
                        <w:txbxContent>
                          <w:p w14:paraId="02368AD7" w14:textId="77777777" w:rsidR="00C3157C" w:rsidRDefault="00C3157C" w:rsidP="000F02EF">
                            <w:pPr>
                              <w:jc w:val="both"/>
                              <w:rPr>
                                <w:rFonts w:ascii="Arial" w:hAnsi="Arial" w:cs="Arial"/>
                                <w:b/>
                                <w:bCs/>
                                <w:caps/>
                                <w:color w:val="405CA1"/>
                                <w:sz w:val="28"/>
                                <w:szCs w:val="32"/>
                              </w:rPr>
                            </w:pPr>
                          </w:p>
                          <w:p w14:paraId="01791993" w14:textId="77777777" w:rsidR="00C3157C" w:rsidRDefault="00C3157C" w:rsidP="000F02EF">
                            <w:pPr>
                              <w:jc w:val="both"/>
                              <w:rPr>
                                <w:rFonts w:ascii="Arial" w:hAnsi="Arial" w:cs="Arial"/>
                                <w:b/>
                                <w:bCs/>
                                <w:caps/>
                                <w:color w:val="405CA1"/>
                                <w:sz w:val="28"/>
                                <w:szCs w:val="32"/>
                              </w:rPr>
                            </w:pPr>
                          </w:p>
                          <w:p w14:paraId="1DD6CA1D" w14:textId="77777777" w:rsidR="00C3157C" w:rsidRPr="00E863CF" w:rsidRDefault="00C3157C" w:rsidP="000F02EF">
                            <w:pPr>
                              <w:jc w:val="both"/>
                              <w:rPr>
                                <w:rFonts w:asciiTheme="majorHAnsi" w:hAnsiTheme="majorHAnsi" w:cs="Arial"/>
                                <w:caps/>
                                <w:color w:val="0000FF"/>
                                <w:sz w:val="32"/>
                                <w:szCs w:val="32"/>
                              </w:rPr>
                            </w:pPr>
                            <w:r w:rsidRPr="00E863CF">
                              <w:rPr>
                                <w:rFonts w:asciiTheme="majorHAnsi" w:hAnsiTheme="majorHAnsi" w:cs="Arial"/>
                                <w:b/>
                                <w:bCs/>
                                <w:caps/>
                                <w:color w:val="405CA1"/>
                                <w:sz w:val="32"/>
                                <w:szCs w:val="32"/>
                              </w:rPr>
                              <w:t>Critério de Julgamento:</w:t>
                            </w:r>
                          </w:p>
                          <w:p w14:paraId="54147D5D" w14:textId="77777777" w:rsidR="00C3157C" w:rsidRPr="00E863CF" w:rsidRDefault="00C3157C" w:rsidP="000F02EF">
                            <w:pPr>
                              <w:jc w:val="both"/>
                              <w:rPr>
                                <w:rFonts w:ascii="Times New Roman" w:hAnsi="Times New Roman" w:cs="Times New Roman"/>
                                <w:sz w:val="28"/>
                              </w:rPr>
                            </w:pPr>
                            <w:r w:rsidRPr="00E863CF">
                              <w:rPr>
                                <w:rFonts w:ascii="Times New Roman" w:hAnsi="Times New Roman" w:cs="Times New Roman"/>
                                <w:sz w:val="28"/>
                              </w:rPr>
                              <w:t>Menor preço por ite</w:t>
                            </w:r>
                            <w:r>
                              <w:rPr>
                                <w:rFonts w:ascii="Times New Roman" w:hAnsi="Times New Roman" w:cs="Times New Roman"/>
                                <w:sz w:val="28"/>
                              </w:rPr>
                              <w:t>m</w:t>
                            </w:r>
                          </w:p>
                          <w:p w14:paraId="311A46BE" w14:textId="77777777" w:rsidR="00C3157C" w:rsidRPr="00E863CF" w:rsidRDefault="00C3157C" w:rsidP="000F02EF">
                            <w:pPr>
                              <w:jc w:val="both"/>
                              <w:rPr>
                                <w:rFonts w:asciiTheme="majorHAnsi" w:hAnsiTheme="majorHAnsi" w:cs="Arial"/>
                                <w:caps/>
                                <w:sz w:val="32"/>
                                <w:szCs w:val="28"/>
                              </w:rPr>
                            </w:pPr>
                            <w:r w:rsidRPr="00E863CF">
                              <w:rPr>
                                <w:rFonts w:asciiTheme="majorHAnsi" w:hAnsiTheme="majorHAnsi" w:cs="Arial"/>
                                <w:b/>
                                <w:bCs/>
                                <w:caps/>
                                <w:color w:val="405CA1"/>
                                <w:sz w:val="32"/>
                                <w:szCs w:val="28"/>
                              </w:rPr>
                              <w:t>Modo de disputa:</w:t>
                            </w:r>
                          </w:p>
                          <w:p w14:paraId="5818C309" w14:textId="77777777" w:rsidR="00C3157C" w:rsidRPr="00E863CF" w:rsidRDefault="00C3157C" w:rsidP="000F02EF">
                            <w:pPr>
                              <w:jc w:val="both"/>
                              <w:rPr>
                                <w:rFonts w:ascii="Times New Roman" w:hAnsi="Times New Roman" w:cs="Times New Roman"/>
                                <w:sz w:val="32"/>
                                <w:szCs w:val="28"/>
                              </w:rPr>
                            </w:pPr>
                            <w:r w:rsidRPr="00E863CF">
                              <w:rPr>
                                <w:rFonts w:ascii="Times New Roman" w:hAnsi="Times New Roman" w:cs="Times New Roman"/>
                                <w:sz w:val="28"/>
                              </w:rPr>
                              <w:t>Aberto</w:t>
                            </w:r>
                          </w:p>
                          <w:p w14:paraId="48FF0C35" w14:textId="77777777" w:rsidR="00C3157C" w:rsidRPr="00E863CF" w:rsidRDefault="00C3157C" w:rsidP="000F02EF">
                            <w:pPr>
                              <w:rPr>
                                <w:rFonts w:asciiTheme="majorHAnsi" w:hAnsiTheme="majorHAnsi" w:cs="Arial"/>
                                <w:b/>
                                <w:bCs/>
                                <w:color w:val="405CA1"/>
                                <w:sz w:val="32"/>
                                <w:szCs w:val="28"/>
                              </w:rPr>
                            </w:pPr>
                            <w:r w:rsidRPr="00E863CF">
                              <w:rPr>
                                <w:rFonts w:asciiTheme="majorHAnsi" w:hAnsiTheme="majorHAnsi" w:cs="Arial"/>
                                <w:b/>
                                <w:bCs/>
                                <w:color w:val="405CA1"/>
                                <w:sz w:val="32"/>
                                <w:szCs w:val="28"/>
                              </w:rPr>
                              <w:t>PREFERÊNCIA ME/EPP/EQUIPARADAS</w:t>
                            </w:r>
                          </w:p>
                          <w:p w14:paraId="7B842238" w14:textId="77777777" w:rsidR="00C3157C" w:rsidRDefault="00C3157C">
                            <w:r w:rsidRPr="00E863CF">
                              <w:rPr>
                                <w:rFonts w:ascii="Times New Roman" w:hAnsi="Times New Roman" w:cs="Times New Roman"/>
                                <w:bCs/>
                                <w:sz w:val="28"/>
                              </w:rPr>
                              <w:t>Sim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12343B" id="Caixa de texto 5" o:spid="_x0000_s1029" type="#_x0000_t202" style="position:absolute;margin-left:20.9pt;margin-top:365.2pt;width:286.95pt;height:158.3pt;z-index:2516971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" filled="f" stroked="f" strokeweight=".5pt">
                <v:textbox>
                  <w:txbxContent>
                    <w:p w14:paraId="02368AD7" w14:textId="77777777" w:rsidR="00C3157C" w:rsidRDefault="00C3157C" w:rsidP="000F02EF">
                      <w:pPr>
                        <w:jc w:val="both"/>
                        <w:rPr>
                          <w:rFonts w:ascii="Arial" w:hAnsi="Arial" w:cs="Arial"/>
                          <w:b/>
                          <w:bCs/>
                          <w:caps/>
                          <w:color w:val="405CA1"/>
                          <w:sz w:val="28"/>
                          <w:szCs w:val="32"/>
                        </w:rPr>
                      </w:pPr>
                    </w:p>
                    <w:p w14:paraId="01791993" w14:textId="77777777" w:rsidR="00C3157C" w:rsidRDefault="00C3157C" w:rsidP="000F02EF">
                      <w:pPr>
                        <w:jc w:val="both"/>
                        <w:rPr>
                          <w:rFonts w:ascii="Arial" w:hAnsi="Arial" w:cs="Arial"/>
                          <w:b/>
                          <w:bCs/>
                          <w:caps/>
                          <w:color w:val="405CA1"/>
                          <w:sz w:val="28"/>
                          <w:szCs w:val="32"/>
                        </w:rPr>
                      </w:pPr>
                    </w:p>
                    <w:p w14:paraId="1DD6CA1D" w14:textId="77777777" w:rsidR="00C3157C" w:rsidRPr="00E863CF" w:rsidRDefault="00C3157C" w:rsidP="000F02EF">
                      <w:pPr>
                        <w:jc w:val="both"/>
                        <w:rPr>
                          <w:rFonts w:asciiTheme="majorHAnsi" w:hAnsiTheme="majorHAnsi" w:cs="Arial"/>
                          <w:caps/>
                          <w:color w:val="0000FF"/>
                          <w:sz w:val="32"/>
                          <w:szCs w:val="32"/>
                        </w:rPr>
                      </w:pPr>
                      <w:r w:rsidRPr="00E863CF">
                        <w:rPr>
                          <w:rFonts w:asciiTheme="majorHAnsi" w:hAnsiTheme="majorHAnsi" w:cs="Arial"/>
                          <w:b/>
                          <w:bCs/>
                          <w:caps/>
                          <w:color w:val="405CA1"/>
                          <w:sz w:val="32"/>
                          <w:szCs w:val="32"/>
                        </w:rPr>
                        <w:t>Critério de Julgamento:</w:t>
                      </w:r>
                    </w:p>
                    <w:p w14:paraId="54147D5D" w14:textId="77777777" w:rsidR="00C3157C" w:rsidRPr="00E863CF" w:rsidRDefault="00C3157C" w:rsidP="000F02EF">
                      <w:pPr>
                        <w:jc w:val="both"/>
                        <w:rPr>
                          <w:rFonts w:ascii="Times New Roman" w:hAnsi="Times New Roman" w:cs="Times New Roman"/>
                          <w:sz w:val="28"/>
                        </w:rPr>
                      </w:pPr>
                      <w:r w:rsidRPr="00E863CF">
                        <w:rPr>
                          <w:rFonts w:ascii="Times New Roman" w:hAnsi="Times New Roman" w:cs="Times New Roman"/>
                          <w:sz w:val="28"/>
                        </w:rPr>
                        <w:t>Menor preço por ite</w:t>
                      </w:r>
                      <w:r>
                        <w:rPr>
                          <w:rFonts w:ascii="Times New Roman" w:hAnsi="Times New Roman" w:cs="Times New Roman"/>
                          <w:sz w:val="28"/>
                        </w:rPr>
                        <w:t>m</w:t>
                      </w:r>
                    </w:p>
                    <w:p w14:paraId="311A46BE" w14:textId="77777777" w:rsidR="00C3157C" w:rsidRPr="00E863CF" w:rsidRDefault="00C3157C" w:rsidP="000F02EF">
                      <w:pPr>
                        <w:jc w:val="both"/>
                        <w:rPr>
                          <w:rFonts w:asciiTheme="majorHAnsi" w:hAnsiTheme="majorHAnsi" w:cs="Arial"/>
                          <w:caps/>
                          <w:sz w:val="32"/>
                          <w:szCs w:val="28"/>
                        </w:rPr>
                      </w:pPr>
                      <w:r w:rsidRPr="00E863CF">
                        <w:rPr>
                          <w:rFonts w:asciiTheme="majorHAnsi" w:hAnsiTheme="majorHAnsi" w:cs="Arial"/>
                          <w:b/>
                          <w:bCs/>
                          <w:caps/>
                          <w:color w:val="405CA1"/>
                          <w:sz w:val="32"/>
                          <w:szCs w:val="28"/>
                        </w:rPr>
                        <w:t>Modo de disputa:</w:t>
                      </w:r>
                    </w:p>
                    <w:p w14:paraId="5818C309" w14:textId="77777777" w:rsidR="00C3157C" w:rsidRPr="00E863CF" w:rsidRDefault="00C3157C" w:rsidP="000F02EF">
                      <w:pPr>
                        <w:jc w:val="both"/>
                        <w:rPr>
                          <w:rFonts w:ascii="Times New Roman" w:hAnsi="Times New Roman" w:cs="Times New Roman"/>
                          <w:sz w:val="32"/>
                          <w:szCs w:val="28"/>
                        </w:rPr>
                      </w:pPr>
                      <w:r w:rsidRPr="00E863CF">
                        <w:rPr>
                          <w:rFonts w:ascii="Times New Roman" w:hAnsi="Times New Roman" w:cs="Times New Roman"/>
                          <w:sz w:val="28"/>
                        </w:rPr>
                        <w:t>Aberto</w:t>
                      </w:r>
                    </w:p>
                    <w:p w14:paraId="48FF0C35" w14:textId="77777777" w:rsidR="00C3157C" w:rsidRPr="00E863CF" w:rsidRDefault="00C3157C" w:rsidP="000F02EF">
                      <w:pPr>
                        <w:rPr>
                          <w:rFonts w:asciiTheme="majorHAnsi" w:hAnsiTheme="majorHAnsi" w:cs="Arial"/>
                          <w:b/>
                          <w:bCs/>
                          <w:color w:val="405CA1"/>
                          <w:sz w:val="32"/>
                          <w:szCs w:val="28"/>
                        </w:rPr>
                      </w:pPr>
                      <w:r w:rsidRPr="00E863CF">
                        <w:rPr>
                          <w:rFonts w:asciiTheme="majorHAnsi" w:hAnsiTheme="majorHAnsi" w:cs="Arial"/>
                          <w:b/>
                          <w:bCs/>
                          <w:color w:val="405CA1"/>
                          <w:sz w:val="32"/>
                          <w:szCs w:val="28"/>
                        </w:rPr>
                        <w:t>PREFERÊNCIA ME/EPP/EQUIPARADAS</w:t>
                      </w:r>
                    </w:p>
                    <w:p w14:paraId="7B842238" w14:textId="77777777" w:rsidR="00C3157C" w:rsidRDefault="00C3157C">
                      <w:r w:rsidRPr="00E863CF">
                        <w:rPr>
                          <w:rFonts w:ascii="Times New Roman" w:hAnsi="Times New Roman" w:cs="Times New Roman"/>
                          <w:bCs/>
                          <w:sz w:val="28"/>
                        </w:rPr>
                        <w:t>Sim</w:t>
                      </w:r>
                    </w:p>
                  </w:txbxContent>
                </v:textbox>
                <w10:wrap anchorx="page"/>
              </v:shape>
            </w:pict>
          </mc:Fallback>
        </mc:AlternateContent>
      </w:r>
      <w:r w:rsidR="007A637E" w:rsidRPr="00CB47B6">
        <w:rPr>
          <w:rFonts w:ascii="Times New Roman" w:hAnsi="Times New Roman" w:cs="Times New Roman"/>
          <w:noProof/>
        </w:rPr>
        <w:drawing>
          <wp:anchor distT="0" distB="0" distL="114300" distR="114300" simplePos="0" relativeHeight="251656192" behindDoc="0" locked="0" layoutInCell="1" allowOverlap="1" wp14:anchorId="526A91AD" wp14:editId="5D63764F">
            <wp:simplePos x="0" y="0"/>
            <wp:positionH relativeFrom="page">
              <wp:posOffset>3916680</wp:posOffset>
            </wp:positionH>
            <wp:positionV relativeFrom="bottomMargin">
              <wp:posOffset>115570</wp:posOffset>
            </wp:positionV>
            <wp:extent cx="3459480" cy="356870"/>
            <wp:effectExtent l="19050" t="0" r="0" b="0"/>
            <wp:wrapNone/>
            <wp:docPr id="8" name="Imagem 8" descr="Text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m 8" descr="Texto&#10;&#10;Descrição gerada automaticamente com confiança média"/>
                    <pic:cNvPicPr/>
                  </pic:nvPicPr>
                  <pic:blipFill rotWithShape="1">
                    <a:blip r:embed="rId13">
                      <a:extLst>
                        <a:ext uri="{28A0092B-C50C-407E-A947-70E740481C1C}">
                          <a14:useLocalDpi xmlns:a14="http://schemas.microsoft.com/office/drawing/2010/main" val="0"/>
                        </a:ext>
                      </a:extLst>
                    </a:blip>
                    <a:srcRect l="1894" t="2514" r="-1894" b="90538"/>
                    <a:stretch/>
                  </pic:blipFill>
                  <pic:spPr bwMode="auto">
                    <a:xfrm>
                      <a:off x="0" y="0"/>
                      <a:ext cx="3459480" cy="356870"/>
                    </a:xfrm>
                    <a:prstGeom prst="rect">
                      <a:avLst/>
                    </a:prstGeom>
                    <a:ln>
                      <a:noFill/>
                    </a:ln>
                    <a:extLst>
                      <a:ext uri="{53640926-AAD7-44D8-BBD7-CCE9431645EC}">
                        <a14:shadowObscured xmlns:a14="http://schemas.microsoft.com/office/drawing/2010/main"/>
                      </a:ext>
                    </a:extLst>
                  </pic:spPr>
                </pic:pic>
              </a:graphicData>
            </a:graphic>
          </wp:anchor>
        </w:drawing>
      </w:r>
      <w:r w:rsidR="00AC6958" w:rsidRPr="00CB47B6">
        <w:rPr>
          <w:rFonts w:ascii="Times New Roman" w:hAnsi="Times New Roman" w:cs="Times New Roman"/>
          <w:noProof/>
        </w:rPr>
        <w:drawing>
          <wp:anchor distT="0" distB="0" distL="114300" distR="114300" simplePos="0" relativeHeight="251660288" behindDoc="0" locked="0" layoutInCell="1" allowOverlap="1" wp14:anchorId="4BBE9415" wp14:editId="6943CC3B">
            <wp:simplePos x="0" y="0"/>
            <wp:positionH relativeFrom="page">
              <wp:posOffset>4778193</wp:posOffset>
            </wp:positionH>
            <wp:positionV relativeFrom="paragraph">
              <wp:posOffset>4215765</wp:posOffset>
            </wp:positionV>
            <wp:extent cx="2045163" cy="2207070"/>
            <wp:effectExtent l="0" t="0" r="0" b="0"/>
            <wp:wrapNone/>
            <wp:docPr id="228" name="Imagem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1"/>
                    <pic:cNvPicPr/>
                  </pic:nvPicPr>
                  <pic:blipFill>
                    <a:blip r:embed="rId14">
                      <a:extLst>
                        <a:ext uri="{28A0092B-C50C-407E-A947-70E740481C1C}">
                          <a14:useLocalDpi xmlns:a14="http://schemas.microsoft.com/office/drawing/2010/main" val="0"/>
                        </a:ext>
                      </a:extLst>
                    </a:blip>
                    <a:stretch>
                      <a:fillRect/>
                    </a:stretch>
                  </pic:blipFill>
                  <pic:spPr>
                    <a:xfrm flipH="1">
                      <a:off x="0" y="0"/>
                      <a:ext cx="2045163" cy="2207070"/>
                    </a:xfrm>
                    <a:prstGeom prst="rect">
                      <a:avLst/>
                    </a:prstGeom>
                  </pic:spPr>
                </pic:pic>
              </a:graphicData>
            </a:graphic>
          </wp:anchor>
        </w:drawing>
      </w:r>
      <w:r>
        <w:rPr>
          <w:rFonts w:ascii="Times New Roman" w:hAnsi="Times New Roman" w:cs="Times New Roman"/>
          <w:b/>
          <w:bCs/>
          <w:noProof/>
          <w:color w:val="FF0000"/>
        </w:rPr>
        <mc:AlternateContent>
          <mc:Choice Requires="wps">
            <w:drawing>
              <wp:anchor distT="0" distB="0" distL="114300" distR="114300" simplePos="0" relativeHeight="251679231" behindDoc="0" locked="0" layoutInCell="1" allowOverlap="1" wp14:anchorId="68FEF522" wp14:editId="0339ADE3">
                <wp:simplePos x="0" y="0"/>
                <wp:positionH relativeFrom="margin">
                  <wp:posOffset>-2499360</wp:posOffset>
                </wp:positionH>
                <wp:positionV relativeFrom="paragraph">
                  <wp:posOffset>3234055</wp:posOffset>
                </wp:positionV>
                <wp:extent cx="10337800" cy="6143625"/>
                <wp:effectExtent l="781050" t="1485900" r="768350" b="1495425"/>
                <wp:wrapNone/>
                <wp:docPr id="4" name="Retângulo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15163">
                          <a:off x="0" y="0"/>
                          <a:ext cx="10337800" cy="6143625"/>
                        </a:xfrm>
                        <a:prstGeom prst="rect">
                          <a:avLst/>
                        </a:prstGeom>
                        <a:solidFill>
                          <a:schemeClr val="bg1"/>
                        </a:solidFill>
                        <a:ln>
                          <a:noFill/>
                        </a:ln>
                        <a:effectLst>
                          <a:outerShdw blurRad="107950" dist="12700" dir="5400000" algn="ctr">
                            <a:srgbClr val="000000"/>
                          </a:outerShdw>
                        </a:effectLst>
                        <a:scene3d>
                          <a:camera prst="orthographicFront">
                            <a:rot lat="0" lon="0" rev="0"/>
                          </a:camera>
                          <a:lightRig rig="soft" dir="t">
                            <a:rot lat="0" lon="0" rev="0"/>
                          </a:lightRig>
                        </a:scene3d>
                        <a:sp3d contourW="44450" prstMaterial="matte">
                          <a:bevelT w="63500" h="63500" prst="artDeco"/>
                          <a:contourClr>
                            <a:srgbClr val="FFFFFF"/>
                          </a:contourClr>
                        </a:sp3d>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7D19679" id="Retângulo 10" o:spid="_x0000_s1026" style="position:absolute;margin-left:-196.8pt;margin-top:254.65pt;width:814pt;height:483.75pt;rotation:1108829fd;z-index:25167923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" fillcolor="white [3212]" stroked="f">
                <v:shadow on="t" color="black" offset="0,1pt"/>
                <w10:wrap anchorx="margin"/>
              </v:rect>
            </w:pict>
          </mc:Fallback>
        </mc:AlternateContent>
      </w:r>
      <w:r>
        <w:rPr>
          <w:rFonts w:ascii="Times New Roman" w:hAnsi="Times New Roman" w:cs="Times New Roman"/>
          <w:noProof/>
        </w:rPr>
        <mc:AlternateContent>
          <mc:Choice Requires="wpg">
            <w:drawing>
              <wp:anchor distT="0" distB="0" distL="114300" distR="114300" simplePos="0" relativeHeight="251668480" behindDoc="1" locked="1" layoutInCell="1" allowOverlap="1" wp14:anchorId="180F034E" wp14:editId="42AB608A">
                <wp:simplePos x="0" y="0"/>
                <wp:positionH relativeFrom="page">
                  <wp:posOffset>457200</wp:posOffset>
                </wp:positionH>
                <wp:positionV relativeFrom="paragraph">
                  <wp:posOffset>8086090</wp:posOffset>
                </wp:positionV>
                <wp:extent cx="8247380" cy="3026410"/>
                <wp:effectExtent l="0" t="0" r="0" b="0"/>
                <wp:wrapNone/>
                <wp:docPr id="2" name="Grupo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247380" cy="3026410"/>
                          <a:chOff x="-7144" y="-7144"/>
                          <a:chExt cx="6005513" cy="1924050"/>
                        </a:xfrm>
                      </wpg:grpSpPr>
                      <wps:wsp>
                        <wps:cNvPr id="193" name="Forma Livre: Forma 7"/>
                        <wps:cNvSpPr/>
                        <wps:spPr>
                          <a:xfrm>
                            <a:off x="2121694" y="-7144"/>
                            <a:ext cx="3876675" cy="1762125"/>
                          </a:xfrm>
                          <a:custGeom>
                            <a:avLst/>
                            <a:gdLst>
                              <a:gd name="connsiteX0" fmla="*/ 3869531 w 3876675"/>
                              <a:gd name="connsiteY0" fmla="*/ 1359694 h 1762125"/>
                              <a:gd name="connsiteX1" fmla="*/ 2359819 w 3876675"/>
                              <a:gd name="connsiteY1" fmla="*/ 1744504 h 1762125"/>
                              <a:gd name="connsiteX2" fmla="*/ 7144 w 3876675"/>
                              <a:gd name="connsiteY2" fmla="*/ 1287304 h 1762125"/>
                              <a:gd name="connsiteX3" fmla="*/ 7144 w 3876675"/>
                              <a:gd name="connsiteY3" fmla="*/ 7144 h 1762125"/>
                              <a:gd name="connsiteX4" fmla="*/ 3869531 w 3876675"/>
                              <a:gd name="connsiteY4" fmla="*/ 7144 h 1762125"/>
                              <a:gd name="connsiteX5" fmla="*/ 3869531 w 3876675"/>
                              <a:gd name="connsiteY5" fmla="*/ 1359694 h 176212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3876675" h="1762125">
                                <a:moveTo>
                                  <a:pt x="3869531" y="1359694"/>
                                </a:moveTo>
                                <a:cubicBezTo>
                                  <a:pt x="3869531" y="1359694"/>
                                  <a:pt x="3379946" y="1834039"/>
                                  <a:pt x="2359819" y="1744504"/>
                                </a:cubicBezTo>
                                <a:cubicBezTo>
                                  <a:pt x="1339691" y="1654969"/>
                                  <a:pt x="936784" y="1180624"/>
                                  <a:pt x="7144" y="1287304"/>
                                </a:cubicBezTo>
                                <a:lnTo>
                                  <a:pt x="7144" y="7144"/>
                                </a:lnTo>
                                <a:lnTo>
                                  <a:pt x="3869531" y="7144"/>
                                </a:lnTo>
                                <a:lnTo>
                                  <a:pt x="3869531" y="1359694"/>
                                </a:lnTo>
                                <a:close/>
                              </a:path>
                            </a:pathLst>
                          </a:custGeom>
                          <a:solidFill>
                            <a:schemeClr val="accent2"/>
                          </a:solidFill>
                          <a:ln w="9525"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4" name="Forma Livre: Forma 8"/>
                        <wps:cNvSpPr/>
                        <wps:spPr>
                          <a:xfrm>
                            <a:off x="-7144" y="-7144"/>
                            <a:ext cx="6000750" cy="1924050"/>
                          </a:xfrm>
                          <a:custGeom>
                            <a:avLst/>
                            <a:gdLst>
                              <a:gd name="connsiteX0" fmla="*/ 7144 w 6000750"/>
                              <a:gd name="connsiteY0" fmla="*/ 1699736 h 1924050"/>
                              <a:gd name="connsiteX1" fmla="*/ 2934176 w 6000750"/>
                              <a:gd name="connsiteY1" fmla="*/ 1484471 h 1924050"/>
                              <a:gd name="connsiteX2" fmla="*/ 5998369 w 6000750"/>
                              <a:gd name="connsiteY2" fmla="*/ 893921 h 1924050"/>
                              <a:gd name="connsiteX3" fmla="*/ 5998369 w 6000750"/>
                              <a:gd name="connsiteY3" fmla="*/ 7144 h 1924050"/>
                              <a:gd name="connsiteX4" fmla="*/ 7144 w 6000750"/>
                              <a:gd name="connsiteY4" fmla="*/ 7144 h 1924050"/>
                              <a:gd name="connsiteX5" fmla="*/ 7144 w 6000750"/>
                              <a:gd name="connsiteY5" fmla="*/ 1699736 h 19240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6000750" h="1924050">
                                <a:moveTo>
                                  <a:pt x="7144" y="1699736"/>
                                </a:moveTo>
                                <a:cubicBezTo>
                                  <a:pt x="7144" y="1699736"/>
                                  <a:pt x="1410176" y="2317909"/>
                                  <a:pt x="2934176" y="1484471"/>
                                </a:cubicBezTo>
                                <a:cubicBezTo>
                                  <a:pt x="4459129" y="651986"/>
                                  <a:pt x="5998369" y="893921"/>
                                  <a:pt x="5998369" y="893921"/>
                                </a:cubicBezTo>
                                <a:lnTo>
                                  <a:pt x="5998369" y="7144"/>
                                </a:lnTo>
                                <a:lnTo>
                                  <a:pt x="7144" y="7144"/>
                                </a:lnTo>
                                <a:lnTo>
                                  <a:pt x="7144" y="1699736"/>
                                </a:lnTo>
                                <a:close/>
                              </a:path>
                            </a:pathLst>
                          </a:custGeom>
                          <a:solidFill>
                            <a:schemeClr val="accent1"/>
                          </a:solidFill>
                          <a:ln w="9525"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5" name="Forma livre: Forma 23"/>
                        <wps:cNvSpPr/>
                        <wps:spPr>
                          <a:xfrm>
                            <a:off x="-7144" y="-7144"/>
                            <a:ext cx="6000750" cy="904875"/>
                          </a:xfrm>
                          <a:custGeom>
                            <a:avLst/>
                            <a:gdLst>
                              <a:gd name="connsiteX0" fmla="*/ 7144 w 6000750"/>
                              <a:gd name="connsiteY0" fmla="*/ 7144 h 904875"/>
                              <a:gd name="connsiteX1" fmla="*/ 7144 w 6000750"/>
                              <a:gd name="connsiteY1" fmla="*/ 613886 h 904875"/>
                              <a:gd name="connsiteX2" fmla="*/ 3546634 w 6000750"/>
                              <a:gd name="connsiteY2" fmla="*/ 574834 h 904875"/>
                              <a:gd name="connsiteX3" fmla="*/ 5998369 w 6000750"/>
                              <a:gd name="connsiteY3" fmla="*/ 893921 h 904875"/>
                              <a:gd name="connsiteX4" fmla="*/ 5998369 w 6000750"/>
                              <a:gd name="connsiteY4" fmla="*/ 7144 h 904875"/>
                              <a:gd name="connsiteX5" fmla="*/ 7144 w 6000750"/>
                              <a:gd name="connsiteY5" fmla="*/ 7144 h 9048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6000750" h="904875">
                                <a:moveTo>
                                  <a:pt x="7144" y="7144"/>
                                </a:moveTo>
                                <a:lnTo>
                                  <a:pt x="7144" y="613886"/>
                                </a:lnTo>
                                <a:cubicBezTo>
                                  <a:pt x="647224" y="1034891"/>
                                  <a:pt x="2136934" y="964406"/>
                                  <a:pt x="3546634" y="574834"/>
                                </a:cubicBezTo>
                                <a:cubicBezTo>
                                  <a:pt x="4882039" y="205264"/>
                                  <a:pt x="5998369" y="893921"/>
                                  <a:pt x="5998369" y="893921"/>
                                </a:cubicBezTo>
                                <a:lnTo>
                                  <a:pt x="5998369" y="7144"/>
                                </a:lnTo>
                                <a:lnTo>
                                  <a:pt x="7144" y="7144"/>
                                </a:lnTo>
                                <a:close/>
                              </a:path>
                            </a:pathLst>
                          </a:custGeom>
                          <a:gradFill flip="none" rotWithShape="1">
                            <a:gsLst>
                              <a:gs pos="0">
                                <a:schemeClr val="accent1"/>
                              </a:gs>
                              <a:gs pos="100000">
                                <a:schemeClr val="accent1">
                                  <a:lumMod val="60000"/>
                                  <a:lumOff val="40000"/>
                                </a:schemeClr>
                              </a:gs>
                            </a:gsLst>
                            <a:lin ang="0" scaled="1"/>
                            <a:tileRect/>
                          </a:gradFill>
                          <a:ln w="9525"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6" name="Forma livre: Forma 24"/>
                        <wps:cNvSpPr/>
                        <wps:spPr>
                          <a:xfrm>
                            <a:off x="3176111" y="924401"/>
                            <a:ext cx="2819400" cy="828675"/>
                          </a:xfrm>
                          <a:custGeom>
                            <a:avLst/>
                            <a:gdLst>
                              <a:gd name="connsiteX0" fmla="*/ 7144 w 2819400"/>
                              <a:gd name="connsiteY0" fmla="*/ 481489 h 828675"/>
                              <a:gd name="connsiteX1" fmla="*/ 1305401 w 2819400"/>
                              <a:gd name="connsiteY1" fmla="*/ 812959 h 828675"/>
                              <a:gd name="connsiteX2" fmla="*/ 2815114 w 2819400"/>
                              <a:gd name="connsiteY2" fmla="*/ 428149 h 828675"/>
                              <a:gd name="connsiteX3" fmla="*/ 2815114 w 2819400"/>
                              <a:gd name="connsiteY3" fmla="*/ 7144 h 828675"/>
                              <a:gd name="connsiteX4" fmla="*/ 7144 w 2819400"/>
                              <a:gd name="connsiteY4" fmla="*/ 481489 h 82867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819400" h="828675">
                                <a:moveTo>
                                  <a:pt x="7144" y="481489"/>
                                </a:moveTo>
                                <a:cubicBezTo>
                                  <a:pt x="380524" y="602456"/>
                                  <a:pt x="751999" y="764381"/>
                                  <a:pt x="1305401" y="812959"/>
                                </a:cubicBezTo>
                                <a:cubicBezTo>
                                  <a:pt x="2325529" y="902494"/>
                                  <a:pt x="2815114" y="428149"/>
                                  <a:pt x="2815114" y="428149"/>
                                </a:cubicBezTo>
                                <a:lnTo>
                                  <a:pt x="2815114" y="7144"/>
                                </a:lnTo>
                                <a:cubicBezTo>
                                  <a:pt x="2332196" y="236696"/>
                                  <a:pt x="1376839" y="568166"/>
                                  <a:pt x="7144" y="481489"/>
                                </a:cubicBezTo>
                                <a:close/>
                              </a:path>
                            </a:pathLst>
                          </a:custGeom>
                          <a:gradFill>
                            <a:gsLst>
                              <a:gs pos="0">
                                <a:schemeClr val="accent2"/>
                              </a:gs>
                              <a:gs pos="100000">
                                <a:schemeClr val="accent2">
                                  <a:lumMod val="75000"/>
                                </a:schemeClr>
                              </a:gs>
                            </a:gsLst>
                            <a:lin ang="0" scaled="1"/>
                          </a:gradFill>
                          <a:ln w="9525"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444125A" id="Grupo 2" o:spid="_x0000_s1026" style="position:absolute;margin-left:36pt;margin-top:636.7pt;width:649.4pt;height:238.3pt;z-index:-251648000;mso-position-horizontal-relative:page;mso-width-relative:margin;mso-height-relative:margin" coordorigin="-71,-71" coordsize="60055,19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">
                <v:shape id="Forma Livre: Forma 7" o:spid="_x0000_s1027" style="position:absolute;left:21216;top:-71;width:38767;height:17620;visibility:visible;mso-wrap-style:square;v-text-anchor:middle" coordsize="3876675,1762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" path="m3869531,1359694v,,-489585,474345,-1509712,384810c1339691,1654969,936784,1180624,7144,1287304l7144,7144r3862387,l3869531,1359694xe" fillcolor="#c0504d [3205]" stroked="f">
                  <v:stroke joinstyle="miter"/>
                  <v:path arrowok="t" o:connecttype="custom" o:connectlocs="3869531,1359694;2359819,1744504;7144,1287304;7144,7144;3869531,7144;3869531,1359694" o:connectangles="0,0,0,0,0,0"/>
                </v:shape>
                <v:shape id="Forma Livre: Forma 8" o:spid="_x0000_s1028" style="position:absolute;left:-71;top:-71;width:60007;height:19240;visibility:visible;mso-wrap-style:square;v-text-anchor:middle" coordsize="6000750,1924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" path="m7144,1699736v,,1403032,618173,2927032,-215265c4459129,651986,5998369,893921,5998369,893921r,-886777l7144,7144r,1692592xe" fillcolor="#4f81bd [3204]" stroked="f">
                  <v:stroke joinstyle="miter"/>
                  <v:path arrowok="t" o:connecttype="custom" o:connectlocs="7144,1699736;2934176,1484471;5998369,893921;5998369,7144;7144,7144;7144,1699736" o:connectangles="0,0,0,0,0,0"/>
                </v:shape>
                <v:shape id="Forma livre: Forma 23" o:spid="_x0000_s1029" style="position:absolute;left:-71;top:-71;width:60007;height:9048;visibility:visible;mso-wrap-style:square;v-text-anchor:middle" coordsize="6000750,904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" path="m7144,7144r,606742c647224,1034891,2136934,964406,3546634,574834,4882039,205264,5998369,893921,5998369,893921r,-886777l7144,7144xe" fillcolor="#4f81bd [3204]" stroked="f">
                  <v:fill color2="#95b3d7 [1940]" rotate="t" angle="90" focus="100%" type="gradient"/>
                  <v:stroke joinstyle="miter"/>
                  <v:path arrowok="t" o:connecttype="custom" o:connectlocs="7144,7144;7144,613886;3546634,574834;5998369,893921;5998369,7144;7144,7144" o:connectangles="0,0,0,0,0,0"/>
                </v:shape>
                <v:shape id="Forma livre: Forma 24" o:spid="_x0000_s1030" style="position:absolute;left:31761;top:9244;width:28194;height:8286;visibility:visible;mso-wrap-style:square;v-text-anchor:middle" coordsize="2819400,828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" path="m7144,481489c380524,602456,751999,764381,1305401,812959,2325529,902494,2815114,428149,2815114,428149r,-421005c2332196,236696,1376839,568166,7144,481489xe" fillcolor="#c0504d [3205]" stroked="f">
                  <v:fill color2="#943634 [2405]" angle="90" focus="100%" type="gradient"/>
                  <v:stroke joinstyle="miter"/>
                  <v:path arrowok="t" o:connecttype="custom" o:connectlocs="7144,481489;1305401,812959;2815114,428149;2815114,7144;7144,481489" o:connectangles="0,0,0,0,0"/>
                </v:shape>
                <w10:wrap anchorx="page"/>
                <w10:anchorlock/>
              </v:group>
            </w:pict>
          </mc:Fallback>
        </mc:AlternateContent>
      </w:r>
      <w:r w:rsidR="00282CE3" w:rsidRPr="00CB47B6">
        <w:rPr>
          <w:rFonts w:ascii="Times New Roman" w:hAnsi="Times New Roman" w:cs="Times New Roman"/>
          <w:b/>
          <w:bCs/>
          <w:color w:val="FF0000"/>
        </w:rPr>
        <w:br w:type="page"/>
      </w:r>
      <w:r>
        <w:rPr>
          <w:rFonts w:ascii="Times New Roman" w:hAnsi="Times New Roman" w:cs="Times New Roman"/>
          <w:noProof/>
        </w:rPr>
        <mc:AlternateContent>
          <mc:Choice Requires="wpg">
            <w:drawing>
              <wp:anchor distT="0" distB="0" distL="114300" distR="114300" simplePos="0" relativeHeight="251676672" behindDoc="1" locked="1" layoutInCell="1" allowOverlap="1" wp14:anchorId="12FE74AC" wp14:editId="201A0894">
                <wp:simplePos x="0" y="0"/>
                <wp:positionH relativeFrom="page">
                  <wp:posOffset>457200</wp:posOffset>
                </wp:positionH>
                <wp:positionV relativeFrom="paragraph">
                  <wp:posOffset>8086090</wp:posOffset>
                </wp:positionV>
                <wp:extent cx="8247380" cy="3026410"/>
                <wp:effectExtent l="0" t="0" r="0" b="0"/>
                <wp:wrapNone/>
                <wp:docPr id="1" name="Grupo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247380" cy="3026410"/>
                          <a:chOff x="-7144" y="-7144"/>
                          <a:chExt cx="6005513" cy="1924050"/>
                        </a:xfrm>
                      </wpg:grpSpPr>
                      <wps:wsp>
                        <wps:cNvPr id="60" name="Forma Livre: Forma 7"/>
                        <wps:cNvSpPr/>
                        <wps:spPr>
                          <a:xfrm>
                            <a:off x="2121694" y="-7144"/>
                            <a:ext cx="3876675" cy="1762125"/>
                          </a:xfrm>
                          <a:custGeom>
                            <a:avLst/>
                            <a:gdLst>
                              <a:gd name="connsiteX0" fmla="*/ 3869531 w 3876675"/>
                              <a:gd name="connsiteY0" fmla="*/ 1359694 h 1762125"/>
                              <a:gd name="connsiteX1" fmla="*/ 2359819 w 3876675"/>
                              <a:gd name="connsiteY1" fmla="*/ 1744504 h 1762125"/>
                              <a:gd name="connsiteX2" fmla="*/ 7144 w 3876675"/>
                              <a:gd name="connsiteY2" fmla="*/ 1287304 h 1762125"/>
                              <a:gd name="connsiteX3" fmla="*/ 7144 w 3876675"/>
                              <a:gd name="connsiteY3" fmla="*/ 7144 h 1762125"/>
                              <a:gd name="connsiteX4" fmla="*/ 3869531 w 3876675"/>
                              <a:gd name="connsiteY4" fmla="*/ 7144 h 1762125"/>
                              <a:gd name="connsiteX5" fmla="*/ 3869531 w 3876675"/>
                              <a:gd name="connsiteY5" fmla="*/ 1359694 h 176212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3876675" h="1762125">
                                <a:moveTo>
                                  <a:pt x="3869531" y="1359694"/>
                                </a:moveTo>
                                <a:cubicBezTo>
                                  <a:pt x="3869531" y="1359694"/>
                                  <a:pt x="3379946" y="1834039"/>
                                  <a:pt x="2359819" y="1744504"/>
                                </a:cubicBezTo>
                                <a:cubicBezTo>
                                  <a:pt x="1339691" y="1654969"/>
                                  <a:pt x="936784" y="1180624"/>
                                  <a:pt x="7144" y="1287304"/>
                                </a:cubicBezTo>
                                <a:lnTo>
                                  <a:pt x="7144" y="7144"/>
                                </a:lnTo>
                                <a:lnTo>
                                  <a:pt x="3869531" y="7144"/>
                                </a:lnTo>
                                <a:lnTo>
                                  <a:pt x="3869531" y="1359694"/>
                                </a:lnTo>
                                <a:close/>
                              </a:path>
                            </a:pathLst>
                          </a:custGeom>
                          <a:solidFill>
                            <a:schemeClr val="accent2"/>
                          </a:solidFill>
                          <a:ln w="9525"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1" name="Forma Livre: Forma 8"/>
                        <wps:cNvSpPr/>
                        <wps:spPr>
                          <a:xfrm>
                            <a:off x="-7144" y="-7144"/>
                            <a:ext cx="6000750" cy="1924050"/>
                          </a:xfrm>
                          <a:custGeom>
                            <a:avLst/>
                            <a:gdLst>
                              <a:gd name="connsiteX0" fmla="*/ 7144 w 6000750"/>
                              <a:gd name="connsiteY0" fmla="*/ 1699736 h 1924050"/>
                              <a:gd name="connsiteX1" fmla="*/ 2934176 w 6000750"/>
                              <a:gd name="connsiteY1" fmla="*/ 1484471 h 1924050"/>
                              <a:gd name="connsiteX2" fmla="*/ 5998369 w 6000750"/>
                              <a:gd name="connsiteY2" fmla="*/ 893921 h 1924050"/>
                              <a:gd name="connsiteX3" fmla="*/ 5998369 w 6000750"/>
                              <a:gd name="connsiteY3" fmla="*/ 7144 h 1924050"/>
                              <a:gd name="connsiteX4" fmla="*/ 7144 w 6000750"/>
                              <a:gd name="connsiteY4" fmla="*/ 7144 h 1924050"/>
                              <a:gd name="connsiteX5" fmla="*/ 7144 w 6000750"/>
                              <a:gd name="connsiteY5" fmla="*/ 1699736 h 19240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6000750" h="1924050">
                                <a:moveTo>
                                  <a:pt x="7144" y="1699736"/>
                                </a:moveTo>
                                <a:cubicBezTo>
                                  <a:pt x="7144" y="1699736"/>
                                  <a:pt x="1410176" y="2317909"/>
                                  <a:pt x="2934176" y="1484471"/>
                                </a:cubicBezTo>
                                <a:cubicBezTo>
                                  <a:pt x="4459129" y="651986"/>
                                  <a:pt x="5998369" y="893921"/>
                                  <a:pt x="5998369" y="893921"/>
                                </a:cubicBezTo>
                                <a:lnTo>
                                  <a:pt x="5998369" y="7144"/>
                                </a:lnTo>
                                <a:lnTo>
                                  <a:pt x="7144" y="7144"/>
                                </a:lnTo>
                                <a:lnTo>
                                  <a:pt x="7144" y="1699736"/>
                                </a:lnTo>
                                <a:close/>
                              </a:path>
                            </a:pathLst>
                          </a:custGeom>
                          <a:solidFill>
                            <a:schemeClr val="accent1"/>
                          </a:solidFill>
                          <a:ln w="9525"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2" name="Forma livre: Forma 23"/>
                        <wps:cNvSpPr/>
                        <wps:spPr>
                          <a:xfrm>
                            <a:off x="-7144" y="-7144"/>
                            <a:ext cx="6000750" cy="904875"/>
                          </a:xfrm>
                          <a:custGeom>
                            <a:avLst/>
                            <a:gdLst>
                              <a:gd name="connsiteX0" fmla="*/ 7144 w 6000750"/>
                              <a:gd name="connsiteY0" fmla="*/ 7144 h 904875"/>
                              <a:gd name="connsiteX1" fmla="*/ 7144 w 6000750"/>
                              <a:gd name="connsiteY1" fmla="*/ 613886 h 904875"/>
                              <a:gd name="connsiteX2" fmla="*/ 3546634 w 6000750"/>
                              <a:gd name="connsiteY2" fmla="*/ 574834 h 904875"/>
                              <a:gd name="connsiteX3" fmla="*/ 5998369 w 6000750"/>
                              <a:gd name="connsiteY3" fmla="*/ 893921 h 904875"/>
                              <a:gd name="connsiteX4" fmla="*/ 5998369 w 6000750"/>
                              <a:gd name="connsiteY4" fmla="*/ 7144 h 904875"/>
                              <a:gd name="connsiteX5" fmla="*/ 7144 w 6000750"/>
                              <a:gd name="connsiteY5" fmla="*/ 7144 h 9048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6000750" h="904875">
                                <a:moveTo>
                                  <a:pt x="7144" y="7144"/>
                                </a:moveTo>
                                <a:lnTo>
                                  <a:pt x="7144" y="613886"/>
                                </a:lnTo>
                                <a:cubicBezTo>
                                  <a:pt x="647224" y="1034891"/>
                                  <a:pt x="2136934" y="964406"/>
                                  <a:pt x="3546634" y="574834"/>
                                </a:cubicBezTo>
                                <a:cubicBezTo>
                                  <a:pt x="4882039" y="205264"/>
                                  <a:pt x="5998369" y="893921"/>
                                  <a:pt x="5998369" y="893921"/>
                                </a:cubicBezTo>
                                <a:lnTo>
                                  <a:pt x="5998369" y="7144"/>
                                </a:lnTo>
                                <a:lnTo>
                                  <a:pt x="7144" y="7144"/>
                                </a:lnTo>
                                <a:close/>
                              </a:path>
                            </a:pathLst>
                          </a:custGeom>
                          <a:gradFill flip="none" rotWithShape="1">
                            <a:gsLst>
                              <a:gs pos="0">
                                <a:schemeClr val="accent1"/>
                              </a:gs>
                              <a:gs pos="100000">
                                <a:schemeClr val="accent1">
                                  <a:lumMod val="60000"/>
                                  <a:lumOff val="40000"/>
                                </a:schemeClr>
                              </a:gs>
                            </a:gsLst>
                            <a:lin ang="0" scaled="1"/>
                            <a:tileRect/>
                          </a:gradFill>
                          <a:ln w="9525"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3" name="Forma livre: Forma 24"/>
                        <wps:cNvSpPr/>
                        <wps:spPr>
                          <a:xfrm>
                            <a:off x="3176111" y="924401"/>
                            <a:ext cx="2819400" cy="828675"/>
                          </a:xfrm>
                          <a:custGeom>
                            <a:avLst/>
                            <a:gdLst>
                              <a:gd name="connsiteX0" fmla="*/ 7144 w 2819400"/>
                              <a:gd name="connsiteY0" fmla="*/ 481489 h 828675"/>
                              <a:gd name="connsiteX1" fmla="*/ 1305401 w 2819400"/>
                              <a:gd name="connsiteY1" fmla="*/ 812959 h 828675"/>
                              <a:gd name="connsiteX2" fmla="*/ 2815114 w 2819400"/>
                              <a:gd name="connsiteY2" fmla="*/ 428149 h 828675"/>
                              <a:gd name="connsiteX3" fmla="*/ 2815114 w 2819400"/>
                              <a:gd name="connsiteY3" fmla="*/ 7144 h 828675"/>
                              <a:gd name="connsiteX4" fmla="*/ 7144 w 2819400"/>
                              <a:gd name="connsiteY4" fmla="*/ 481489 h 82867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819400" h="828675">
                                <a:moveTo>
                                  <a:pt x="7144" y="481489"/>
                                </a:moveTo>
                                <a:cubicBezTo>
                                  <a:pt x="380524" y="602456"/>
                                  <a:pt x="751999" y="764381"/>
                                  <a:pt x="1305401" y="812959"/>
                                </a:cubicBezTo>
                                <a:cubicBezTo>
                                  <a:pt x="2325529" y="902494"/>
                                  <a:pt x="2815114" y="428149"/>
                                  <a:pt x="2815114" y="428149"/>
                                </a:cubicBezTo>
                                <a:lnTo>
                                  <a:pt x="2815114" y="7144"/>
                                </a:lnTo>
                                <a:cubicBezTo>
                                  <a:pt x="2332196" y="236696"/>
                                  <a:pt x="1376839" y="568166"/>
                                  <a:pt x="7144" y="481489"/>
                                </a:cubicBezTo>
                                <a:close/>
                              </a:path>
                            </a:pathLst>
                          </a:custGeom>
                          <a:gradFill>
                            <a:gsLst>
                              <a:gs pos="0">
                                <a:schemeClr val="accent2"/>
                              </a:gs>
                              <a:gs pos="100000">
                                <a:schemeClr val="accent2">
                                  <a:lumMod val="75000"/>
                                </a:schemeClr>
                              </a:gs>
                            </a:gsLst>
                            <a:lin ang="0" scaled="1"/>
                          </a:gradFill>
                          <a:ln w="9525"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D976D52" id="Grupo 1" o:spid="_x0000_s1026" style="position:absolute;margin-left:36pt;margin-top:636.7pt;width:649.4pt;height:238.3pt;z-index:-251639808;mso-position-horizontal-relative:page;mso-width-relative:margin;mso-height-relative:margin" coordorigin="-71,-71" coordsize="60055,19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">
                <v:shape id="Forma Livre: Forma 7" o:spid="_x0000_s1027" style="position:absolute;left:21216;top:-71;width:38767;height:17620;visibility:visible;mso-wrap-style:square;v-text-anchor:middle" coordsize="3876675,1762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" path="m3869531,1359694v,,-489585,474345,-1509712,384810c1339691,1654969,936784,1180624,7144,1287304l7144,7144r3862387,l3869531,1359694xe" fillcolor="#c0504d [3205]" stroked="f">
                  <v:stroke joinstyle="miter"/>
                  <v:path arrowok="t" o:connecttype="custom" o:connectlocs="3869531,1359694;2359819,1744504;7144,1287304;7144,7144;3869531,7144;3869531,1359694" o:connectangles="0,0,0,0,0,0"/>
                </v:shape>
                <v:shape id="Forma Livre: Forma 8" o:spid="_x0000_s1028" style="position:absolute;left:-71;top:-71;width:60007;height:19240;visibility:visible;mso-wrap-style:square;v-text-anchor:middle" coordsize="6000750,1924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" path="m7144,1699736v,,1403032,618173,2927032,-215265c4459129,651986,5998369,893921,5998369,893921r,-886777l7144,7144r,1692592xe" fillcolor="#4f81bd [3204]" stroked="f">
                  <v:stroke joinstyle="miter"/>
                  <v:path arrowok="t" o:connecttype="custom" o:connectlocs="7144,1699736;2934176,1484471;5998369,893921;5998369,7144;7144,7144;7144,1699736" o:connectangles="0,0,0,0,0,0"/>
                </v:shape>
                <v:shape id="Forma livre: Forma 23" o:spid="_x0000_s1029" style="position:absolute;left:-71;top:-71;width:60007;height:9048;visibility:visible;mso-wrap-style:square;v-text-anchor:middle" coordsize="6000750,904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" path="m7144,7144r,606742c647224,1034891,2136934,964406,3546634,574834,4882039,205264,5998369,893921,5998369,893921r,-886777l7144,7144xe" fillcolor="#4f81bd [3204]" stroked="f">
                  <v:fill color2="#95b3d7 [1940]" rotate="t" angle="90" focus="100%" type="gradient"/>
                  <v:stroke joinstyle="miter"/>
                  <v:path arrowok="t" o:connecttype="custom" o:connectlocs="7144,7144;7144,613886;3546634,574834;5998369,893921;5998369,7144;7144,7144" o:connectangles="0,0,0,0,0,0"/>
                </v:shape>
                <v:shape id="Forma livre: Forma 24" o:spid="_x0000_s1030" style="position:absolute;left:31761;top:9244;width:28194;height:8286;visibility:visible;mso-wrap-style:square;v-text-anchor:middle" coordsize="2819400,828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" path="m7144,481489c380524,602456,751999,764381,1305401,812959,2325529,902494,2815114,428149,2815114,428149r,-421005c2332196,236696,1376839,568166,7144,481489xe" fillcolor="#c0504d [3205]" stroked="f">
                  <v:fill color2="#943634 [2405]" angle="90" focus="100%" type="gradient"/>
                  <v:stroke joinstyle="miter"/>
                  <v:path arrowok="t" o:connecttype="custom" o:connectlocs="7144,481489;1305401,812959;2815114,428149;2815114,7144;7144,481489" o:connectangles="0,0,0,0,0"/>
                </v:shape>
                <w10:wrap anchorx="page"/>
                <w10:anchorlock/>
              </v:group>
            </w:pict>
          </mc:Fallback>
        </mc:AlternateContent>
      </w:r>
    </w:p>
    <w:p w14:paraId="7A3205BA" w14:textId="77777777" w:rsidR="00DC7FEE" w:rsidRPr="00CB47B6" w:rsidRDefault="003731FC" w:rsidP="00390A05">
      <w:pPr>
        <w:pStyle w:val="citao2"/>
        <w:pBdr>
          <w:top w:val="single" w:sz="4" w:space="1" w:color="auto"/>
          <w:left w:val="single" w:sz="4" w:space="4" w:color="auto"/>
          <w:bottom w:val="single" w:sz="4" w:space="1" w:color="auto"/>
          <w:right w:val="single" w:sz="4" w:space="4" w:color="auto"/>
        </w:pBdr>
        <w:shd w:val="clear" w:color="auto" w:fill="F2F2F2" w:themeFill="background1" w:themeFillShade="F2"/>
        <w:spacing w:before="240" w:after="240" w:line="22" w:lineRule="atLeast"/>
        <w:rPr>
          <w:rFonts w:ascii="Times New Roman" w:hAnsi="Times New Roman" w:cs="Times New Roman"/>
          <w:i w:val="0"/>
          <w:iCs w:val="0"/>
          <w:color w:val="auto"/>
          <w:szCs w:val="24"/>
        </w:rPr>
      </w:pPr>
      <w:r>
        <w:rPr>
          <w:rFonts w:ascii="Times New Roman" w:hAnsi="Times New Roman" w:cs="Times New Roman"/>
          <w:i w:val="0"/>
          <w:iCs w:val="0"/>
          <w:color w:val="auto"/>
          <w:szCs w:val="24"/>
        </w:rPr>
        <w:lastRenderedPageBreak/>
        <w:t xml:space="preserve"> EDITAL</w:t>
      </w:r>
      <w:r w:rsidR="00CF38C6" w:rsidRPr="00CB47B6">
        <w:rPr>
          <w:rFonts w:ascii="Times New Roman" w:hAnsi="Times New Roman" w:cs="Times New Roman"/>
          <w:i w:val="0"/>
          <w:iCs w:val="0"/>
          <w:color w:val="auto"/>
          <w:szCs w:val="24"/>
        </w:rPr>
        <w:t xml:space="preserve"> </w:t>
      </w:r>
      <w:r w:rsidR="00DC7FEE" w:rsidRPr="00CB47B6">
        <w:rPr>
          <w:rFonts w:ascii="Times New Roman" w:hAnsi="Times New Roman" w:cs="Times New Roman"/>
          <w:i w:val="0"/>
          <w:iCs w:val="0"/>
          <w:color w:val="auto"/>
          <w:szCs w:val="24"/>
        </w:rPr>
        <w:t xml:space="preserve">PREGÃO ELETRÔNICO Nº </w:t>
      </w:r>
      <w:r w:rsidR="000F7DC1">
        <w:rPr>
          <w:rFonts w:ascii="Times New Roman" w:hAnsi="Times New Roman" w:cs="Times New Roman"/>
          <w:i w:val="0"/>
          <w:iCs w:val="0"/>
          <w:color w:val="auto"/>
          <w:szCs w:val="24"/>
        </w:rPr>
        <w:t>08/2026</w:t>
      </w:r>
    </w:p>
    <w:p w14:paraId="6C129C77" w14:textId="77777777" w:rsidR="00CF38C6" w:rsidRPr="00CB47B6" w:rsidRDefault="00CB47B6" w:rsidP="00CB47B6">
      <w:pPr>
        <w:spacing w:before="240" w:line="276" w:lineRule="auto"/>
        <w:jc w:val="center"/>
        <w:rPr>
          <w:rFonts w:ascii="Times New Roman" w:hAnsi="Times New Roman" w:cs="Times New Roman"/>
          <w:b/>
          <w:bCs/>
        </w:rPr>
      </w:pPr>
      <w:r w:rsidRPr="00CB47B6">
        <w:rPr>
          <w:rFonts w:ascii="Times New Roman" w:hAnsi="Times New Roman" w:cs="Times New Roman"/>
          <w:b/>
        </w:rPr>
        <w:t>PROCESSO ADMINISTRATIVO N</w:t>
      </w:r>
      <w:r w:rsidRPr="00CB47B6">
        <w:rPr>
          <w:rFonts w:ascii="Times New Roman" w:hAnsi="Times New Roman" w:cs="Times New Roman"/>
          <w:b/>
          <w:bCs/>
        </w:rPr>
        <w:t xml:space="preserve">º </w:t>
      </w:r>
      <w:r w:rsidR="003731FC">
        <w:rPr>
          <w:rFonts w:ascii="Times New Roman" w:hAnsi="Times New Roman" w:cs="Times New Roman"/>
          <w:b/>
          <w:bCs/>
        </w:rPr>
        <w:t>38/2026</w:t>
      </w:r>
    </w:p>
    <w:p w14:paraId="210970A7" w14:textId="77777777" w:rsidR="005978A8" w:rsidRPr="00CB47B6" w:rsidRDefault="00CB47B6" w:rsidP="00CB47B6">
      <w:pPr>
        <w:spacing w:before="240" w:line="276" w:lineRule="auto"/>
        <w:jc w:val="center"/>
        <w:rPr>
          <w:rFonts w:ascii="Times New Roman" w:hAnsi="Times New Roman" w:cs="Times New Roman"/>
          <w:b/>
          <w:bCs/>
        </w:rPr>
      </w:pPr>
      <w:r w:rsidRPr="00CB47B6">
        <w:rPr>
          <w:rFonts w:ascii="Times New Roman" w:hAnsi="Times New Roman" w:cs="Times New Roman"/>
          <w:b/>
          <w:bCs/>
        </w:rPr>
        <w:t xml:space="preserve">EDITAL DE PREGÃO ELETRÔNICO Nº </w:t>
      </w:r>
      <w:r w:rsidR="000F7DC1">
        <w:rPr>
          <w:rFonts w:ascii="Times New Roman" w:hAnsi="Times New Roman" w:cs="Times New Roman"/>
          <w:b/>
          <w:bCs/>
        </w:rPr>
        <w:t>08/2026</w:t>
      </w:r>
    </w:p>
    <w:p w14:paraId="02336E0B" w14:textId="77777777" w:rsidR="00CF38C6" w:rsidRPr="00CB47B6" w:rsidRDefault="00CB47B6" w:rsidP="00CB47B6">
      <w:pPr>
        <w:spacing w:before="240" w:line="276" w:lineRule="auto"/>
        <w:jc w:val="center"/>
        <w:rPr>
          <w:rFonts w:ascii="Times New Roman" w:hAnsi="Times New Roman" w:cs="Times New Roman"/>
          <w:b/>
          <w:bCs/>
        </w:rPr>
      </w:pPr>
      <w:r w:rsidRPr="00CB47B6">
        <w:rPr>
          <w:rFonts w:ascii="Times New Roman" w:hAnsi="Times New Roman" w:cs="Times New Roman"/>
          <w:b/>
          <w:bCs/>
        </w:rPr>
        <w:t>DATA DA REALIZAÇÃO</w:t>
      </w:r>
      <w:r w:rsidR="00CF38C6" w:rsidRPr="00CB47B6">
        <w:rPr>
          <w:rFonts w:ascii="Times New Roman" w:hAnsi="Times New Roman" w:cs="Times New Roman"/>
          <w:b/>
          <w:bCs/>
        </w:rPr>
        <w:t xml:space="preserve">: </w:t>
      </w:r>
      <w:r w:rsidR="000F7DC1">
        <w:rPr>
          <w:rFonts w:ascii="Times New Roman" w:hAnsi="Times New Roman" w:cs="Times New Roman"/>
          <w:b/>
          <w:bCs/>
        </w:rPr>
        <w:t>04/05</w:t>
      </w:r>
      <w:r w:rsidR="00377BBD">
        <w:rPr>
          <w:rFonts w:ascii="Times New Roman" w:hAnsi="Times New Roman" w:cs="Times New Roman"/>
          <w:b/>
          <w:bCs/>
        </w:rPr>
        <w:t>/2026</w:t>
      </w:r>
    </w:p>
    <w:p w14:paraId="0A115864" w14:textId="77777777" w:rsidR="00CF38C6" w:rsidRPr="00CB47B6" w:rsidRDefault="00CB47B6" w:rsidP="00CB47B6">
      <w:pPr>
        <w:spacing w:before="240" w:line="276" w:lineRule="auto"/>
        <w:jc w:val="center"/>
        <w:rPr>
          <w:rFonts w:ascii="Times New Roman" w:hAnsi="Times New Roman" w:cs="Times New Roman"/>
          <w:b/>
          <w:bCs/>
        </w:rPr>
      </w:pPr>
      <w:r w:rsidRPr="00CB47B6">
        <w:rPr>
          <w:rFonts w:ascii="Times New Roman" w:hAnsi="Times New Roman" w:cs="Times New Roman"/>
          <w:b/>
          <w:bCs/>
        </w:rPr>
        <w:t>HORÁRIO DE INÍCIO DA DISPUTA</w:t>
      </w:r>
      <w:r w:rsidR="00CF38C6" w:rsidRPr="00CB47B6">
        <w:rPr>
          <w:rFonts w:ascii="Times New Roman" w:hAnsi="Times New Roman" w:cs="Times New Roman"/>
          <w:b/>
          <w:bCs/>
        </w:rPr>
        <w:t xml:space="preserve">: </w:t>
      </w:r>
      <w:r w:rsidR="00E703C5" w:rsidRPr="00CB47B6">
        <w:rPr>
          <w:rFonts w:ascii="Times New Roman" w:hAnsi="Times New Roman" w:cs="Times New Roman"/>
          <w:b/>
          <w:bCs/>
        </w:rPr>
        <w:t>09</w:t>
      </w:r>
      <w:r w:rsidR="00CF38C6" w:rsidRPr="00CB47B6">
        <w:rPr>
          <w:rFonts w:ascii="Times New Roman" w:hAnsi="Times New Roman" w:cs="Times New Roman"/>
          <w:b/>
          <w:bCs/>
        </w:rPr>
        <w:t>h</w:t>
      </w:r>
      <w:r w:rsidR="00E703C5" w:rsidRPr="00CB47B6">
        <w:rPr>
          <w:rFonts w:ascii="Times New Roman" w:hAnsi="Times New Roman" w:cs="Times New Roman"/>
          <w:b/>
          <w:bCs/>
        </w:rPr>
        <w:t>00</w:t>
      </w:r>
      <w:r w:rsidR="00CF38C6" w:rsidRPr="00CB47B6">
        <w:rPr>
          <w:rFonts w:ascii="Times New Roman" w:hAnsi="Times New Roman" w:cs="Times New Roman"/>
          <w:b/>
          <w:bCs/>
        </w:rPr>
        <w:t>min</w:t>
      </w:r>
      <w:r w:rsidR="00EC4954" w:rsidRPr="00CB47B6">
        <w:rPr>
          <w:rFonts w:ascii="Times New Roman" w:hAnsi="Times New Roman" w:cs="Times New Roman"/>
          <w:b/>
          <w:bCs/>
        </w:rPr>
        <w:t xml:space="preserve"> (horário Oficial de Brasília)</w:t>
      </w:r>
    </w:p>
    <w:p w14:paraId="5678B73E" w14:textId="77777777" w:rsidR="003973AE" w:rsidRPr="00CB47B6" w:rsidRDefault="003973AE" w:rsidP="003973AE">
      <w:pPr>
        <w:tabs>
          <w:tab w:val="left" w:pos="8789"/>
          <w:tab w:val="left" w:pos="8931"/>
        </w:tabs>
        <w:overflowPunct w:val="0"/>
        <w:autoSpaceDE w:val="0"/>
        <w:autoSpaceDN w:val="0"/>
        <w:adjustRightInd w:val="0"/>
        <w:spacing w:before="240" w:line="276" w:lineRule="auto"/>
        <w:jc w:val="center"/>
        <w:textAlignment w:val="baseline"/>
        <w:rPr>
          <w:rFonts w:ascii="Times New Roman" w:eastAsia="Arial" w:hAnsi="Times New Roman" w:cs="Times New Roman"/>
          <w:b/>
          <w:w w:val="99"/>
          <w:lang w:eastAsia="en-US"/>
        </w:rPr>
      </w:pPr>
      <w:r w:rsidRPr="00CB47B6">
        <w:rPr>
          <w:rFonts w:ascii="Times New Roman" w:eastAsia="Arial" w:hAnsi="Times New Roman" w:cs="Times New Roman"/>
          <w:b/>
          <w:lang w:eastAsia="en-US"/>
        </w:rPr>
        <w:t>L</w:t>
      </w:r>
      <w:r w:rsidRPr="00CB47B6">
        <w:rPr>
          <w:rFonts w:ascii="Times New Roman" w:eastAsia="Arial" w:hAnsi="Times New Roman" w:cs="Times New Roman"/>
          <w:b/>
          <w:spacing w:val="1"/>
          <w:lang w:eastAsia="en-US"/>
        </w:rPr>
        <w:t>O</w:t>
      </w:r>
      <w:r w:rsidRPr="00CB47B6">
        <w:rPr>
          <w:rFonts w:ascii="Times New Roman" w:eastAsia="Arial" w:hAnsi="Times New Roman" w:cs="Times New Roman"/>
          <w:b/>
          <w:spacing w:val="2"/>
          <w:lang w:eastAsia="en-US"/>
        </w:rPr>
        <w:t>C</w:t>
      </w:r>
      <w:r w:rsidRPr="00CB47B6">
        <w:rPr>
          <w:rFonts w:ascii="Times New Roman" w:eastAsia="Arial" w:hAnsi="Times New Roman" w:cs="Times New Roman"/>
          <w:b/>
          <w:spacing w:val="-5"/>
          <w:lang w:eastAsia="en-US"/>
        </w:rPr>
        <w:t>A</w:t>
      </w:r>
      <w:r w:rsidRPr="00CB47B6">
        <w:rPr>
          <w:rFonts w:ascii="Times New Roman" w:eastAsia="Arial" w:hAnsi="Times New Roman" w:cs="Times New Roman"/>
          <w:b/>
          <w:lang w:eastAsia="en-US"/>
        </w:rPr>
        <w:t xml:space="preserve">L: </w:t>
      </w:r>
      <w:r>
        <w:rPr>
          <w:rFonts w:ascii="Times New Roman" w:eastAsia="Arial" w:hAnsi="Times New Roman" w:cs="Times New Roman"/>
          <w:b/>
          <w:spacing w:val="1"/>
          <w:lang w:eastAsia="en-US"/>
        </w:rPr>
        <w:t xml:space="preserve">Bolsa Nacional de Compras – BNC </w:t>
      </w:r>
    </w:p>
    <w:p w14:paraId="701A97DC" w14:textId="77777777" w:rsidR="007541B4" w:rsidRPr="00CB47B6" w:rsidRDefault="003973AE" w:rsidP="00CB47B6">
      <w:pPr>
        <w:tabs>
          <w:tab w:val="left" w:pos="8789"/>
          <w:tab w:val="left" w:pos="8931"/>
        </w:tabs>
        <w:overflowPunct w:val="0"/>
        <w:autoSpaceDE w:val="0"/>
        <w:autoSpaceDN w:val="0"/>
        <w:adjustRightInd w:val="0"/>
        <w:spacing w:before="240" w:line="276" w:lineRule="auto"/>
        <w:jc w:val="center"/>
        <w:textAlignment w:val="baseline"/>
        <w:rPr>
          <w:rFonts w:ascii="Times New Roman" w:hAnsi="Times New Roman" w:cs="Times New Roman"/>
        </w:rPr>
      </w:pPr>
      <w:hyperlink r:id="rId15" w:history="1">
        <w:r w:rsidRPr="001940CB">
          <w:rPr>
            <w:rStyle w:val="Hyperlink"/>
            <w:rFonts w:ascii="Times New Roman" w:hAnsi="Times New Roman" w:cs="Times New Roman"/>
            <w:b/>
            <w:bCs/>
          </w:rPr>
          <w:t>www.bnc.org.br</w:t>
        </w:r>
      </w:hyperlink>
      <w:r w:rsidR="00BA4545" w:rsidRPr="00CB47B6">
        <w:rPr>
          <w:rFonts w:ascii="Times New Roman" w:hAnsi="Times New Roman" w:cs="Times New Roman"/>
        </w:rPr>
        <w:t xml:space="preserve"> </w:t>
      </w:r>
    </w:p>
    <w:p w14:paraId="4740B561" w14:textId="77777777" w:rsidR="00CB47B6" w:rsidRPr="00CB47B6" w:rsidRDefault="00CB47B6" w:rsidP="000934FA">
      <w:pPr>
        <w:pBdr>
          <w:top w:val="single" w:sz="4" w:space="1" w:color="auto"/>
          <w:bottom w:val="single" w:sz="4" w:space="1" w:color="auto"/>
        </w:pBdr>
        <w:tabs>
          <w:tab w:val="left" w:pos="3240"/>
        </w:tabs>
        <w:spacing w:before="240" w:after="240" w:line="259" w:lineRule="auto"/>
        <w:jc w:val="both"/>
        <w:rPr>
          <w:rFonts w:ascii="Times New Roman" w:hAnsi="Times New Roman" w:cs="Times New Roman"/>
          <w:b/>
        </w:rPr>
      </w:pPr>
      <w:r w:rsidRPr="00CB47B6">
        <w:rPr>
          <w:rFonts w:ascii="Times New Roman" w:hAnsi="Times New Roman" w:cs="Times New Roman"/>
          <w:b/>
        </w:rPr>
        <w:t>PREÂMBULO</w:t>
      </w:r>
    </w:p>
    <w:p w14:paraId="187B17CB" w14:textId="77777777" w:rsidR="007541B4" w:rsidRDefault="007F5ECD" w:rsidP="000934FA">
      <w:pPr>
        <w:tabs>
          <w:tab w:val="left" w:pos="3240"/>
        </w:tabs>
        <w:spacing w:before="240" w:after="240" w:line="259" w:lineRule="auto"/>
        <w:jc w:val="both"/>
        <w:rPr>
          <w:rFonts w:ascii="Times New Roman" w:eastAsia="Times New Roman" w:hAnsi="Times New Roman" w:cs="Times New Roman"/>
        </w:rPr>
      </w:pPr>
      <w:r w:rsidRPr="000934FA">
        <w:rPr>
          <w:rFonts w:ascii="Times New Roman" w:hAnsi="Times New Roman" w:cs="Times New Roman"/>
        </w:rPr>
        <w:t xml:space="preserve">O Município de Campo Magro/PR, por intermédio da </w:t>
      </w:r>
      <w:r w:rsidRPr="000934FA">
        <w:rPr>
          <w:rFonts w:ascii="Times New Roman" w:hAnsi="Times New Roman" w:cs="Times New Roman"/>
          <w:b/>
          <w:bCs/>
        </w:rPr>
        <w:t xml:space="preserve">SECRETARIA MUNICIPAL DE LICITAÇÕES E CONTRATOS, </w:t>
      </w:r>
      <w:r w:rsidRPr="000934FA">
        <w:rPr>
          <w:rFonts w:ascii="Times New Roman" w:hAnsi="Times New Roman" w:cs="Times New Roman"/>
        </w:rPr>
        <w:t xml:space="preserve">realizará procedimento licitatório para contratação do objeto abaixo especificado, na modalidade </w:t>
      </w:r>
      <w:r w:rsidRPr="000934FA">
        <w:rPr>
          <w:rFonts w:ascii="Times New Roman" w:hAnsi="Times New Roman" w:cs="Times New Roman"/>
          <w:b/>
          <w:color w:val="000000"/>
        </w:rPr>
        <w:t xml:space="preserve">PREGÃO </w:t>
      </w:r>
      <w:r w:rsidR="003E0393" w:rsidRPr="000934FA">
        <w:rPr>
          <w:rFonts w:ascii="Times New Roman" w:hAnsi="Times New Roman" w:cs="Times New Roman"/>
          <w:b/>
          <w:color w:val="000000"/>
        </w:rPr>
        <w:t>ELETRÔNICO</w:t>
      </w:r>
      <w:r w:rsidR="003E0393" w:rsidRPr="000934FA">
        <w:rPr>
          <w:rFonts w:ascii="Times New Roman" w:hAnsi="Times New Roman" w:cs="Times New Roman"/>
        </w:rPr>
        <w:t xml:space="preserve">, </w:t>
      </w:r>
      <w:r w:rsidRPr="000934FA">
        <w:rPr>
          <w:rFonts w:ascii="Times New Roman" w:hAnsi="Times New Roman" w:cs="Times New Roman"/>
        </w:rPr>
        <w:t>do tipo</w:t>
      </w:r>
      <w:r w:rsidR="00735DDB" w:rsidRPr="000934FA">
        <w:rPr>
          <w:rFonts w:ascii="Times New Roman" w:hAnsi="Times New Roman" w:cs="Times New Roman"/>
        </w:rPr>
        <w:t xml:space="preserve"> </w:t>
      </w:r>
      <w:r w:rsidRPr="000934FA">
        <w:rPr>
          <w:rFonts w:ascii="Times New Roman" w:hAnsi="Times New Roman" w:cs="Times New Roman"/>
          <w:b/>
        </w:rPr>
        <w:t xml:space="preserve">MENOR PREÇO POR </w:t>
      </w:r>
      <w:r w:rsidR="00735DDB" w:rsidRPr="000934FA">
        <w:rPr>
          <w:rFonts w:ascii="Times New Roman" w:hAnsi="Times New Roman" w:cs="Times New Roman"/>
          <w:b/>
        </w:rPr>
        <w:t>ITE</w:t>
      </w:r>
      <w:r w:rsidR="00282737">
        <w:rPr>
          <w:rFonts w:ascii="Times New Roman" w:hAnsi="Times New Roman" w:cs="Times New Roman"/>
          <w:b/>
        </w:rPr>
        <w:t>M</w:t>
      </w:r>
      <w:r w:rsidRPr="000934FA">
        <w:rPr>
          <w:rFonts w:ascii="Times New Roman" w:hAnsi="Times New Roman" w:cs="Times New Roman"/>
        </w:rPr>
        <w:t>, conduzido p</w:t>
      </w:r>
      <w:r w:rsidR="00AF0ECB">
        <w:rPr>
          <w:rFonts w:ascii="Times New Roman" w:hAnsi="Times New Roman" w:cs="Times New Roman"/>
        </w:rPr>
        <w:t>or</w:t>
      </w:r>
      <w:r w:rsidRPr="000934FA">
        <w:rPr>
          <w:rFonts w:ascii="Times New Roman" w:hAnsi="Times New Roman" w:cs="Times New Roman"/>
        </w:rPr>
        <w:t xml:space="preserve"> </w:t>
      </w:r>
      <w:r w:rsidR="00C87E47" w:rsidRPr="000934FA">
        <w:rPr>
          <w:rFonts w:ascii="Times New Roman" w:hAnsi="Times New Roman" w:cs="Times New Roman"/>
        </w:rPr>
        <w:t>Agente de contratação</w:t>
      </w:r>
      <w:r w:rsidRPr="000934FA">
        <w:rPr>
          <w:rFonts w:ascii="Times New Roman" w:hAnsi="Times New Roman" w:cs="Times New Roman"/>
        </w:rPr>
        <w:t xml:space="preserve"> e equipe de apoio, designados</w:t>
      </w:r>
      <w:r w:rsidRPr="00CB47B6">
        <w:rPr>
          <w:rFonts w:ascii="Times New Roman" w:hAnsi="Times New Roman" w:cs="Times New Roman"/>
        </w:rPr>
        <w:t xml:space="preserve"> </w:t>
      </w:r>
      <w:r w:rsidRPr="000934FA">
        <w:rPr>
          <w:rFonts w:ascii="Times New Roman" w:hAnsi="Times New Roman" w:cs="Times New Roman"/>
        </w:rPr>
        <w:t xml:space="preserve">pelo decreto n.º </w:t>
      </w:r>
      <w:r w:rsidR="003973AE">
        <w:rPr>
          <w:rFonts w:ascii="Times New Roman" w:hAnsi="Times New Roman" w:cs="Times New Roman"/>
        </w:rPr>
        <w:t>394</w:t>
      </w:r>
      <w:r w:rsidR="00A3723D">
        <w:rPr>
          <w:rFonts w:ascii="Times New Roman" w:hAnsi="Times New Roman" w:cs="Times New Roman"/>
        </w:rPr>
        <w:t>/2025</w:t>
      </w:r>
      <w:r w:rsidR="00B71057" w:rsidRPr="000934FA">
        <w:rPr>
          <w:rFonts w:ascii="Times New Roman" w:hAnsi="Times New Roman" w:cs="Times New Roman"/>
        </w:rPr>
        <w:t>,</w:t>
      </w:r>
      <w:r w:rsidR="00602827" w:rsidRPr="000934FA">
        <w:rPr>
          <w:rFonts w:ascii="Times New Roman" w:hAnsi="Times New Roman" w:cs="Times New Roman"/>
        </w:rPr>
        <w:t xml:space="preserve"> </w:t>
      </w:r>
      <w:r w:rsidR="003C7A23" w:rsidRPr="000934FA">
        <w:rPr>
          <w:rFonts w:ascii="Times New Roman" w:hAnsi="Times New Roman" w:cs="Times New Roman"/>
          <w:color w:val="000000"/>
        </w:rPr>
        <w:t xml:space="preserve">nos termos da </w:t>
      </w:r>
      <w:hyperlink r:id="rId16" w:history="1">
        <w:r w:rsidR="003C7A23" w:rsidRPr="000934FA">
          <w:rPr>
            <w:rStyle w:val="Hyperlink"/>
            <w:rFonts w:ascii="Times New Roman" w:hAnsi="Times New Roman" w:cs="Times New Roman"/>
            <w:u w:val="none"/>
          </w:rPr>
          <w:t>Lei nº 14.133, de 2021</w:t>
        </w:r>
      </w:hyperlink>
      <w:r w:rsidR="003C7A23" w:rsidRPr="000934FA">
        <w:rPr>
          <w:rFonts w:ascii="Times New Roman" w:hAnsi="Times New Roman" w:cs="Times New Roman"/>
        </w:rPr>
        <w:t xml:space="preserve">, </w:t>
      </w:r>
      <w:r w:rsidR="001D1C64" w:rsidRPr="000934FA">
        <w:rPr>
          <w:rFonts w:ascii="Times New Roman" w:hAnsi="Times New Roman" w:cs="Times New Roman"/>
        </w:rPr>
        <w:t xml:space="preserve">Decreto Municipal n.º 022/2024 </w:t>
      </w:r>
      <w:r w:rsidR="003C7A23" w:rsidRPr="000934FA">
        <w:rPr>
          <w:rFonts w:ascii="Times New Roman" w:hAnsi="Times New Roman" w:cs="Times New Roman"/>
        </w:rPr>
        <w:t>e demais legislação aplicável e, ainda, de acordo com as condições estabelecidas neste Edital</w:t>
      </w:r>
      <w:r w:rsidR="003C7A23" w:rsidRPr="000934FA">
        <w:rPr>
          <w:rFonts w:ascii="Times New Roman" w:eastAsia="Times New Roman" w:hAnsi="Times New Roman" w:cs="Times New Roman"/>
        </w:rPr>
        <w:t>.</w:t>
      </w:r>
    </w:p>
    <w:p w14:paraId="454C7A26" w14:textId="77777777" w:rsidR="000934FA" w:rsidRDefault="000934FA" w:rsidP="000934FA">
      <w:pPr>
        <w:pBdr>
          <w:top w:val="single" w:sz="4" w:space="1" w:color="auto"/>
          <w:left w:val="single" w:sz="4" w:space="4" w:color="auto"/>
          <w:bottom w:val="single" w:sz="4" w:space="2" w:color="auto"/>
          <w:right w:val="single" w:sz="4" w:space="4" w:color="auto"/>
        </w:pBdr>
        <w:spacing w:line="259" w:lineRule="auto"/>
        <w:jc w:val="center"/>
        <w:rPr>
          <w:rFonts w:ascii="Times New Roman" w:hAnsi="Times New Roman" w:cs="Times New Roman"/>
          <w:b/>
          <w:i/>
        </w:rPr>
      </w:pPr>
    </w:p>
    <w:p w14:paraId="21F6CE83" w14:textId="77777777" w:rsidR="007541B4" w:rsidRPr="001D57D0" w:rsidRDefault="007541B4" w:rsidP="000934FA">
      <w:pPr>
        <w:pBdr>
          <w:top w:val="single" w:sz="4" w:space="1" w:color="auto"/>
          <w:left w:val="single" w:sz="4" w:space="4" w:color="auto"/>
          <w:bottom w:val="single" w:sz="4" w:space="2" w:color="auto"/>
          <w:right w:val="single" w:sz="4" w:space="4" w:color="auto"/>
        </w:pBdr>
        <w:spacing w:after="240" w:line="259" w:lineRule="auto"/>
        <w:jc w:val="center"/>
        <w:rPr>
          <w:rFonts w:ascii="Times New Roman" w:hAnsi="Times New Roman" w:cs="Times New Roman"/>
          <w:b/>
          <w:i/>
          <w:sz w:val="28"/>
          <w:u w:val="single"/>
        </w:rPr>
      </w:pPr>
      <w:r w:rsidRPr="001D57D0">
        <w:rPr>
          <w:rFonts w:ascii="Times New Roman" w:hAnsi="Times New Roman" w:cs="Times New Roman"/>
          <w:b/>
          <w:i/>
          <w:sz w:val="28"/>
          <w:u w:val="single"/>
        </w:rPr>
        <w:t>DATA E HORA DA ABERTURA DA SESSÃO PÚBLICA:</w:t>
      </w:r>
    </w:p>
    <w:p w14:paraId="145D2EBD" w14:textId="77777777" w:rsidR="007541B4" w:rsidRPr="000934FA" w:rsidRDefault="007541B4" w:rsidP="000934FA">
      <w:pPr>
        <w:pBdr>
          <w:top w:val="single" w:sz="4" w:space="1" w:color="auto"/>
          <w:left w:val="single" w:sz="4" w:space="4" w:color="auto"/>
          <w:bottom w:val="single" w:sz="4" w:space="2" w:color="auto"/>
          <w:right w:val="single" w:sz="4" w:space="4" w:color="auto"/>
        </w:pBdr>
        <w:spacing w:before="240" w:after="240" w:line="259" w:lineRule="auto"/>
        <w:jc w:val="center"/>
        <w:rPr>
          <w:rFonts w:ascii="Times New Roman" w:hAnsi="Times New Roman" w:cs="Times New Roman"/>
          <w:b/>
          <w:i/>
          <w:sz w:val="28"/>
        </w:rPr>
      </w:pPr>
      <w:r w:rsidRPr="000934FA">
        <w:rPr>
          <w:rFonts w:ascii="Times New Roman" w:hAnsi="Times New Roman" w:cs="Times New Roman"/>
          <w:b/>
          <w:i/>
          <w:sz w:val="28"/>
        </w:rPr>
        <w:t>DATA DA REALIZAÇÃO</w:t>
      </w:r>
    </w:p>
    <w:p w14:paraId="55D6D682" w14:textId="77777777" w:rsidR="007541B4" w:rsidRDefault="000F7DC1" w:rsidP="000934FA">
      <w:pPr>
        <w:pBdr>
          <w:top w:val="single" w:sz="4" w:space="1" w:color="auto"/>
          <w:left w:val="single" w:sz="4" w:space="4" w:color="auto"/>
          <w:bottom w:val="single" w:sz="4" w:space="2" w:color="auto"/>
          <w:right w:val="single" w:sz="4" w:space="4" w:color="auto"/>
        </w:pBdr>
        <w:spacing w:before="240" w:after="240" w:line="259" w:lineRule="auto"/>
        <w:jc w:val="center"/>
        <w:rPr>
          <w:rFonts w:ascii="Times New Roman" w:hAnsi="Times New Roman" w:cs="Times New Roman"/>
          <w:b/>
          <w:i/>
          <w:sz w:val="28"/>
        </w:rPr>
      </w:pPr>
      <w:r>
        <w:rPr>
          <w:rFonts w:ascii="Times New Roman" w:hAnsi="Times New Roman" w:cs="Times New Roman"/>
          <w:b/>
          <w:i/>
          <w:sz w:val="28"/>
          <w:highlight w:val="yellow"/>
        </w:rPr>
        <w:t>04/05</w:t>
      </w:r>
      <w:r w:rsidR="00377BBD">
        <w:rPr>
          <w:rFonts w:ascii="Times New Roman" w:hAnsi="Times New Roman" w:cs="Times New Roman"/>
          <w:b/>
          <w:i/>
          <w:sz w:val="28"/>
          <w:highlight w:val="yellow"/>
        </w:rPr>
        <w:t>/2026</w:t>
      </w:r>
    </w:p>
    <w:sdt>
      <w:sdtPr>
        <w:rPr>
          <w:rFonts w:ascii="Times New Roman" w:hAnsi="Times New Roman" w:cs="Times New Roman"/>
          <w:b/>
          <w:bCs/>
          <w:i/>
          <w:sz w:val="28"/>
        </w:rPr>
        <w:alias w:val="Comentários"/>
        <w:tag w:val=""/>
        <w:id w:val="500709458"/>
        <w:dataBinding w:prefixMappings="xmlns:ns0='http://purl.org/dc/elements/1.1/' xmlns:ns1='http://schemas.openxmlformats.org/package/2006/metadata/core-properties' " w:xpath="/ns1:coreProperties[1]/ns0:description[1]" w:storeItemID="{6C3C8BC8-F283-45AE-878A-BAB7291924A1}"/>
        <w:text w:multiLine="1"/>
      </w:sdtPr>
      <w:sdtContent>
        <w:p w14:paraId="2DF02EDE" w14:textId="77777777" w:rsidR="000934FA" w:rsidRPr="000934FA" w:rsidRDefault="000934FA" w:rsidP="000934FA">
          <w:pPr>
            <w:pBdr>
              <w:top w:val="single" w:sz="4" w:space="1" w:color="auto"/>
              <w:left w:val="single" w:sz="4" w:space="4" w:color="auto"/>
              <w:bottom w:val="single" w:sz="4" w:space="2" w:color="auto"/>
              <w:right w:val="single" w:sz="4" w:space="4" w:color="auto"/>
            </w:pBdr>
            <w:spacing w:before="240" w:after="240"/>
            <w:jc w:val="center"/>
            <w:rPr>
              <w:rFonts w:ascii="Times New Roman" w:hAnsi="Times New Roman" w:cs="Times New Roman"/>
              <w:b/>
              <w:i/>
              <w:sz w:val="32"/>
              <w:szCs w:val="28"/>
            </w:rPr>
          </w:pPr>
          <w:r w:rsidRPr="000934FA">
            <w:rPr>
              <w:rFonts w:ascii="Times New Roman" w:hAnsi="Times New Roman" w:cs="Times New Roman"/>
              <w:b/>
              <w:bCs/>
              <w:i/>
              <w:sz w:val="28"/>
            </w:rPr>
            <w:t>09h00min</w:t>
          </w:r>
        </w:p>
      </w:sdtContent>
    </w:sdt>
    <w:p w14:paraId="7242B4DD" w14:textId="77777777" w:rsidR="007541B4" w:rsidRPr="000934FA" w:rsidRDefault="007541B4" w:rsidP="000934FA">
      <w:pPr>
        <w:pBdr>
          <w:top w:val="single" w:sz="4" w:space="1" w:color="auto"/>
          <w:left w:val="single" w:sz="4" w:space="4" w:color="auto"/>
          <w:bottom w:val="single" w:sz="4" w:space="2" w:color="auto"/>
          <w:right w:val="single" w:sz="4" w:space="4" w:color="auto"/>
        </w:pBdr>
        <w:spacing w:before="240" w:after="240" w:line="259" w:lineRule="auto"/>
        <w:jc w:val="center"/>
        <w:outlineLvl w:val="0"/>
        <w:rPr>
          <w:rFonts w:ascii="Times New Roman" w:hAnsi="Times New Roman" w:cs="Times New Roman"/>
          <w:b/>
          <w:i/>
          <w:sz w:val="28"/>
        </w:rPr>
      </w:pPr>
      <w:r w:rsidRPr="000934FA">
        <w:rPr>
          <w:rFonts w:ascii="Times New Roman" w:hAnsi="Times New Roman" w:cs="Times New Roman"/>
          <w:b/>
          <w:i/>
          <w:sz w:val="28"/>
        </w:rPr>
        <w:t>PREFEITURA MUNICIPAL DE CAMPO MAGRO/PR</w:t>
      </w:r>
    </w:p>
    <w:p w14:paraId="042187A9" w14:textId="77777777" w:rsidR="007541B4" w:rsidRDefault="007541B4" w:rsidP="000934FA">
      <w:pPr>
        <w:pBdr>
          <w:top w:val="single" w:sz="4" w:space="1" w:color="auto"/>
          <w:left w:val="single" w:sz="4" w:space="4" w:color="auto"/>
          <w:bottom w:val="single" w:sz="4" w:space="2" w:color="auto"/>
          <w:right w:val="single" w:sz="4" w:space="4" w:color="auto"/>
        </w:pBdr>
        <w:spacing w:before="240" w:line="259" w:lineRule="auto"/>
        <w:jc w:val="center"/>
        <w:outlineLvl w:val="0"/>
        <w:rPr>
          <w:rFonts w:ascii="Times New Roman" w:hAnsi="Times New Roman" w:cs="Times New Roman"/>
          <w:sz w:val="28"/>
        </w:rPr>
      </w:pPr>
      <w:r w:rsidRPr="000934FA">
        <w:rPr>
          <w:rFonts w:ascii="Times New Roman" w:hAnsi="Times New Roman" w:cs="Times New Roman"/>
          <w:b/>
          <w:i/>
          <w:sz w:val="28"/>
        </w:rPr>
        <w:t xml:space="preserve">Local da Sessão Pública: </w:t>
      </w:r>
      <w:hyperlink r:id="rId17" w:history="1">
        <w:r w:rsidR="003973AE" w:rsidRPr="001940CB">
          <w:rPr>
            <w:rStyle w:val="Hyperlink"/>
            <w:rFonts w:ascii="Times New Roman" w:hAnsi="Times New Roman" w:cs="Times New Roman"/>
            <w:i/>
            <w:sz w:val="28"/>
          </w:rPr>
          <w:t>www.bnc.org.br</w:t>
        </w:r>
      </w:hyperlink>
    </w:p>
    <w:p w14:paraId="155E1E29" w14:textId="77777777" w:rsidR="001D57D0" w:rsidRPr="000934FA" w:rsidRDefault="001D57D0" w:rsidP="000934FA">
      <w:pPr>
        <w:pBdr>
          <w:top w:val="single" w:sz="4" w:space="1" w:color="auto"/>
          <w:left w:val="single" w:sz="4" w:space="4" w:color="auto"/>
          <w:bottom w:val="single" w:sz="4" w:space="2" w:color="auto"/>
          <w:right w:val="single" w:sz="4" w:space="4" w:color="auto"/>
        </w:pBdr>
        <w:spacing w:after="240" w:line="259" w:lineRule="auto"/>
        <w:jc w:val="center"/>
        <w:outlineLvl w:val="0"/>
        <w:rPr>
          <w:rFonts w:ascii="Times New Roman" w:hAnsi="Times New Roman" w:cs="Times New Roman"/>
          <w:i/>
          <w:sz w:val="28"/>
        </w:rPr>
      </w:pPr>
    </w:p>
    <w:p w14:paraId="56B7D479" w14:textId="77777777" w:rsidR="003C7A23" w:rsidRPr="00CB47B6" w:rsidRDefault="003C7A23" w:rsidP="000934FA">
      <w:pPr>
        <w:pStyle w:val="Nivel01"/>
        <w:pBdr>
          <w:left w:val="none" w:sz="0" w:space="0" w:color="auto"/>
          <w:right w:val="none" w:sz="0" w:space="0" w:color="auto"/>
        </w:pBdr>
        <w:spacing w:after="240" w:line="22" w:lineRule="atLeast"/>
        <w:rPr>
          <w:rFonts w:ascii="Times New Roman" w:hAnsi="Times New Roman" w:cs="Times New Roman"/>
          <w:i w:val="0"/>
          <w:szCs w:val="24"/>
          <w:lang w:eastAsia="en-US"/>
        </w:rPr>
      </w:pPr>
      <w:bookmarkStart w:id="0" w:name="_Toc122606103"/>
      <w:r w:rsidRPr="00CB47B6">
        <w:rPr>
          <w:rFonts w:ascii="Times New Roman" w:hAnsi="Times New Roman" w:cs="Times New Roman"/>
          <w:i w:val="0"/>
          <w:szCs w:val="24"/>
          <w:lang w:eastAsia="en-US"/>
        </w:rPr>
        <w:t>DO OBJETO</w:t>
      </w:r>
      <w:bookmarkEnd w:id="0"/>
    </w:p>
    <w:p w14:paraId="655F0E08" w14:textId="77777777" w:rsidR="009D03B6" w:rsidRPr="00CB47B6" w:rsidRDefault="003C7A23" w:rsidP="001D57D0">
      <w:pPr>
        <w:pStyle w:val="Nivel2"/>
        <w:tabs>
          <w:tab w:val="left" w:pos="567"/>
        </w:tabs>
        <w:spacing w:before="240" w:after="240" w:line="22" w:lineRule="atLeast"/>
        <w:ind w:left="567" w:hanging="567"/>
        <w:rPr>
          <w:rFonts w:ascii="Times New Roman" w:hAnsi="Times New Roman" w:cs="Times New Roman"/>
          <w:sz w:val="24"/>
          <w:szCs w:val="24"/>
        </w:rPr>
      </w:pPr>
      <w:r w:rsidRPr="00CB47B6">
        <w:rPr>
          <w:rFonts w:ascii="Times New Roman" w:hAnsi="Times New Roman" w:cs="Times New Roman"/>
          <w:sz w:val="24"/>
          <w:szCs w:val="24"/>
        </w:rPr>
        <w:t xml:space="preserve">O objeto da presente licitação é a </w:t>
      </w:r>
      <w:sdt>
        <w:sdtPr>
          <w:rPr>
            <w:rFonts w:ascii="Times New Roman" w:hAnsi="Times New Roman" w:cs="Times New Roman"/>
            <w:sz w:val="24"/>
            <w:szCs w:val="24"/>
          </w:rPr>
          <w:alias w:val="Categoria"/>
          <w:tag w:val=""/>
          <w:id w:val="19730677"/>
          <w:dataBinding w:prefixMappings="xmlns:ns0='http://purl.org/dc/elements/1.1/' xmlns:ns1='http://schemas.openxmlformats.org/package/2006/metadata/core-properties' " w:xpath="/ns1:coreProperties[1]/ns1:category[1]" w:storeItemID="{6C3C8BC8-F283-45AE-878A-BAB7291924A1}"/>
          <w:text/>
        </w:sdtPr>
        <w:sdtContent>
          <w:r w:rsidR="00380752">
            <w:rPr>
              <w:rFonts w:ascii="Times New Roman" w:hAnsi="Times New Roman" w:cs="Times New Roman"/>
              <w:sz w:val="24"/>
              <w:szCs w:val="24"/>
            </w:rPr>
            <w:t>Contratação de empresa especializada para prestação de serviços contínuos de oxigenoterapia, compreendendo a locação de concentradores de oxigênio, com fornecimento de cilindro de oxigênio medicinal como sistema de reserva (backup), de acordo com as condições estabelecidas neste edital</w:t>
          </w:r>
        </w:sdtContent>
      </w:sdt>
      <w:r w:rsidR="009D03B6" w:rsidRPr="00CB47B6">
        <w:rPr>
          <w:rFonts w:ascii="Times New Roman" w:hAnsi="Times New Roman" w:cs="Times New Roman"/>
          <w:sz w:val="24"/>
          <w:szCs w:val="24"/>
        </w:rPr>
        <w:t>.</w:t>
      </w:r>
    </w:p>
    <w:p w14:paraId="0AAA2E36" w14:textId="77777777" w:rsidR="003C7A23" w:rsidRPr="001643AD" w:rsidRDefault="00BB7479" w:rsidP="001643AD">
      <w:pPr>
        <w:pStyle w:val="Nivel2"/>
        <w:tabs>
          <w:tab w:val="left" w:pos="567"/>
        </w:tabs>
        <w:spacing w:before="0" w:after="240" w:line="22" w:lineRule="atLeast"/>
        <w:ind w:left="567" w:hanging="567"/>
        <w:rPr>
          <w:rFonts w:ascii="Times New Roman" w:hAnsi="Times New Roman" w:cs="Times New Roman"/>
          <w:sz w:val="24"/>
          <w:szCs w:val="24"/>
        </w:rPr>
      </w:pPr>
      <w:r w:rsidRPr="001D57D0">
        <w:rPr>
          <w:rFonts w:ascii="Times New Roman" w:hAnsi="Times New Roman" w:cs="Times New Roman"/>
          <w:sz w:val="24"/>
          <w:szCs w:val="24"/>
        </w:rPr>
        <w:t xml:space="preserve">A licitação será dividida em </w:t>
      </w:r>
      <w:r w:rsidRPr="001D57D0">
        <w:rPr>
          <w:rFonts w:ascii="Times New Roman" w:hAnsi="Times New Roman" w:cs="Times New Roman"/>
          <w:b/>
          <w:sz w:val="24"/>
          <w:szCs w:val="24"/>
        </w:rPr>
        <w:t>ITENS</w:t>
      </w:r>
      <w:r w:rsidRPr="001D57D0">
        <w:rPr>
          <w:rFonts w:ascii="Times New Roman" w:hAnsi="Times New Roman" w:cs="Times New Roman"/>
          <w:sz w:val="24"/>
          <w:szCs w:val="24"/>
        </w:rPr>
        <w:t xml:space="preserve">, conforme tabela do </w:t>
      </w:r>
      <w:r w:rsidRPr="001D57D0">
        <w:rPr>
          <w:rFonts w:ascii="Times New Roman" w:hAnsi="Times New Roman" w:cs="Times New Roman"/>
          <w:b/>
          <w:sz w:val="24"/>
          <w:szCs w:val="24"/>
        </w:rPr>
        <w:t>ANEXO I</w:t>
      </w:r>
      <w:r w:rsidRPr="001D57D0">
        <w:rPr>
          <w:rFonts w:ascii="Times New Roman" w:hAnsi="Times New Roman" w:cs="Times New Roman"/>
          <w:sz w:val="24"/>
          <w:szCs w:val="24"/>
        </w:rPr>
        <w:t xml:space="preserve"> do edital</w:t>
      </w:r>
      <w:r w:rsidR="003C7A23" w:rsidRPr="001643AD">
        <w:rPr>
          <w:rFonts w:ascii="Times New Roman" w:hAnsi="Times New Roman" w:cs="Times New Roman"/>
          <w:sz w:val="24"/>
          <w:szCs w:val="24"/>
        </w:rPr>
        <w:t>.</w:t>
      </w:r>
    </w:p>
    <w:p w14:paraId="3DBB9746" w14:textId="77777777" w:rsidR="003731FC" w:rsidRDefault="009D0146" w:rsidP="003731FC">
      <w:pPr>
        <w:spacing w:line="22" w:lineRule="atLeast"/>
        <w:jc w:val="both"/>
        <w:rPr>
          <w:rFonts w:ascii="Times New Roman" w:hAnsi="Times New Roman" w:cs="Times New Roman"/>
        </w:rPr>
      </w:pPr>
      <w:r w:rsidRPr="00FD40EF">
        <w:rPr>
          <w:rFonts w:ascii="Times New Roman" w:hAnsi="Times New Roman" w:cs="Times New Roman"/>
          <w:b/>
          <w:u w:val="single"/>
        </w:rPr>
        <w:lastRenderedPageBreak/>
        <w:t>JUSTIFICATIVA/</w:t>
      </w:r>
      <w:r w:rsidRPr="009A22D8">
        <w:rPr>
          <w:rFonts w:ascii="Times New Roman" w:hAnsi="Times New Roman" w:cs="Times New Roman"/>
          <w:b/>
          <w:u w:val="single"/>
        </w:rPr>
        <w:t>MOTIVAÇÃO</w:t>
      </w:r>
      <w:r w:rsidRPr="009A22D8">
        <w:rPr>
          <w:rFonts w:ascii="Times New Roman" w:hAnsi="Times New Roman" w:cs="Times New Roman"/>
          <w:b/>
        </w:rPr>
        <w:t>:</w:t>
      </w:r>
      <w:r w:rsidR="00B17729" w:rsidRPr="009A22D8">
        <w:rPr>
          <w:rFonts w:ascii="Times New Roman" w:hAnsi="Times New Roman" w:cs="Times New Roman"/>
          <w:b/>
        </w:rPr>
        <w:t xml:space="preserve"> </w:t>
      </w:r>
      <w:r w:rsidR="00C26ACE">
        <w:rPr>
          <w:rFonts w:ascii="Times New Roman" w:hAnsi="Times New Roman" w:cs="Times New Roman"/>
          <w:bCs/>
        </w:rPr>
        <w:t xml:space="preserve">A </w:t>
      </w:r>
      <w:r w:rsidR="00C26ACE" w:rsidRPr="003731FC">
        <w:rPr>
          <w:rFonts w:ascii="Times New Roman" w:hAnsi="Times New Roman" w:cs="Times New Roman"/>
          <w:bCs/>
        </w:rPr>
        <w:t>presente aquisição tem por objetivo</w:t>
      </w:r>
      <w:r w:rsidR="003731FC" w:rsidRPr="003731FC">
        <w:rPr>
          <w:rFonts w:ascii="Times New Roman" w:hAnsi="Times New Roman" w:cs="Times New Roman"/>
          <w:bCs/>
        </w:rPr>
        <w:t xml:space="preserve"> a</w:t>
      </w:r>
      <w:r w:rsidR="00C26ACE" w:rsidRPr="003731FC">
        <w:rPr>
          <w:rFonts w:ascii="Times New Roman" w:hAnsi="Times New Roman" w:cs="Times New Roman"/>
          <w:bCs/>
        </w:rPr>
        <w:t xml:space="preserve"> </w:t>
      </w:r>
      <w:r w:rsidR="003731FC" w:rsidRPr="003731FC">
        <w:rPr>
          <w:rFonts w:ascii="Times New Roman" w:hAnsi="Times New Roman" w:cs="Times New Roman"/>
        </w:rPr>
        <w:t xml:space="preserve">Contratação de empresa especializada para </w:t>
      </w:r>
      <w:r w:rsidR="003731FC" w:rsidRPr="003731FC">
        <w:rPr>
          <w:rStyle w:val="Forte"/>
          <w:rFonts w:ascii="Times New Roman" w:hAnsi="Times New Roman" w:cs="Times New Roman"/>
          <w:b w:val="0"/>
        </w:rPr>
        <w:t>prestação de serviços contínuos de oxigenoterapia</w:t>
      </w:r>
      <w:r w:rsidR="003731FC" w:rsidRPr="003731FC">
        <w:rPr>
          <w:rFonts w:ascii="Times New Roman" w:hAnsi="Times New Roman" w:cs="Times New Roman"/>
        </w:rPr>
        <w:t xml:space="preserve">, compreendendo a </w:t>
      </w:r>
      <w:r w:rsidR="003731FC" w:rsidRPr="003731FC">
        <w:rPr>
          <w:rStyle w:val="Forte"/>
          <w:rFonts w:ascii="Times New Roman" w:hAnsi="Times New Roman" w:cs="Times New Roman"/>
          <w:b w:val="0"/>
        </w:rPr>
        <w:t>locação de concentradores de oxigênio</w:t>
      </w:r>
      <w:r w:rsidR="003731FC" w:rsidRPr="003731FC">
        <w:rPr>
          <w:rFonts w:ascii="Times New Roman" w:hAnsi="Times New Roman" w:cs="Times New Roman"/>
        </w:rPr>
        <w:t xml:space="preserve">, com fornecimento de </w:t>
      </w:r>
      <w:r w:rsidR="003731FC" w:rsidRPr="003731FC">
        <w:rPr>
          <w:rStyle w:val="Forte"/>
          <w:rFonts w:ascii="Times New Roman" w:hAnsi="Times New Roman" w:cs="Times New Roman"/>
          <w:b w:val="0"/>
        </w:rPr>
        <w:t>cilindro de oxigênio medicinal como sistema de reserva (backup)</w:t>
      </w:r>
      <w:r w:rsidR="003731FC" w:rsidRPr="003731FC">
        <w:rPr>
          <w:rFonts w:ascii="Times New Roman" w:hAnsi="Times New Roman" w:cs="Times New Roman"/>
          <w:b/>
        </w:rPr>
        <w:t>,</w:t>
      </w:r>
      <w:r w:rsidR="003731FC" w:rsidRPr="003731FC">
        <w:rPr>
          <w:rFonts w:ascii="Times New Roman" w:hAnsi="Times New Roman" w:cs="Times New Roman"/>
        </w:rPr>
        <w:t xml:space="preserve"> incluindo recarga quando necessário, bem como o fornecimento de todos os acessórios indispensáveis ao uso, instalação, manutenção preventiva e corretiva dos equipamentos, suporte técnico e substituição em caso de falha. </w:t>
      </w:r>
    </w:p>
    <w:p w14:paraId="60A7211C" w14:textId="77777777" w:rsidR="005D2CD1" w:rsidRPr="003731FC" w:rsidRDefault="003731FC" w:rsidP="003731FC">
      <w:pPr>
        <w:spacing w:before="240" w:after="240" w:line="22" w:lineRule="atLeast"/>
        <w:jc w:val="both"/>
        <w:rPr>
          <w:rFonts w:ascii="Times New Roman" w:hAnsi="Times New Roman" w:cs="Times New Roman"/>
        </w:rPr>
      </w:pPr>
      <w:r w:rsidRPr="003731FC">
        <w:rPr>
          <w:rFonts w:ascii="Times New Roman" w:hAnsi="Times New Roman" w:cs="Times New Roman"/>
        </w:rPr>
        <w:t>O serviço destina-se ao atendimento de pacientes da rede municipal de saúde de Campo Magro que necessitam de oxigenoterapia mediante prescrição médica, garantindo a continuidade do tratamento e a segurança assistencial.</w:t>
      </w:r>
    </w:p>
    <w:p w14:paraId="06AE105C" w14:textId="77777777" w:rsidR="003731FC" w:rsidRPr="003731FC" w:rsidRDefault="003731FC" w:rsidP="003731FC">
      <w:pPr>
        <w:pStyle w:val="isselectedend"/>
        <w:spacing w:before="240" w:beforeAutospacing="0" w:after="240" w:afterAutospacing="0"/>
        <w:jc w:val="both"/>
      </w:pPr>
      <w:r w:rsidRPr="003731FC">
        <w:t>O quantitativo estimado para a contratação foi definido com base na demanda média de pacientes atendidos pela Secretaria Municipal de Saúde que necessitam de oxigenoterapia domiciliar, bem como na necessidade de garantir a continuidade do tratamento aos usuários do sistema público de saúde.</w:t>
      </w:r>
    </w:p>
    <w:p w14:paraId="5EB63D16" w14:textId="77777777" w:rsidR="003731FC" w:rsidRPr="003731FC" w:rsidRDefault="003731FC" w:rsidP="003731FC">
      <w:pPr>
        <w:pStyle w:val="isselectedend"/>
        <w:spacing w:before="240" w:beforeAutospacing="0" w:after="240" w:afterAutospacing="0"/>
        <w:jc w:val="both"/>
      </w:pPr>
      <w:r w:rsidRPr="003731FC">
        <w:t xml:space="preserve">Considerando que a estimativa máxima de utilização é de </w:t>
      </w:r>
      <w:r w:rsidRPr="003731FC">
        <w:rPr>
          <w:rStyle w:val="Forte"/>
          <w:rFonts w:eastAsia="Calibri"/>
        </w:rPr>
        <w:t>até 40 (quarenta) concentradores de oxigênio simultaneamente em operação</w:t>
      </w:r>
      <w:r w:rsidRPr="003731FC">
        <w:t xml:space="preserve">, e que a contratação será realizada pelo período de </w:t>
      </w:r>
      <w:r w:rsidRPr="003731FC">
        <w:rPr>
          <w:rStyle w:val="Forte"/>
          <w:rFonts w:eastAsia="Calibri"/>
        </w:rPr>
        <w:t>12 (doze) meses</w:t>
      </w:r>
      <w:r w:rsidRPr="003731FC">
        <w:t xml:space="preserve">, estima-se a necessidade de </w:t>
      </w:r>
      <w:r w:rsidRPr="003731FC">
        <w:rPr>
          <w:rStyle w:val="Forte"/>
          <w:rFonts w:eastAsia="Calibri"/>
        </w:rPr>
        <w:t>até 40 locações mensais de concentradores de oxigênio</w:t>
      </w:r>
      <w:r w:rsidRPr="003731FC">
        <w:t xml:space="preserve">, totalizando </w:t>
      </w:r>
      <w:r w:rsidRPr="003731FC">
        <w:rPr>
          <w:rStyle w:val="Forte"/>
          <w:rFonts w:eastAsia="Calibri"/>
        </w:rPr>
        <w:t>até 480 mensalidades de locação ao longo da vigência contratual</w:t>
      </w:r>
      <w:r w:rsidRPr="003731FC">
        <w:t>.</w:t>
      </w:r>
    </w:p>
    <w:p w14:paraId="10526084" w14:textId="77777777" w:rsidR="003731FC" w:rsidRPr="003731FC" w:rsidRDefault="003731FC" w:rsidP="003731FC">
      <w:pPr>
        <w:pStyle w:val="isselectedend"/>
        <w:spacing w:before="240" w:beforeAutospacing="0" w:after="240" w:afterAutospacing="0"/>
        <w:jc w:val="both"/>
      </w:pPr>
      <w:r w:rsidRPr="003731FC">
        <w:t xml:space="preserve">Ressalta-se que o quantitativo informado representa </w:t>
      </w:r>
      <w:r w:rsidRPr="003731FC">
        <w:rPr>
          <w:rStyle w:val="Forte"/>
          <w:rFonts w:eastAsia="Calibri"/>
          <w:b w:val="0"/>
        </w:rPr>
        <w:t>estimativa máxima de utilização</w:t>
      </w:r>
      <w:r w:rsidRPr="003731FC">
        <w:rPr>
          <w:b/>
        </w:rPr>
        <w:t>,</w:t>
      </w:r>
      <w:r w:rsidRPr="003731FC">
        <w:t xml:space="preserve"> podendo variar de acordo com a demanda de pacientes que necessitem de oxigenoterapia domiciliar durante a vigência do contrato.</w:t>
      </w:r>
    </w:p>
    <w:p w14:paraId="434D7488" w14:textId="77777777" w:rsidR="003731FC" w:rsidRPr="003731FC" w:rsidRDefault="003731FC" w:rsidP="003731FC">
      <w:pPr>
        <w:pStyle w:val="isselectedend"/>
        <w:spacing w:before="240" w:beforeAutospacing="0" w:after="240" w:afterAutospacing="0"/>
        <w:jc w:val="both"/>
      </w:pPr>
      <w:r w:rsidRPr="003731FC">
        <w:t xml:space="preserve">A disponibilização dos equipamentos ocorrerá </w:t>
      </w:r>
      <w:r w:rsidRPr="003731FC">
        <w:rPr>
          <w:rStyle w:val="Forte"/>
          <w:rFonts w:eastAsia="Calibri"/>
        </w:rPr>
        <w:t>de forma parcelada</w:t>
      </w:r>
      <w:r w:rsidRPr="003731FC">
        <w:rPr>
          <w:b/>
        </w:rPr>
        <w:t>,</w:t>
      </w:r>
      <w:r w:rsidRPr="003731FC">
        <w:t xml:space="preserve"> conforme a necessidade da Secretaria Municipal de Saúde, mediante solicitação formal à empresa contratada, observadas as prescrições médicas e a indicação clínica dos pacientes.</w:t>
      </w:r>
    </w:p>
    <w:p w14:paraId="0D7C5150" w14:textId="77777777" w:rsidR="003731FC" w:rsidRPr="003731FC" w:rsidRDefault="003731FC" w:rsidP="003731FC">
      <w:pPr>
        <w:spacing w:before="240" w:after="240" w:line="22" w:lineRule="atLeast"/>
        <w:jc w:val="both"/>
        <w:rPr>
          <w:rFonts w:ascii="Times New Roman" w:eastAsia="Arial" w:hAnsi="Times New Roman" w:cs="Times New Roman"/>
          <w:shd w:val="clear" w:color="auto" w:fill="FFFFFF"/>
        </w:rPr>
      </w:pPr>
      <w:r w:rsidRPr="003731FC">
        <w:rPr>
          <w:rFonts w:ascii="Times New Roman" w:hAnsi="Times New Roman" w:cs="Times New Roman"/>
        </w:rPr>
        <w:t>Tal estimativa visa assegurar que não haja interrupção no atendimento aos pacientes que dependem do uso contínuo de oxigênio medicinal, garantindo a adequada prestação do serviço público de saúde.</w:t>
      </w:r>
    </w:p>
    <w:p w14:paraId="75481D9C" w14:textId="77777777" w:rsidR="006B590B" w:rsidRPr="00CB47B6" w:rsidRDefault="006B590B" w:rsidP="00501A2D">
      <w:pPr>
        <w:pStyle w:val="Nivel2"/>
        <w:tabs>
          <w:tab w:val="left" w:pos="567"/>
        </w:tabs>
        <w:spacing w:before="240" w:after="240" w:line="259" w:lineRule="auto"/>
        <w:ind w:left="567" w:hanging="567"/>
        <w:rPr>
          <w:rFonts w:ascii="Times New Roman" w:hAnsi="Times New Roman" w:cs="Times New Roman"/>
          <w:sz w:val="24"/>
          <w:szCs w:val="24"/>
        </w:rPr>
      </w:pPr>
      <w:r w:rsidRPr="00501A2D">
        <w:rPr>
          <w:rFonts w:ascii="Times New Roman" w:hAnsi="Times New Roman" w:cs="Times New Roman"/>
          <w:sz w:val="24"/>
          <w:szCs w:val="24"/>
        </w:rPr>
        <w:t>As informações administrativas relativas a este Edital poderão ser obtidas junto ao</w:t>
      </w:r>
      <w:r w:rsidR="00D229F8">
        <w:rPr>
          <w:rFonts w:ascii="Times New Roman" w:hAnsi="Times New Roman" w:cs="Times New Roman"/>
          <w:sz w:val="24"/>
          <w:szCs w:val="24"/>
        </w:rPr>
        <w:t xml:space="preserve"> </w:t>
      </w:r>
      <w:r w:rsidRPr="00CB47B6">
        <w:rPr>
          <w:rFonts w:ascii="Times New Roman" w:hAnsi="Times New Roman" w:cs="Times New Roman"/>
          <w:sz w:val="24"/>
          <w:szCs w:val="24"/>
        </w:rPr>
        <w:t xml:space="preserve">Pregoeiro pelo telefone (41) </w:t>
      </w:r>
      <w:r w:rsidRPr="00CB47B6">
        <w:rPr>
          <w:rFonts w:ascii="Times New Roman" w:hAnsi="Times New Roman" w:cs="Times New Roman"/>
          <w:sz w:val="24"/>
          <w:szCs w:val="24"/>
          <w:lang w:eastAsia="en-US"/>
        </w:rPr>
        <w:t>3677-4044</w:t>
      </w:r>
      <w:r w:rsidR="00D229F8">
        <w:rPr>
          <w:rFonts w:ascii="Times New Roman" w:hAnsi="Times New Roman" w:cs="Times New Roman"/>
          <w:sz w:val="24"/>
          <w:szCs w:val="24"/>
          <w:lang w:eastAsia="en-US"/>
        </w:rPr>
        <w:t xml:space="preserve"> ou</w:t>
      </w:r>
      <w:r w:rsidRPr="00CB47B6">
        <w:rPr>
          <w:rFonts w:ascii="Times New Roman" w:hAnsi="Times New Roman" w:cs="Times New Roman"/>
          <w:sz w:val="24"/>
          <w:szCs w:val="24"/>
          <w:lang w:eastAsia="en-US"/>
        </w:rPr>
        <w:t xml:space="preserve"> e-mail: </w:t>
      </w:r>
      <w:hyperlink r:id="rId18" w:history="1">
        <w:r w:rsidRPr="00CB47B6">
          <w:rPr>
            <w:rStyle w:val="Hyperlink"/>
            <w:rFonts w:ascii="Times New Roman" w:hAnsi="Times New Roman" w:cs="Times New Roman"/>
            <w:sz w:val="24"/>
            <w:szCs w:val="24"/>
            <w:lang w:eastAsia="en-US"/>
          </w:rPr>
          <w:t>pregoeiro@campomagro.pr.gov.br</w:t>
        </w:r>
      </w:hyperlink>
    </w:p>
    <w:p w14:paraId="6AA4E8AC" w14:textId="77777777" w:rsidR="006B590B" w:rsidRPr="003731FC" w:rsidRDefault="00BB7479" w:rsidP="00D229F8">
      <w:pPr>
        <w:pStyle w:val="Nivel2"/>
        <w:tabs>
          <w:tab w:val="left" w:pos="567"/>
        </w:tabs>
        <w:spacing w:before="240" w:after="240" w:line="259" w:lineRule="auto"/>
        <w:ind w:left="567" w:hanging="567"/>
        <w:rPr>
          <w:rFonts w:ascii="Times New Roman" w:hAnsi="Times New Roman" w:cs="Times New Roman"/>
          <w:color w:val="auto"/>
          <w:sz w:val="24"/>
          <w:szCs w:val="24"/>
        </w:rPr>
      </w:pPr>
      <w:r w:rsidRPr="003731FC">
        <w:rPr>
          <w:rFonts w:ascii="Times New Roman" w:hAnsi="Times New Roman" w:cs="Times New Roman"/>
          <w:sz w:val="24"/>
          <w:szCs w:val="24"/>
        </w:rPr>
        <w:t xml:space="preserve">As questões estritamente técnicas referentes ao objeto licitado serão prestadas pela Secretaria Municipal requisitante: </w:t>
      </w:r>
      <w:r w:rsidRPr="003731FC">
        <w:rPr>
          <w:rFonts w:ascii="Times New Roman" w:hAnsi="Times New Roman" w:cs="Times New Roman"/>
          <w:b/>
          <w:sz w:val="24"/>
          <w:szCs w:val="24"/>
        </w:rPr>
        <w:t>Telefone</w:t>
      </w:r>
      <w:r w:rsidRPr="003731FC">
        <w:rPr>
          <w:rFonts w:ascii="Times New Roman" w:hAnsi="Times New Roman" w:cs="Times New Roman"/>
          <w:sz w:val="24"/>
          <w:szCs w:val="24"/>
        </w:rPr>
        <w:t>: (41) 3677-</w:t>
      </w:r>
      <w:r w:rsidR="003731FC">
        <w:rPr>
          <w:rFonts w:ascii="Times New Roman" w:hAnsi="Times New Roman" w:cs="Times New Roman"/>
          <w:sz w:val="24"/>
          <w:szCs w:val="24"/>
        </w:rPr>
        <w:t>4016</w:t>
      </w:r>
      <w:r w:rsidR="009A22D8" w:rsidRPr="003731FC">
        <w:rPr>
          <w:rFonts w:ascii="Times New Roman" w:hAnsi="Times New Roman" w:cs="Times New Roman"/>
          <w:sz w:val="24"/>
          <w:szCs w:val="24"/>
        </w:rPr>
        <w:t xml:space="preserve"> </w:t>
      </w:r>
      <w:r w:rsidRPr="003731FC">
        <w:rPr>
          <w:rFonts w:ascii="Times New Roman" w:hAnsi="Times New Roman" w:cs="Times New Roman"/>
          <w:sz w:val="24"/>
          <w:szCs w:val="24"/>
        </w:rPr>
        <w:t xml:space="preserve">– </w:t>
      </w:r>
      <w:r w:rsidRPr="003731FC">
        <w:rPr>
          <w:rFonts w:ascii="Times New Roman" w:hAnsi="Times New Roman" w:cs="Times New Roman"/>
          <w:b/>
          <w:sz w:val="24"/>
          <w:szCs w:val="24"/>
        </w:rPr>
        <w:t xml:space="preserve">e-mail: </w:t>
      </w:r>
      <w:r w:rsidR="003731FC" w:rsidRPr="003731FC">
        <w:rPr>
          <w:rFonts w:ascii="Times New Roman" w:hAnsi="Times New Roman" w:cs="Times New Roman"/>
          <w:sz w:val="24"/>
          <w:szCs w:val="24"/>
        </w:rPr>
        <w:t>compras.sesau@campomagro.pr.gov.br Paula Cristina Santos Clazer Chaves (Assistente Social)</w:t>
      </w:r>
      <w:r w:rsidR="0026302E" w:rsidRPr="003731FC">
        <w:rPr>
          <w:rFonts w:ascii="Times New Roman" w:eastAsia="Arial" w:hAnsi="Times New Roman" w:cs="Times New Roman"/>
          <w:sz w:val="24"/>
          <w:szCs w:val="24"/>
          <w:shd w:val="clear" w:color="auto" w:fill="FFFFFF"/>
        </w:rPr>
        <w:t>.</w:t>
      </w:r>
    </w:p>
    <w:p w14:paraId="537F0A31" w14:textId="77777777" w:rsidR="003C7A23" w:rsidRPr="00CB47B6" w:rsidRDefault="003C7A23" w:rsidP="001763A9">
      <w:pPr>
        <w:pStyle w:val="Nivel01"/>
        <w:pBdr>
          <w:top w:val="single" w:sz="4" w:space="0" w:color="auto"/>
          <w:left w:val="none" w:sz="0" w:space="0" w:color="auto"/>
          <w:right w:val="none" w:sz="0" w:space="0" w:color="auto"/>
        </w:pBdr>
        <w:spacing w:after="240" w:line="259" w:lineRule="auto"/>
        <w:ind w:left="567" w:hanging="567"/>
        <w:rPr>
          <w:rFonts w:ascii="Times New Roman" w:hAnsi="Times New Roman" w:cs="Times New Roman"/>
          <w:i w:val="0"/>
          <w:iCs/>
          <w:szCs w:val="24"/>
        </w:rPr>
      </w:pPr>
      <w:bookmarkStart w:id="1" w:name="_Toc122606104"/>
      <w:r w:rsidRPr="00CB47B6">
        <w:rPr>
          <w:rFonts w:ascii="Times New Roman" w:hAnsi="Times New Roman" w:cs="Times New Roman"/>
          <w:i w:val="0"/>
          <w:iCs/>
          <w:szCs w:val="24"/>
        </w:rPr>
        <w:t>DA PARTICIPAÇÃO NA LICITAÇÃO</w:t>
      </w:r>
      <w:bookmarkEnd w:id="1"/>
    </w:p>
    <w:p w14:paraId="4BB6CF5E" w14:textId="77777777" w:rsidR="003973AE" w:rsidRPr="0026302E" w:rsidRDefault="003973AE" w:rsidP="003973AE">
      <w:pPr>
        <w:pStyle w:val="Nivel2"/>
        <w:tabs>
          <w:tab w:val="left" w:pos="567"/>
        </w:tabs>
        <w:spacing w:before="240" w:after="240" w:line="240" w:lineRule="auto"/>
        <w:ind w:left="567" w:hanging="567"/>
        <w:rPr>
          <w:rFonts w:ascii="Times New Roman" w:hAnsi="Times New Roman" w:cs="Times New Roman"/>
          <w:b/>
          <w:color w:val="auto"/>
          <w:sz w:val="24"/>
          <w:szCs w:val="24"/>
          <w:u w:val="single"/>
        </w:rPr>
      </w:pPr>
      <w:r w:rsidRPr="0026302E">
        <w:rPr>
          <w:rFonts w:ascii="Times New Roman" w:hAnsi="Times New Roman" w:cs="Times New Roman"/>
          <w:sz w:val="24"/>
          <w:szCs w:val="24"/>
        </w:rPr>
        <w:t xml:space="preserve">Poderão participar deste Pregão Eletrônico as empresas que apresentarem toda a documentação por ela exigida para respectivo cadastramento junto à </w:t>
      </w:r>
      <w:r w:rsidRPr="0026302E">
        <w:rPr>
          <w:rFonts w:ascii="Times New Roman" w:hAnsi="Times New Roman" w:cs="Times New Roman"/>
          <w:sz w:val="24"/>
          <w:szCs w:val="24"/>
          <w:u w:val="single"/>
        </w:rPr>
        <w:t>Bolsa Nacional</w:t>
      </w:r>
      <w:r w:rsidRPr="0026302E">
        <w:rPr>
          <w:rFonts w:ascii="Times New Roman" w:hAnsi="Times New Roman" w:cs="Times New Roman"/>
          <w:sz w:val="24"/>
          <w:szCs w:val="24"/>
          <w:u w:val="thick"/>
        </w:rPr>
        <w:t xml:space="preserve"> </w:t>
      </w:r>
      <w:r w:rsidRPr="0026302E">
        <w:rPr>
          <w:rFonts w:ascii="Times New Roman" w:hAnsi="Times New Roman" w:cs="Times New Roman"/>
          <w:sz w:val="24"/>
          <w:szCs w:val="24"/>
          <w:u w:val="single"/>
        </w:rPr>
        <w:t>de Compras</w:t>
      </w:r>
      <w:r w:rsidRPr="0026302E">
        <w:rPr>
          <w:rFonts w:ascii="Times New Roman" w:hAnsi="Times New Roman" w:cs="Times New Roman"/>
          <w:b/>
          <w:sz w:val="24"/>
          <w:szCs w:val="24"/>
          <w:u w:val="single"/>
        </w:rPr>
        <w:t>.</w:t>
      </w:r>
    </w:p>
    <w:p w14:paraId="3F3E339F" w14:textId="77777777" w:rsidR="003973AE" w:rsidRPr="0026302E" w:rsidRDefault="003973AE" w:rsidP="003973AE">
      <w:pPr>
        <w:pStyle w:val="Nivel2"/>
        <w:tabs>
          <w:tab w:val="left" w:pos="567"/>
        </w:tabs>
        <w:spacing w:before="240" w:after="240" w:line="240" w:lineRule="auto"/>
        <w:ind w:left="567" w:hanging="567"/>
        <w:rPr>
          <w:rFonts w:ascii="Times New Roman" w:hAnsi="Times New Roman" w:cs="Times New Roman"/>
          <w:color w:val="auto"/>
          <w:sz w:val="24"/>
          <w:szCs w:val="24"/>
          <w:u w:val="single"/>
        </w:rPr>
      </w:pPr>
      <w:r w:rsidRPr="0026302E">
        <w:rPr>
          <w:rFonts w:ascii="Times New Roman" w:hAnsi="Times New Roman" w:cs="Times New Roman"/>
          <w:sz w:val="24"/>
          <w:szCs w:val="24"/>
        </w:rPr>
        <w:lastRenderedPageBreak/>
        <w:t xml:space="preserve">Instrumento particular de mandato outorgando à corretora associada, por meio de seu operador devidamente credenciado junto à plataforma, poderes específicos de sua representação no pregão, conforme modelo fornecido pela </w:t>
      </w:r>
      <w:r w:rsidRPr="0026302E">
        <w:rPr>
          <w:rFonts w:ascii="Times New Roman" w:hAnsi="Times New Roman" w:cs="Times New Roman"/>
          <w:sz w:val="24"/>
          <w:szCs w:val="24"/>
          <w:u w:val="single"/>
        </w:rPr>
        <w:t>Bolsa Nacional de Compras.</w:t>
      </w:r>
    </w:p>
    <w:p w14:paraId="504F38DF" w14:textId="77777777" w:rsidR="003973AE" w:rsidRPr="0026302E" w:rsidRDefault="003973AE" w:rsidP="003973AE">
      <w:pPr>
        <w:pStyle w:val="Nivel2"/>
        <w:tabs>
          <w:tab w:val="left" w:pos="567"/>
        </w:tabs>
        <w:spacing w:before="240" w:after="240" w:line="240" w:lineRule="auto"/>
        <w:ind w:left="567" w:hanging="567"/>
        <w:rPr>
          <w:rFonts w:ascii="Times New Roman" w:hAnsi="Times New Roman" w:cs="Times New Roman"/>
          <w:color w:val="auto"/>
          <w:sz w:val="24"/>
          <w:szCs w:val="24"/>
          <w:u w:val="single"/>
        </w:rPr>
      </w:pPr>
      <w:r w:rsidRPr="0026302E">
        <w:rPr>
          <w:rFonts w:ascii="Times New Roman" w:hAnsi="Times New Roman" w:cs="Times New Roman"/>
          <w:sz w:val="24"/>
          <w:szCs w:val="24"/>
        </w:rPr>
        <w:t xml:space="preserve">Declaração de seu pleno conhecimento, de aceitação e de atendimento às exigências de habilitação previstas no Edital, conforme modelo fornecido pela </w:t>
      </w:r>
      <w:r w:rsidRPr="0026302E">
        <w:rPr>
          <w:rFonts w:ascii="Times New Roman" w:hAnsi="Times New Roman" w:cs="Times New Roman"/>
          <w:sz w:val="24"/>
          <w:szCs w:val="24"/>
          <w:u w:val="single"/>
        </w:rPr>
        <w:t>Bolsa Nacional de Compras.</w:t>
      </w:r>
    </w:p>
    <w:p w14:paraId="0A45A240" w14:textId="77777777" w:rsidR="003973AE" w:rsidRDefault="003973AE" w:rsidP="003973AE">
      <w:pPr>
        <w:pStyle w:val="Nivel2"/>
        <w:tabs>
          <w:tab w:val="left" w:pos="567"/>
        </w:tabs>
        <w:spacing w:before="240" w:after="240" w:line="240" w:lineRule="auto"/>
        <w:ind w:left="567" w:hanging="567"/>
        <w:rPr>
          <w:rFonts w:ascii="Times New Roman" w:hAnsi="Times New Roman" w:cs="Times New Roman"/>
          <w:color w:val="auto"/>
          <w:sz w:val="24"/>
          <w:szCs w:val="24"/>
        </w:rPr>
      </w:pPr>
      <w:r w:rsidRPr="00470139">
        <w:rPr>
          <w:rFonts w:ascii="Times New Roman" w:hAnsi="Times New Roman" w:cs="Times New Roman"/>
          <w:sz w:val="24"/>
          <w:szCs w:val="24"/>
        </w:rPr>
        <w:t xml:space="preserve">O custo de operacionalização e uso do sistema ficará a cargo dos Licitantes, que pagará a </w:t>
      </w:r>
      <w:r w:rsidRPr="00470139">
        <w:rPr>
          <w:rFonts w:ascii="Times New Roman" w:hAnsi="Times New Roman" w:cs="Times New Roman"/>
          <w:sz w:val="24"/>
          <w:szCs w:val="24"/>
          <w:u w:val="single"/>
        </w:rPr>
        <w:t>Bolsa Nacional de Compras</w:t>
      </w:r>
      <w:r w:rsidRPr="00470139">
        <w:rPr>
          <w:rFonts w:ascii="Times New Roman" w:hAnsi="Times New Roman" w:cs="Times New Roman"/>
          <w:sz w:val="24"/>
          <w:szCs w:val="24"/>
        </w:rPr>
        <w:t xml:space="preserve">, provedora do sistema eletrônico, a título de taxa pela utilização dos recursos de tecnologia da informação, em conformidade com o regulamento operacional da </w:t>
      </w:r>
      <w:r w:rsidRPr="00470139">
        <w:rPr>
          <w:rFonts w:ascii="Times New Roman" w:hAnsi="Times New Roman" w:cs="Times New Roman"/>
          <w:sz w:val="24"/>
          <w:szCs w:val="24"/>
          <w:u w:val="single"/>
        </w:rPr>
        <w:t>Bolsa Nacional de Compras.</w:t>
      </w:r>
    </w:p>
    <w:p w14:paraId="2C6E1F8F" w14:textId="77777777" w:rsidR="003C7A23" w:rsidRPr="00CB47B6" w:rsidRDefault="003C7A23" w:rsidP="00D229F8">
      <w:pPr>
        <w:pStyle w:val="Nivel2"/>
        <w:tabs>
          <w:tab w:val="left" w:pos="567"/>
        </w:tabs>
        <w:spacing w:before="0" w:after="240" w:line="22" w:lineRule="atLeast"/>
        <w:ind w:left="567" w:hanging="567"/>
        <w:rPr>
          <w:rFonts w:ascii="Times New Roman" w:hAnsi="Times New Roman" w:cs="Times New Roman"/>
          <w:color w:val="auto"/>
          <w:sz w:val="24"/>
          <w:szCs w:val="24"/>
        </w:rPr>
      </w:pPr>
      <w:r w:rsidRPr="00CB47B6">
        <w:rPr>
          <w:rFonts w:ascii="Times New Roman" w:hAnsi="Times New Roman" w:cs="Times New Roman"/>
          <w:color w:val="auto"/>
          <w:sz w:val="24"/>
          <w:szCs w:val="24"/>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17BD6E2B" w14:textId="77777777" w:rsidR="003C7A23" w:rsidRPr="00CB47B6" w:rsidRDefault="003C7A23" w:rsidP="00D229F8">
      <w:pPr>
        <w:pStyle w:val="Nivel2"/>
        <w:tabs>
          <w:tab w:val="left" w:pos="0"/>
          <w:tab w:val="left" w:pos="567"/>
        </w:tabs>
        <w:spacing w:before="0" w:after="240" w:line="22" w:lineRule="atLeast"/>
        <w:ind w:left="567" w:hanging="567"/>
        <w:rPr>
          <w:rFonts w:ascii="Times New Roman" w:hAnsi="Times New Roman" w:cs="Times New Roman"/>
          <w:color w:val="auto"/>
          <w:sz w:val="24"/>
          <w:szCs w:val="24"/>
        </w:rPr>
      </w:pPr>
      <w:r w:rsidRPr="00CB47B6">
        <w:rPr>
          <w:rFonts w:ascii="Times New Roman" w:hAnsi="Times New Roman" w:cs="Times New Roman"/>
          <w:color w:val="auto"/>
          <w:sz w:val="24"/>
          <w:szCs w:val="24"/>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14:paraId="59382A75" w14:textId="77777777" w:rsidR="003C7A23" w:rsidRPr="00CB47B6" w:rsidRDefault="003C7A23" w:rsidP="00D229F8">
      <w:pPr>
        <w:pStyle w:val="Nivel2"/>
        <w:tabs>
          <w:tab w:val="left" w:pos="567"/>
        </w:tabs>
        <w:spacing w:before="0" w:after="240" w:line="22" w:lineRule="atLeast"/>
        <w:ind w:left="567" w:hanging="567"/>
        <w:rPr>
          <w:rFonts w:ascii="Times New Roman" w:hAnsi="Times New Roman" w:cs="Times New Roman"/>
          <w:color w:val="auto"/>
          <w:sz w:val="24"/>
          <w:szCs w:val="24"/>
        </w:rPr>
      </w:pPr>
      <w:r w:rsidRPr="00CB47B6">
        <w:rPr>
          <w:rFonts w:ascii="Times New Roman" w:hAnsi="Times New Roman" w:cs="Times New Roman"/>
          <w:color w:val="auto"/>
          <w:sz w:val="24"/>
          <w:szCs w:val="24"/>
        </w:rPr>
        <w:t>A não observância do disposto no item anterior poderá ensejar desclassificação no momento da habilitação.</w:t>
      </w:r>
    </w:p>
    <w:p w14:paraId="5AC1A53E" w14:textId="77777777" w:rsidR="003C7A23" w:rsidRPr="00CB47B6" w:rsidRDefault="003C7A23" w:rsidP="00D229F8">
      <w:pPr>
        <w:pStyle w:val="Nivel2"/>
        <w:tabs>
          <w:tab w:val="left" w:pos="567"/>
        </w:tabs>
        <w:spacing w:before="240" w:after="240" w:line="22" w:lineRule="atLeast"/>
        <w:ind w:left="567" w:hanging="567"/>
        <w:rPr>
          <w:rFonts w:ascii="Times New Roman" w:eastAsia="Times New Roman" w:hAnsi="Times New Roman" w:cs="Times New Roman"/>
          <w:color w:val="auto"/>
          <w:sz w:val="24"/>
          <w:szCs w:val="24"/>
        </w:rPr>
      </w:pPr>
      <w:r w:rsidRPr="00CB47B6">
        <w:rPr>
          <w:rFonts w:ascii="Times New Roman" w:hAnsi="Times New Roman" w:cs="Times New Roman"/>
          <w:color w:val="auto"/>
          <w:sz w:val="24"/>
          <w:szCs w:val="24"/>
        </w:rPr>
        <w:t xml:space="preserve">Será concedido tratamento favorecido para as microempresas e empresas de pequeno porte, para as sociedades cooperativas </w:t>
      </w:r>
      <w:r w:rsidRPr="00CB47B6">
        <w:rPr>
          <w:rFonts w:ascii="Times New Roman" w:eastAsia="Times New Roman" w:hAnsi="Times New Roman" w:cs="Times New Roman"/>
          <w:color w:val="auto"/>
          <w:sz w:val="24"/>
          <w:szCs w:val="24"/>
        </w:rPr>
        <w:t>mencionadas no</w:t>
      </w:r>
      <w:hyperlink r:id="rId19" w:anchor="art16" w:history="1">
        <w:r w:rsidRPr="00CB47B6">
          <w:rPr>
            <w:rStyle w:val="Hyperlink"/>
            <w:rFonts w:ascii="Times New Roman" w:eastAsia="Times New Roman" w:hAnsi="Times New Roman" w:cs="Times New Roman"/>
            <w:sz w:val="24"/>
            <w:szCs w:val="24"/>
          </w:rPr>
          <w:t>artigo</w:t>
        </w:r>
        <w:r w:rsidRPr="00CB47B6">
          <w:rPr>
            <w:rStyle w:val="Hyperlink"/>
            <w:rFonts w:ascii="Times New Roman" w:hAnsi="Times New Roman" w:cs="Times New Roman"/>
            <w:sz w:val="24"/>
            <w:szCs w:val="24"/>
          </w:rPr>
          <w:t>16 da Lei nº 14.133, de 2021</w:t>
        </w:r>
      </w:hyperlink>
      <w:r w:rsidRPr="00CB47B6">
        <w:rPr>
          <w:rFonts w:ascii="Times New Roman" w:hAnsi="Times New Roman" w:cs="Times New Roman"/>
          <w:color w:val="auto"/>
          <w:sz w:val="24"/>
          <w:szCs w:val="24"/>
        </w:rPr>
        <w:t xml:space="preserve">, para o agricultor familiar, o produtor rural pessoa física e para o microempreendedor individual - MEI, nos limites previstos da </w:t>
      </w:r>
      <w:hyperlink r:id="rId20" w:history="1">
        <w:r w:rsidRPr="00CB47B6">
          <w:rPr>
            <w:rStyle w:val="Hyperlink"/>
            <w:rFonts w:ascii="Times New Roman" w:hAnsi="Times New Roman" w:cs="Times New Roman"/>
            <w:sz w:val="24"/>
            <w:szCs w:val="24"/>
          </w:rPr>
          <w:t>Lei Complementar nº 123, de 2006</w:t>
        </w:r>
      </w:hyperlink>
      <w:r w:rsidRPr="00CB47B6">
        <w:rPr>
          <w:rFonts w:ascii="Times New Roman" w:hAnsi="Times New Roman" w:cs="Times New Roman"/>
          <w:color w:val="auto"/>
          <w:sz w:val="24"/>
          <w:szCs w:val="24"/>
        </w:rPr>
        <w:t>.</w:t>
      </w:r>
    </w:p>
    <w:p w14:paraId="51ED1417" w14:textId="77777777" w:rsidR="003C7A23" w:rsidRPr="001643AD" w:rsidRDefault="003C7A23" w:rsidP="00D229F8">
      <w:pPr>
        <w:pStyle w:val="Nivel2"/>
        <w:tabs>
          <w:tab w:val="left" w:pos="567"/>
        </w:tabs>
        <w:spacing w:before="240" w:after="240" w:line="22" w:lineRule="atLeast"/>
        <w:ind w:left="567" w:hanging="567"/>
        <w:rPr>
          <w:rFonts w:ascii="Times New Roman" w:eastAsia="Times New Roman" w:hAnsi="Times New Roman" w:cs="Times New Roman"/>
          <w:b/>
          <w:bCs/>
          <w:color w:val="auto"/>
          <w:sz w:val="24"/>
          <w:szCs w:val="24"/>
        </w:rPr>
      </w:pPr>
      <w:bookmarkStart w:id="2" w:name="_Ref117000692"/>
      <w:r w:rsidRPr="001643AD">
        <w:rPr>
          <w:rFonts w:ascii="Times New Roman" w:eastAsia="Times New Roman" w:hAnsi="Times New Roman" w:cs="Times New Roman"/>
          <w:b/>
          <w:bCs/>
          <w:color w:val="auto"/>
          <w:sz w:val="24"/>
          <w:szCs w:val="24"/>
        </w:rPr>
        <w:t>Não poderão disputar esta licitação:</w:t>
      </w:r>
      <w:bookmarkEnd w:id="2"/>
    </w:p>
    <w:p w14:paraId="0F2884A9" w14:textId="77777777" w:rsidR="003C7A23" w:rsidRPr="00CB47B6" w:rsidRDefault="00F74022" w:rsidP="00D229F8">
      <w:pPr>
        <w:pStyle w:val="Nivel3"/>
        <w:tabs>
          <w:tab w:val="left" w:pos="709"/>
        </w:tabs>
        <w:spacing w:before="240" w:after="240" w:line="22" w:lineRule="atLeast"/>
        <w:ind w:left="1276" w:hanging="709"/>
        <w:rPr>
          <w:rFonts w:ascii="Times New Roman" w:hAnsi="Times New Roman" w:cs="Times New Roman"/>
          <w:sz w:val="24"/>
          <w:szCs w:val="24"/>
        </w:rPr>
      </w:pPr>
      <w:bookmarkStart w:id="3" w:name="_Ref113883338"/>
      <w:r w:rsidRPr="00CB47B6">
        <w:rPr>
          <w:rFonts w:ascii="Times New Roman" w:hAnsi="Times New Roman" w:cs="Times New Roman"/>
          <w:sz w:val="24"/>
          <w:szCs w:val="24"/>
        </w:rPr>
        <w:t>Aquele</w:t>
      </w:r>
      <w:r w:rsidR="003C7A23" w:rsidRPr="00CB47B6">
        <w:rPr>
          <w:rFonts w:ascii="Times New Roman" w:hAnsi="Times New Roman" w:cs="Times New Roman"/>
          <w:sz w:val="24"/>
          <w:szCs w:val="24"/>
        </w:rPr>
        <w:t xml:space="preserve"> que não atenda às condições deste Edital e seu(s) anexo(s);</w:t>
      </w:r>
    </w:p>
    <w:p w14:paraId="2075F3C1" w14:textId="77777777" w:rsidR="004444CA" w:rsidRPr="00CB47B6" w:rsidRDefault="00F74022" w:rsidP="00D229F8">
      <w:pPr>
        <w:pStyle w:val="Nivel3"/>
        <w:tabs>
          <w:tab w:val="left" w:pos="709"/>
        </w:tabs>
        <w:spacing w:before="240" w:after="240" w:line="22" w:lineRule="atLeast"/>
        <w:ind w:left="1276" w:hanging="709"/>
        <w:rPr>
          <w:rFonts w:ascii="Times New Roman" w:hAnsi="Times New Roman" w:cs="Times New Roman"/>
          <w:sz w:val="24"/>
          <w:szCs w:val="24"/>
        </w:rPr>
      </w:pPr>
      <w:bookmarkStart w:id="4" w:name="_Ref114659912"/>
      <w:r w:rsidRPr="00CB47B6">
        <w:rPr>
          <w:rFonts w:ascii="Times New Roman" w:hAnsi="Times New Roman" w:cs="Times New Roman"/>
          <w:sz w:val="24"/>
          <w:szCs w:val="24"/>
        </w:rPr>
        <w:t>Autor</w:t>
      </w:r>
      <w:r w:rsidR="003C7A23" w:rsidRPr="00CB47B6">
        <w:rPr>
          <w:rFonts w:ascii="Times New Roman" w:hAnsi="Times New Roman" w:cs="Times New Roman"/>
          <w:sz w:val="24"/>
          <w:szCs w:val="24"/>
        </w:rPr>
        <w:t xml:space="preserve"> do anteprojeto, do projeto básico ou do projeto executivo, pessoa física ou jurídica, quando a licitação versar sobre serviços ou fornecimento de bens a ele relacionados;</w:t>
      </w:r>
      <w:bookmarkStart w:id="5" w:name="_Ref114659913"/>
      <w:bookmarkStart w:id="6" w:name="_Ref113883339"/>
      <w:bookmarkEnd w:id="3"/>
      <w:bookmarkEnd w:id="4"/>
    </w:p>
    <w:p w14:paraId="6814FAF8" w14:textId="77777777" w:rsidR="003C7A23" w:rsidRPr="00CB47B6" w:rsidRDefault="00F74022" w:rsidP="00D229F8">
      <w:pPr>
        <w:pStyle w:val="Nivel3"/>
        <w:tabs>
          <w:tab w:val="left" w:pos="709"/>
        </w:tabs>
        <w:spacing w:before="240" w:after="240" w:line="22" w:lineRule="atLeast"/>
        <w:ind w:left="1276" w:hanging="709"/>
        <w:rPr>
          <w:rFonts w:ascii="Times New Roman" w:hAnsi="Times New Roman" w:cs="Times New Roman"/>
          <w:color w:val="auto"/>
          <w:sz w:val="24"/>
          <w:szCs w:val="24"/>
        </w:rPr>
      </w:pPr>
      <w:r w:rsidRPr="00CB47B6">
        <w:rPr>
          <w:rFonts w:ascii="Times New Roman" w:hAnsi="Times New Roman" w:cs="Times New Roman"/>
          <w:color w:val="auto"/>
          <w:sz w:val="24"/>
          <w:szCs w:val="24"/>
        </w:rPr>
        <w:t>Empresa</w:t>
      </w:r>
      <w:r w:rsidR="003C7A23" w:rsidRPr="00CB47B6">
        <w:rPr>
          <w:rFonts w:ascii="Times New Roman" w:hAnsi="Times New Roman" w:cs="Times New Roman"/>
          <w:color w:val="auto"/>
          <w:sz w:val="24"/>
          <w:szCs w:val="24"/>
        </w:rPr>
        <w:t>,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5"/>
      <w:bookmarkEnd w:id="6"/>
    </w:p>
    <w:p w14:paraId="07ECDD5B" w14:textId="77777777" w:rsidR="003C7A23" w:rsidRPr="00CB47B6" w:rsidRDefault="00A1468A" w:rsidP="00D229F8">
      <w:pPr>
        <w:pStyle w:val="Nivel3"/>
        <w:tabs>
          <w:tab w:val="left" w:pos="709"/>
        </w:tabs>
        <w:spacing w:before="240" w:after="240" w:line="22" w:lineRule="atLeast"/>
        <w:ind w:left="1276" w:hanging="709"/>
        <w:rPr>
          <w:rFonts w:ascii="Times New Roman" w:hAnsi="Times New Roman" w:cs="Times New Roman"/>
          <w:color w:val="auto"/>
          <w:sz w:val="24"/>
          <w:szCs w:val="24"/>
        </w:rPr>
      </w:pPr>
      <w:bookmarkStart w:id="7" w:name="_Ref113883003"/>
      <w:r w:rsidRPr="00CB47B6">
        <w:rPr>
          <w:rFonts w:ascii="Times New Roman" w:hAnsi="Times New Roman" w:cs="Times New Roman"/>
          <w:color w:val="auto"/>
          <w:sz w:val="24"/>
          <w:szCs w:val="24"/>
        </w:rPr>
        <w:t>Pessoa</w:t>
      </w:r>
      <w:r w:rsidR="003C7A23" w:rsidRPr="00CB47B6">
        <w:rPr>
          <w:rFonts w:ascii="Times New Roman" w:hAnsi="Times New Roman" w:cs="Times New Roman"/>
          <w:color w:val="auto"/>
          <w:sz w:val="24"/>
          <w:szCs w:val="24"/>
        </w:rPr>
        <w:t xml:space="preserve"> física ou jurídica que se encontre, ao tempo da licitação, impossibilitada de participar da licitação em decorrência de sanção que lhe foi imposta;</w:t>
      </w:r>
      <w:bookmarkEnd w:id="7"/>
    </w:p>
    <w:p w14:paraId="24F496B2" w14:textId="77777777" w:rsidR="003C7A23" w:rsidRPr="00CB47B6" w:rsidRDefault="00A1468A" w:rsidP="00D229F8">
      <w:pPr>
        <w:pStyle w:val="Nivel3"/>
        <w:tabs>
          <w:tab w:val="left" w:pos="709"/>
        </w:tabs>
        <w:spacing w:before="240" w:after="240" w:line="22" w:lineRule="atLeast"/>
        <w:ind w:left="1276" w:hanging="709"/>
        <w:rPr>
          <w:rFonts w:ascii="Times New Roman" w:hAnsi="Times New Roman" w:cs="Times New Roman"/>
          <w:color w:val="auto"/>
          <w:sz w:val="24"/>
          <w:szCs w:val="24"/>
        </w:rPr>
      </w:pPr>
      <w:r w:rsidRPr="00CB47B6">
        <w:rPr>
          <w:rFonts w:ascii="Times New Roman" w:hAnsi="Times New Roman" w:cs="Times New Roman"/>
          <w:color w:val="auto"/>
          <w:sz w:val="24"/>
          <w:szCs w:val="24"/>
        </w:rPr>
        <w:t>Aquele</w:t>
      </w:r>
      <w:r w:rsidR="003C7A23" w:rsidRPr="00CB47B6">
        <w:rPr>
          <w:rFonts w:ascii="Times New Roman" w:hAnsi="Times New Roman" w:cs="Times New Roman"/>
          <w:color w:val="auto"/>
          <w:sz w:val="24"/>
          <w:szCs w:val="24"/>
        </w:rPr>
        <w:t xml:space="preserv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5645EBB3" w14:textId="77777777" w:rsidR="003C7A23" w:rsidRPr="00CB47B6" w:rsidRDefault="00A1468A" w:rsidP="00D229F8">
      <w:pPr>
        <w:pStyle w:val="Nivel3"/>
        <w:tabs>
          <w:tab w:val="left" w:pos="709"/>
        </w:tabs>
        <w:spacing w:before="240" w:after="240" w:line="22" w:lineRule="atLeast"/>
        <w:ind w:left="1276" w:hanging="709"/>
        <w:rPr>
          <w:rFonts w:ascii="Times New Roman" w:hAnsi="Times New Roman" w:cs="Times New Roman"/>
          <w:color w:val="auto"/>
          <w:sz w:val="24"/>
          <w:szCs w:val="24"/>
        </w:rPr>
      </w:pPr>
      <w:bookmarkStart w:id="8" w:name="_Ref113883579"/>
      <w:r w:rsidRPr="00CB47B6">
        <w:rPr>
          <w:rFonts w:ascii="Times New Roman" w:hAnsi="Times New Roman" w:cs="Times New Roman"/>
          <w:color w:val="auto"/>
          <w:sz w:val="24"/>
          <w:szCs w:val="24"/>
        </w:rPr>
        <w:t>Empresas</w:t>
      </w:r>
      <w:r w:rsidR="003C7A23" w:rsidRPr="00CB47B6">
        <w:rPr>
          <w:rFonts w:ascii="Times New Roman" w:hAnsi="Times New Roman" w:cs="Times New Roman"/>
          <w:color w:val="auto"/>
          <w:sz w:val="24"/>
          <w:szCs w:val="24"/>
        </w:rPr>
        <w:t xml:space="preserve"> controladoras, controladas ou coligadas, nos termos da Lei nº 6.404, de 15 de dezembro de 1976, concorrendo entre si;</w:t>
      </w:r>
      <w:bookmarkEnd w:id="8"/>
    </w:p>
    <w:p w14:paraId="53702557" w14:textId="77777777" w:rsidR="003C7A23" w:rsidRPr="00CB47B6" w:rsidRDefault="00E703C5" w:rsidP="00D229F8">
      <w:pPr>
        <w:pStyle w:val="Nivel3"/>
        <w:tabs>
          <w:tab w:val="left" w:pos="709"/>
        </w:tabs>
        <w:spacing w:before="240" w:after="240" w:line="22" w:lineRule="atLeast"/>
        <w:ind w:left="1276" w:hanging="709"/>
        <w:rPr>
          <w:rFonts w:ascii="Times New Roman" w:hAnsi="Times New Roman" w:cs="Times New Roman"/>
          <w:color w:val="auto"/>
          <w:sz w:val="24"/>
          <w:szCs w:val="24"/>
        </w:rPr>
      </w:pPr>
      <w:r w:rsidRPr="00CB47B6">
        <w:rPr>
          <w:rFonts w:ascii="Times New Roman" w:hAnsi="Times New Roman" w:cs="Times New Roman"/>
          <w:color w:val="auto"/>
          <w:sz w:val="24"/>
          <w:szCs w:val="24"/>
        </w:rPr>
        <w:t>Pessoa</w:t>
      </w:r>
      <w:r w:rsidR="003C7A23" w:rsidRPr="00CB47B6">
        <w:rPr>
          <w:rFonts w:ascii="Times New Roman" w:hAnsi="Times New Roman" w:cs="Times New Roman"/>
          <w:color w:val="auto"/>
          <w:sz w:val="24"/>
          <w:szCs w:val="24"/>
        </w:rPr>
        <w:t xml:space="preserve">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1055695A" w14:textId="77777777" w:rsidR="003C7A23" w:rsidRPr="00CB47B6" w:rsidRDefault="00A1468A" w:rsidP="00D229F8">
      <w:pPr>
        <w:pStyle w:val="Nivel3"/>
        <w:tabs>
          <w:tab w:val="left" w:pos="709"/>
        </w:tabs>
        <w:spacing w:before="0" w:after="240" w:line="22" w:lineRule="atLeast"/>
        <w:ind w:left="1276" w:hanging="709"/>
        <w:rPr>
          <w:rFonts w:ascii="Times New Roman" w:hAnsi="Times New Roman" w:cs="Times New Roman"/>
          <w:color w:val="auto"/>
          <w:sz w:val="24"/>
          <w:szCs w:val="24"/>
        </w:rPr>
      </w:pPr>
      <w:bookmarkStart w:id="9" w:name="_Ref113962336"/>
      <w:r w:rsidRPr="00CB47B6">
        <w:rPr>
          <w:rFonts w:ascii="Times New Roman" w:hAnsi="Times New Roman" w:cs="Times New Roman"/>
          <w:color w:val="auto"/>
          <w:sz w:val="24"/>
          <w:szCs w:val="24"/>
        </w:rPr>
        <w:t>Agente</w:t>
      </w:r>
      <w:r w:rsidR="003C7A23" w:rsidRPr="00CB47B6">
        <w:rPr>
          <w:rFonts w:ascii="Times New Roman" w:hAnsi="Times New Roman" w:cs="Times New Roman"/>
          <w:color w:val="auto"/>
          <w:sz w:val="24"/>
          <w:szCs w:val="24"/>
        </w:rPr>
        <w:t xml:space="preserve"> público do órgão ou entidade licitante;</w:t>
      </w:r>
      <w:bookmarkEnd w:id="9"/>
    </w:p>
    <w:p w14:paraId="37B76701" w14:textId="77777777" w:rsidR="003C7A23" w:rsidRPr="00CB47B6" w:rsidRDefault="00A1468A" w:rsidP="00D229F8">
      <w:pPr>
        <w:pStyle w:val="Nivel3"/>
        <w:tabs>
          <w:tab w:val="left" w:pos="709"/>
        </w:tabs>
        <w:spacing w:before="0" w:line="22" w:lineRule="atLeast"/>
        <w:ind w:left="1276" w:hanging="709"/>
        <w:rPr>
          <w:rFonts w:ascii="Times New Roman" w:hAnsi="Times New Roman" w:cs="Times New Roman"/>
          <w:sz w:val="24"/>
          <w:szCs w:val="24"/>
        </w:rPr>
      </w:pPr>
      <w:r w:rsidRPr="00CB47B6">
        <w:rPr>
          <w:rFonts w:ascii="Times New Roman" w:hAnsi="Times New Roman" w:cs="Times New Roman"/>
          <w:sz w:val="24"/>
          <w:szCs w:val="24"/>
        </w:rPr>
        <w:t>Pessoas</w:t>
      </w:r>
      <w:r w:rsidR="003C7A23" w:rsidRPr="00CB47B6">
        <w:rPr>
          <w:rFonts w:ascii="Times New Roman" w:hAnsi="Times New Roman" w:cs="Times New Roman"/>
          <w:sz w:val="24"/>
          <w:szCs w:val="24"/>
        </w:rPr>
        <w:t xml:space="preserve"> jurídicas reunidas em consórcio;</w:t>
      </w:r>
    </w:p>
    <w:p w14:paraId="11F76BE1" w14:textId="77777777" w:rsidR="003C7A23" w:rsidRPr="00CB47B6" w:rsidRDefault="003C7A23" w:rsidP="00D229F8">
      <w:pPr>
        <w:pStyle w:val="Nivel3"/>
        <w:tabs>
          <w:tab w:val="left" w:pos="709"/>
        </w:tabs>
        <w:spacing w:before="0" w:line="22" w:lineRule="atLeast"/>
        <w:ind w:left="1276" w:hanging="709"/>
        <w:rPr>
          <w:rFonts w:ascii="Times New Roman" w:hAnsi="Times New Roman" w:cs="Times New Roman"/>
          <w:sz w:val="24"/>
          <w:szCs w:val="24"/>
        </w:rPr>
      </w:pPr>
      <w:r w:rsidRPr="00CB47B6">
        <w:rPr>
          <w:rFonts w:ascii="Times New Roman" w:hAnsi="Times New Roman" w:cs="Times New Roman"/>
          <w:sz w:val="24"/>
          <w:szCs w:val="24"/>
        </w:rPr>
        <w:t>Organizações da Sociedade Civil de Interesse Público - OSCIP, atuando nessa condição;</w:t>
      </w:r>
    </w:p>
    <w:p w14:paraId="5BF25A66" w14:textId="77777777" w:rsidR="003C7A23" w:rsidRPr="00CB47B6" w:rsidRDefault="003C7A23" w:rsidP="00D229F8">
      <w:pPr>
        <w:pStyle w:val="Nivel3"/>
        <w:tabs>
          <w:tab w:val="left" w:pos="709"/>
        </w:tabs>
        <w:spacing w:before="0" w:after="240" w:line="22" w:lineRule="atLeast"/>
        <w:ind w:left="1276" w:hanging="709"/>
        <w:rPr>
          <w:rFonts w:ascii="Times New Roman" w:hAnsi="Times New Roman" w:cs="Times New Roman"/>
          <w:sz w:val="24"/>
          <w:szCs w:val="24"/>
        </w:rPr>
      </w:pPr>
      <w:r w:rsidRPr="00CB47B6">
        <w:rPr>
          <w:rFonts w:ascii="Times New Roman" w:hAnsi="Times New Roman" w:cs="Times New Roman"/>
          <w:sz w:val="24"/>
          <w:szCs w:val="24"/>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21" w:anchor="art9§1" w:history="1">
        <w:r w:rsidRPr="00CB47B6">
          <w:rPr>
            <w:rStyle w:val="Hyperlink"/>
            <w:rFonts w:ascii="Times New Roman" w:hAnsi="Times New Roman" w:cs="Times New Roman"/>
            <w:sz w:val="24"/>
            <w:szCs w:val="24"/>
          </w:rPr>
          <w:t>§ 1º do art. 9º da Lei n.º 14.133, de 2021</w:t>
        </w:r>
      </w:hyperlink>
      <w:r w:rsidRPr="00CB47B6">
        <w:rPr>
          <w:rFonts w:ascii="Times New Roman" w:hAnsi="Times New Roman" w:cs="Times New Roman"/>
          <w:sz w:val="24"/>
          <w:szCs w:val="24"/>
        </w:rPr>
        <w:t>.</w:t>
      </w:r>
    </w:p>
    <w:p w14:paraId="7B82D5B7" w14:textId="77777777" w:rsidR="003C7A23" w:rsidRPr="00CB47B6" w:rsidRDefault="003C7A23" w:rsidP="00D229F8">
      <w:pPr>
        <w:pStyle w:val="Nivel2"/>
        <w:tabs>
          <w:tab w:val="left" w:pos="567"/>
        </w:tabs>
        <w:spacing w:before="0" w:after="240" w:line="22" w:lineRule="atLeast"/>
        <w:ind w:left="567" w:hanging="567"/>
        <w:rPr>
          <w:rFonts w:ascii="Times New Roman" w:hAnsi="Times New Roman" w:cs="Times New Roman"/>
          <w:sz w:val="24"/>
          <w:szCs w:val="24"/>
        </w:rPr>
      </w:pPr>
      <w:r w:rsidRPr="00CB47B6">
        <w:rPr>
          <w:rFonts w:ascii="Times New Roman" w:hAnsi="Times New Roman" w:cs="Times New Roman"/>
          <w:sz w:val="24"/>
          <w:szCs w:val="24"/>
        </w:rPr>
        <w:t xml:space="preserve">O impedimento de que trata o item </w:t>
      </w:r>
      <w:r>
        <w:fldChar w:fldCharType="begin"/>
      </w:r>
      <w:r>
        <w:instrText xml:space="preserve"> REF _Ref113883003 \r \h  \* MERGEFORMAT </w:instrText>
      </w:r>
      <w:r>
        <w:fldChar w:fldCharType="separate"/>
      </w:r>
      <w:r w:rsidRPr="00D86F07">
        <w:rPr>
          <w:rFonts w:ascii="Times New Roman" w:hAnsi="Times New Roman" w:cs="Times New Roman"/>
          <w:sz w:val="24"/>
          <w:szCs w:val="24"/>
        </w:rPr>
        <w:t>2.9.4</w:t>
      </w:r>
      <w:r w:rsidR="00000000">
        <w:fldChar w:fldCharType="end"/>
      </w:r>
      <w:r w:rsidRPr="00CB47B6">
        <w:rPr>
          <w:rFonts w:ascii="Times New Roman" w:hAnsi="Times New Roman" w:cs="Times New Roman"/>
          <w:sz w:val="24"/>
          <w:szCs w:val="24"/>
        </w:rPr>
        <w:t xml:space="preserve">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654DC570" w14:textId="77777777" w:rsidR="003C7A23" w:rsidRPr="00CB47B6" w:rsidRDefault="003C7A23" w:rsidP="00D229F8">
      <w:pPr>
        <w:pStyle w:val="Nivel2"/>
        <w:tabs>
          <w:tab w:val="left" w:pos="567"/>
        </w:tabs>
        <w:spacing w:before="0" w:after="240" w:line="22" w:lineRule="atLeast"/>
        <w:ind w:left="567" w:hanging="567"/>
        <w:rPr>
          <w:rFonts w:ascii="Times New Roman" w:hAnsi="Times New Roman" w:cs="Times New Roman"/>
          <w:sz w:val="24"/>
          <w:szCs w:val="24"/>
        </w:rPr>
      </w:pPr>
      <w:bookmarkStart w:id="10" w:name="art14§2"/>
      <w:bookmarkEnd w:id="10"/>
      <w:r w:rsidRPr="00CB47B6">
        <w:rPr>
          <w:rFonts w:ascii="Times New Roman" w:hAnsi="Times New Roman" w:cs="Times New Roman"/>
          <w:sz w:val="24"/>
          <w:szCs w:val="24"/>
        </w:rPr>
        <w:t xml:space="preserve">A critério da Administração e exclusivamente a seu serviço, o autor dos projetos e a empresa a que se referem os itens </w:t>
      </w:r>
      <w:r>
        <w:fldChar w:fldCharType="begin"/>
      </w:r>
      <w:r>
        <w:instrText xml:space="preserve"> REF _Ref114659912 \r \h  \* MERGEFORMAT </w:instrText>
      </w:r>
      <w:r>
        <w:fldChar w:fldCharType="separate"/>
      </w:r>
      <w:r w:rsidRPr="00D86F07">
        <w:rPr>
          <w:rFonts w:ascii="Times New Roman" w:hAnsi="Times New Roman" w:cs="Times New Roman"/>
          <w:sz w:val="24"/>
          <w:szCs w:val="24"/>
        </w:rPr>
        <w:t>2.9.2</w:t>
      </w:r>
      <w:r w:rsidR="00000000">
        <w:fldChar w:fldCharType="end"/>
      </w:r>
      <w:r w:rsidRPr="00CB47B6">
        <w:rPr>
          <w:rFonts w:ascii="Times New Roman" w:hAnsi="Times New Roman" w:cs="Times New Roman"/>
          <w:sz w:val="24"/>
          <w:szCs w:val="24"/>
        </w:rPr>
        <w:t xml:space="preserve"> e </w:t>
      </w:r>
      <w:r>
        <w:fldChar w:fldCharType="begin"/>
      </w:r>
      <w:r>
        <w:instrText xml:space="preserve"> REF _Ref114659913 \r \h  \* MERGEFORMAT </w:instrText>
      </w:r>
      <w:r>
        <w:fldChar w:fldCharType="separate"/>
      </w:r>
      <w:r w:rsidRPr="00D86F07">
        <w:rPr>
          <w:rFonts w:ascii="Times New Roman" w:hAnsi="Times New Roman" w:cs="Times New Roman"/>
          <w:sz w:val="24"/>
          <w:szCs w:val="24"/>
        </w:rPr>
        <w:t>2.9.2</w:t>
      </w:r>
      <w:r w:rsidR="00000000">
        <w:fldChar w:fldCharType="end"/>
      </w:r>
      <w:r w:rsidRPr="00CB47B6">
        <w:rPr>
          <w:rFonts w:ascii="Times New Roman" w:hAnsi="Times New Roman" w:cs="Times New Roman"/>
          <w:sz w:val="24"/>
          <w:szCs w:val="24"/>
        </w:rPr>
        <w:t xml:space="preserve"> poderão participar no apoio das atividades de planejamento da contratação, de execução da licitação ou de gestão do contrato, desde que sob supervisão exclusiva de agentes públicos do órgão ou entidade.</w:t>
      </w:r>
    </w:p>
    <w:p w14:paraId="739C528B" w14:textId="77777777" w:rsidR="003C7A23" w:rsidRPr="00CB47B6" w:rsidRDefault="003C7A23" w:rsidP="00D229F8">
      <w:pPr>
        <w:pStyle w:val="Nivel2"/>
        <w:tabs>
          <w:tab w:val="left" w:pos="567"/>
        </w:tabs>
        <w:spacing w:before="0" w:after="240" w:line="22" w:lineRule="atLeast"/>
        <w:ind w:left="567" w:hanging="567"/>
        <w:rPr>
          <w:rFonts w:ascii="Times New Roman" w:hAnsi="Times New Roman" w:cs="Times New Roman"/>
          <w:sz w:val="24"/>
          <w:szCs w:val="24"/>
        </w:rPr>
      </w:pPr>
      <w:bookmarkStart w:id="11" w:name="art14§3"/>
      <w:bookmarkEnd w:id="11"/>
      <w:r w:rsidRPr="00CB47B6">
        <w:rPr>
          <w:rFonts w:ascii="Times New Roman" w:hAnsi="Times New Roman" w:cs="Times New Roman"/>
          <w:sz w:val="24"/>
          <w:szCs w:val="24"/>
        </w:rPr>
        <w:t>Equiparam-se aos autores do projeto as empresas integrantes do mesmo grupo econômico.</w:t>
      </w:r>
    </w:p>
    <w:p w14:paraId="4F179E2C" w14:textId="77777777" w:rsidR="003C7A23" w:rsidRPr="00CB47B6" w:rsidRDefault="003C7A23" w:rsidP="00D229F8">
      <w:pPr>
        <w:pStyle w:val="Nivel2"/>
        <w:tabs>
          <w:tab w:val="left" w:pos="567"/>
        </w:tabs>
        <w:spacing w:before="0" w:after="240" w:line="22" w:lineRule="atLeast"/>
        <w:ind w:left="567" w:hanging="567"/>
        <w:rPr>
          <w:rFonts w:ascii="Times New Roman" w:hAnsi="Times New Roman" w:cs="Times New Roman"/>
          <w:sz w:val="24"/>
          <w:szCs w:val="24"/>
        </w:rPr>
      </w:pPr>
      <w:bookmarkStart w:id="12" w:name="art14§4"/>
      <w:bookmarkEnd w:id="12"/>
      <w:r w:rsidRPr="00CB47B6">
        <w:rPr>
          <w:rFonts w:ascii="Times New Roman" w:hAnsi="Times New Roman" w:cs="Times New Roman"/>
          <w:sz w:val="24"/>
          <w:szCs w:val="24"/>
        </w:rPr>
        <w:t xml:space="preserve">O disposto nos itens </w:t>
      </w:r>
      <w:r>
        <w:fldChar w:fldCharType="begin"/>
      </w:r>
      <w:r>
        <w:instrText xml:space="preserve"> REF _Ref114659912 \r \h  \* MERGEFORMAT </w:instrText>
      </w:r>
      <w:r>
        <w:fldChar w:fldCharType="separate"/>
      </w:r>
      <w:r w:rsidRPr="00D86F07">
        <w:rPr>
          <w:rFonts w:ascii="Times New Roman" w:hAnsi="Times New Roman" w:cs="Times New Roman"/>
          <w:sz w:val="24"/>
          <w:szCs w:val="24"/>
        </w:rPr>
        <w:t>2.9.2</w:t>
      </w:r>
      <w:r w:rsidR="00000000">
        <w:fldChar w:fldCharType="end"/>
      </w:r>
      <w:r w:rsidRPr="00CB47B6">
        <w:rPr>
          <w:rFonts w:ascii="Times New Roman" w:hAnsi="Times New Roman" w:cs="Times New Roman"/>
          <w:sz w:val="24"/>
          <w:szCs w:val="24"/>
        </w:rPr>
        <w:t xml:space="preserve"> e </w:t>
      </w:r>
      <w:r>
        <w:fldChar w:fldCharType="begin"/>
      </w:r>
      <w:r>
        <w:instrText xml:space="preserve"> REF _Ref114659913 \r \h  \* MERGEFORMAT </w:instrText>
      </w:r>
      <w:r>
        <w:fldChar w:fldCharType="separate"/>
      </w:r>
      <w:r w:rsidRPr="00D86F07">
        <w:rPr>
          <w:rFonts w:ascii="Times New Roman" w:hAnsi="Times New Roman" w:cs="Times New Roman"/>
          <w:sz w:val="24"/>
          <w:szCs w:val="24"/>
        </w:rPr>
        <w:t>2.9.2</w:t>
      </w:r>
      <w:r w:rsidR="00000000">
        <w:fldChar w:fldCharType="end"/>
      </w:r>
      <w:r w:rsidRPr="00CB47B6">
        <w:rPr>
          <w:rFonts w:ascii="Times New Roman" w:hAnsi="Times New Roman" w:cs="Times New Roman"/>
          <w:sz w:val="24"/>
          <w:szCs w:val="24"/>
        </w:rPr>
        <w:t xml:space="preserve"> não impede a licitação ou a contratação de serviço que inclua como encargo do contratado a elaboração do projeto básico e do projeto executivo, nas contratações integradas, e do projeto executivo, nos demais regimes de execução.</w:t>
      </w:r>
    </w:p>
    <w:p w14:paraId="581BEB9A" w14:textId="77777777" w:rsidR="003C7A23" w:rsidRPr="00CB47B6" w:rsidRDefault="003C7A23" w:rsidP="00D229F8">
      <w:pPr>
        <w:pStyle w:val="Nivel2"/>
        <w:tabs>
          <w:tab w:val="left" w:pos="567"/>
        </w:tabs>
        <w:spacing w:before="0" w:after="240" w:line="22" w:lineRule="atLeast"/>
        <w:ind w:left="567" w:hanging="567"/>
        <w:rPr>
          <w:rFonts w:ascii="Times New Roman" w:hAnsi="Times New Roman" w:cs="Times New Roman"/>
          <w:sz w:val="24"/>
          <w:szCs w:val="24"/>
        </w:rPr>
      </w:pPr>
      <w:bookmarkStart w:id="13" w:name="art14§5"/>
      <w:bookmarkEnd w:id="13"/>
      <w:r w:rsidRPr="00CB47B6">
        <w:rPr>
          <w:rFonts w:ascii="Times New Roman" w:hAnsi="Times New Roman" w:cs="Times New Roman"/>
          <w:sz w:val="24"/>
          <w:szCs w:val="24"/>
        </w:rPr>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22" w:history="1">
        <w:r w:rsidRPr="00CB47B6">
          <w:rPr>
            <w:rStyle w:val="Hyperlink"/>
            <w:rFonts w:ascii="Times New Roman" w:hAnsi="Times New Roman" w:cs="Times New Roman"/>
            <w:sz w:val="24"/>
            <w:szCs w:val="24"/>
          </w:rPr>
          <w:t>Lei nº 14.133/2021</w:t>
        </w:r>
      </w:hyperlink>
      <w:r w:rsidRPr="00CB47B6">
        <w:rPr>
          <w:rFonts w:ascii="Times New Roman" w:hAnsi="Times New Roman" w:cs="Times New Roman"/>
          <w:sz w:val="24"/>
          <w:szCs w:val="24"/>
        </w:rPr>
        <w:t>.</w:t>
      </w:r>
    </w:p>
    <w:p w14:paraId="422A692F" w14:textId="77777777" w:rsidR="003C7A23" w:rsidRPr="00CB47B6" w:rsidRDefault="003C7A23" w:rsidP="00D229F8">
      <w:pPr>
        <w:pStyle w:val="Nivel2"/>
        <w:tabs>
          <w:tab w:val="left" w:pos="567"/>
        </w:tabs>
        <w:spacing w:before="0" w:after="240" w:line="22" w:lineRule="atLeast"/>
        <w:ind w:left="567" w:hanging="567"/>
        <w:rPr>
          <w:rFonts w:ascii="Times New Roman" w:hAnsi="Times New Roman" w:cs="Times New Roman"/>
          <w:sz w:val="24"/>
          <w:szCs w:val="24"/>
        </w:rPr>
      </w:pPr>
      <w:r w:rsidRPr="00CB47B6">
        <w:rPr>
          <w:rFonts w:ascii="Times New Roman" w:hAnsi="Times New Roman" w:cs="Times New Roman"/>
          <w:sz w:val="24"/>
          <w:szCs w:val="24"/>
        </w:rPr>
        <w:t xml:space="preserve">A vedação de que trata o item </w:t>
      </w:r>
      <w:r>
        <w:fldChar w:fldCharType="begin"/>
      </w:r>
      <w:r>
        <w:instrText xml:space="preserve"> REF _Ref113962336 \r \h  \* MERGEFORMAT </w:instrText>
      </w:r>
      <w:r>
        <w:fldChar w:fldCharType="separate"/>
      </w:r>
      <w:r w:rsidRPr="00D86F07">
        <w:rPr>
          <w:rFonts w:ascii="Times New Roman" w:hAnsi="Times New Roman" w:cs="Times New Roman"/>
          <w:sz w:val="24"/>
          <w:szCs w:val="24"/>
        </w:rPr>
        <w:t>2.9.8</w:t>
      </w:r>
      <w:r w:rsidR="00000000">
        <w:fldChar w:fldCharType="end"/>
      </w:r>
      <w:r w:rsidRPr="00CB47B6">
        <w:rPr>
          <w:rFonts w:ascii="Times New Roman" w:hAnsi="Times New Roman" w:cs="Times New Roman"/>
          <w:sz w:val="24"/>
          <w:szCs w:val="24"/>
        </w:rPr>
        <w:t xml:space="preserve"> estende-se a terceiro que auxilie a condução da contratação na qualidade de integrante de equipe de apoio, profissional especializado ou funcionário ou representante de empresa que preste assessoria técnica.</w:t>
      </w:r>
    </w:p>
    <w:p w14:paraId="7011FBAD" w14:textId="77777777" w:rsidR="00325896" w:rsidRPr="00CB47B6" w:rsidRDefault="00325896" w:rsidP="001763A9">
      <w:pPr>
        <w:pStyle w:val="Nivel01"/>
        <w:pBdr>
          <w:left w:val="none" w:sz="0" w:space="0" w:color="auto"/>
          <w:right w:val="none" w:sz="0" w:space="0" w:color="auto"/>
        </w:pBdr>
        <w:spacing w:before="0" w:after="240" w:line="22" w:lineRule="atLeast"/>
        <w:ind w:left="0" w:firstLine="0"/>
        <w:rPr>
          <w:rFonts w:ascii="Times New Roman" w:hAnsi="Times New Roman" w:cs="Times New Roman"/>
          <w:i w:val="0"/>
          <w:iCs/>
          <w:szCs w:val="24"/>
        </w:rPr>
      </w:pPr>
      <w:bookmarkStart w:id="14" w:name="_Toc122606112"/>
      <w:r w:rsidRPr="00CB47B6">
        <w:rPr>
          <w:rFonts w:ascii="Times New Roman" w:hAnsi="Times New Roman" w:cs="Times New Roman"/>
          <w:i w:val="0"/>
          <w:iCs/>
          <w:szCs w:val="24"/>
        </w:rPr>
        <w:t>DA IMPUGNAÇÃO AO EDITAL E DO PEDIDO DE ESCLARECIMENTO</w:t>
      </w:r>
      <w:bookmarkEnd w:id="14"/>
    </w:p>
    <w:p w14:paraId="7CF10040" w14:textId="77777777" w:rsidR="00325896" w:rsidRPr="00CB47B6" w:rsidRDefault="00325896" w:rsidP="00D229F8">
      <w:pPr>
        <w:pStyle w:val="Nivel2"/>
        <w:tabs>
          <w:tab w:val="left" w:pos="567"/>
        </w:tabs>
        <w:spacing w:before="0" w:after="240" w:line="22" w:lineRule="atLeast"/>
        <w:ind w:left="567" w:hanging="567"/>
        <w:rPr>
          <w:rFonts w:ascii="Times New Roman" w:hAnsi="Times New Roman" w:cs="Times New Roman"/>
          <w:sz w:val="24"/>
          <w:szCs w:val="24"/>
        </w:rPr>
      </w:pPr>
      <w:r w:rsidRPr="00CB47B6">
        <w:rPr>
          <w:rFonts w:ascii="Times New Roman" w:hAnsi="Times New Roman" w:cs="Times New Roman"/>
          <w:sz w:val="24"/>
          <w:szCs w:val="24"/>
        </w:rPr>
        <w:t xml:space="preserve">Qualquer pessoa é parte legítima para impugnar este Edital por irregularidade na aplicação da </w:t>
      </w:r>
      <w:hyperlink r:id="rId23" w:history="1">
        <w:r w:rsidRPr="00CB47B6">
          <w:rPr>
            <w:rStyle w:val="Hyperlink"/>
            <w:rFonts w:ascii="Times New Roman" w:hAnsi="Times New Roman" w:cs="Times New Roman"/>
            <w:sz w:val="24"/>
            <w:szCs w:val="24"/>
          </w:rPr>
          <w:t>Lei nº 14.133, de 2021</w:t>
        </w:r>
      </w:hyperlink>
      <w:r w:rsidRPr="00CB47B6">
        <w:rPr>
          <w:rFonts w:ascii="Times New Roman" w:hAnsi="Times New Roman" w:cs="Times New Roman"/>
          <w:sz w:val="24"/>
          <w:szCs w:val="24"/>
        </w:rPr>
        <w:t>, devendo protocolar o pedido até 3 (três) dias úteis antes da data da abertura do certame.</w:t>
      </w:r>
    </w:p>
    <w:p w14:paraId="44A38060" w14:textId="77777777" w:rsidR="00325896" w:rsidRPr="00CB47B6" w:rsidRDefault="00325896" w:rsidP="00D229F8">
      <w:pPr>
        <w:pStyle w:val="Nivel2"/>
        <w:tabs>
          <w:tab w:val="left" w:pos="567"/>
        </w:tabs>
        <w:spacing w:before="0" w:after="240" w:line="22" w:lineRule="atLeast"/>
        <w:ind w:left="567" w:hanging="567"/>
        <w:rPr>
          <w:rFonts w:ascii="Times New Roman" w:hAnsi="Times New Roman" w:cs="Times New Roman"/>
          <w:sz w:val="24"/>
          <w:szCs w:val="24"/>
        </w:rPr>
      </w:pPr>
      <w:r w:rsidRPr="00CB47B6">
        <w:rPr>
          <w:rFonts w:ascii="Times New Roman" w:hAnsi="Times New Roman" w:cs="Times New Roman"/>
          <w:sz w:val="24"/>
          <w:szCs w:val="24"/>
        </w:rPr>
        <w:t>A resposta à impugnação ou ao pedido de esclarecimento será divulgado em sítio eletrônico oficial no prazo de até 3 (três) dias úteis, limitado ao último dia útil anterior à data da abertura do certame.</w:t>
      </w:r>
    </w:p>
    <w:p w14:paraId="4F80B6B8" w14:textId="77777777" w:rsidR="00325896" w:rsidRPr="00CB47B6" w:rsidRDefault="00325896" w:rsidP="00D229F8">
      <w:pPr>
        <w:pStyle w:val="Nivel2"/>
        <w:tabs>
          <w:tab w:val="left" w:pos="567"/>
        </w:tabs>
        <w:spacing w:before="0" w:after="240" w:line="22" w:lineRule="atLeast"/>
        <w:ind w:left="567" w:hanging="567"/>
        <w:rPr>
          <w:rFonts w:ascii="Times New Roman" w:hAnsi="Times New Roman" w:cs="Times New Roman"/>
          <w:sz w:val="24"/>
          <w:szCs w:val="24"/>
        </w:rPr>
      </w:pPr>
      <w:r w:rsidRPr="00CB47B6">
        <w:rPr>
          <w:rFonts w:ascii="Times New Roman" w:hAnsi="Times New Roman" w:cs="Times New Roman"/>
          <w:sz w:val="24"/>
          <w:szCs w:val="24"/>
        </w:rPr>
        <w:t xml:space="preserve">Quando o acolhimento da impugnação implicar alteração do Edital capaz de afetar a formulação das propostas, será designada nova data para a realização deste PREGÃO. </w:t>
      </w:r>
    </w:p>
    <w:p w14:paraId="17EE9480" w14:textId="77777777" w:rsidR="00325896" w:rsidRPr="00CB47B6" w:rsidRDefault="00325896" w:rsidP="00D229F8">
      <w:pPr>
        <w:pStyle w:val="Nivel2"/>
        <w:tabs>
          <w:tab w:val="left" w:pos="567"/>
        </w:tabs>
        <w:spacing w:before="0" w:after="240" w:line="22" w:lineRule="atLeast"/>
        <w:ind w:left="567" w:hanging="567"/>
        <w:rPr>
          <w:rFonts w:ascii="Times New Roman" w:hAnsi="Times New Roman" w:cs="Times New Roman"/>
          <w:sz w:val="24"/>
          <w:szCs w:val="24"/>
        </w:rPr>
      </w:pPr>
      <w:r w:rsidRPr="00CB47B6">
        <w:rPr>
          <w:rFonts w:ascii="Times New Roman" w:hAnsi="Times New Roman" w:cs="Times New Roman"/>
          <w:sz w:val="24"/>
          <w:szCs w:val="24"/>
        </w:rPr>
        <w:t>A impugnação deverá, obrigatoriamente, estar acompanhada de CPF ou RG, em se tratando de pessoa física, e de CNPJ, em se tratando de pessoa jurídica (por documento original ou cópia digitalizada), bem como do respectivo ato constitutivo e procuração, na hipótese de procurador, que comprove que o signatário, efetivamente, representa e possui poderes de representação da impugnante.</w:t>
      </w:r>
    </w:p>
    <w:p w14:paraId="36C3BC4E" w14:textId="77777777" w:rsidR="00325896" w:rsidRPr="00CB47B6" w:rsidRDefault="00325896" w:rsidP="00D229F8">
      <w:pPr>
        <w:pStyle w:val="Nivel2"/>
        <w:tabs>
          <w:tab w:val="left" w:pos="567"/>
        </w:tabs>
        <w:spacing w:before="0" w:after="240" w:line="22" w:lineRule="atLeast"/>
        <w:ind w:left="567" w:hanging="567"/>
        <w:rPr>
          <w:rFonts w:ascii="Times New Roman" w:hAnsi="Times New Roman" w:cs="Times New Roman"/>
          <w:sz w:val="24"/>
          <w:szCs w:val="24"/>
        </w:rPr>
      </w:pPr>
      <w:r w:rsidRPr="00CB47B6">
        <w:rPr>
          <w:rFonts w:ascii="Times New Roman" w:hAnsi="Times New Roman" w:cs="Times New Roman"/>
          <w:sz w:val="24"/>
          <w:szCs w:val="24"/>
        </w:rPr>
        <w:t xml:space="preserve">As impugnações e pedidos de esclarecimentos não suspendem os prazos previstos no certame. </w:t>
      </w:r>
    </w:p>
    <w:p w14:paraId="0E1BD2F5" w14:textId="77777777" w:rsidR="00325896" w:rsidRPr="00CB47B6" w:rsidRDefault="00325896" w:rsidP="00D229F8">
      <w:pPr>
        <w:pStyle w:val="Nivel2"/>
        <w:tabs>
          <w:tab w:val="left" w:pos="567"/>
        </w:tabs>
        <w:spacing w:before="0" w:after="240" w:line="22" w:lineRule="atLeast"/>
        <w:ind w:left="567" w:hanging="567"/>
        <w:rPr>
          <w:rFonts w:ascii="Times New Roman" w:hAnsi="Times New Roman" w:cs="Times New Roman"/>
          <w:sz w:val="24"/>
          <w:szCs w:val="24"/>
        </w:rPr>
      </w:pPr>
      <w:r w:rsidRPr="00CB47B6">
        <w:rPr>
          <w:rFonts w:ascii="Times New Roman" w:hAnsi="Times New Roman" w:cs="Times New Roman"/>
          <w:sz w:val="24"/>
          <w:szCs w:val="24"/>
        </w:rPr>
        <w:t>A concessão de efeito suspensivo à impugnação é medida excepcional e deverá ser motivada pelo pregoeiro, nos autos do processo de licitação.</w:t>
      </w:r>
    </w:p>
    <w:p w14:paraId="5C78B394" w14:textId="77777777" w:rsidR="00325896" w:rsidRPr="00CB47B6" w:rsidRDefault="00325896" w:rsidP="00D229F8">
      <w:pPr>
        <w:pStyle w:val="Nivel2"/>
        <w:tabs>
          <w:tab w:val="left" w:pos="567"/>
        </w:tabs>
        <w:spacing w:before="0" w:after="240" w:line="22" w:lineRule="atLeast"/>
        <w:ind w:left="567" w:hanging="567"/>
        <w:rPr>
          <w:rFonts w:ascii="Times New Roman" w:hAnsi="Times New Roman" w:cs="Times New Roman"/>
          <w:sz w:val="24"/>
          <w:szCs w:val="24"/>
        </w:rPr>
      </w:pPr>
      <w:r w:rsidRPr="00CB47B6">
        <w:rPr>
          <w:rFonts w:ascii="Times New Roman" w:hAnsi="Times New Roman" w:cs="Times New Roman"/>
          <w:sz w:val="24"/>
          <w:szCs w:val="24"/>
        </w:rPr>
        <w:t>As respostas aos pedidos de esclarecimentos serão divulgadas pelo sistema e vincularão os participantes e a administração.</w:t>
      </w:r>
    </w:p>
    <w:p w14:paraId="1D8E25E9" w14:textId="77777777" w:rsidR="00325896" w:rsidRPr="00CB47B6" w:rsidRDefault="0026302E" w:rsidP="00D229F8">
      <w:pPr>
        <w:pStyle w:val="Nivel2"/>
        <w:tabs>
          <w:tab w:val="left" w:pos="567"/>
        </w:tabs>
        <w:spacing w:before="0" w:after="240" w:line="22" w:lineRule="atLeast"/>
        <w:ind w:left="567" w:hanging="567"/>
        <w:rPr>
          <w:rFonts w:ascii="Times New Roman" w:hAnsi="Times New Roman" w:cs="Times New Roman"/>
          <w:sz w:val="24"/>
          <w:szCs w:val="24"/>
        </w:rPr>
      </w:pPr>
      <w:r w:rsidRPr="00CB47B6">
        <w:rPr>
          <w:rFonts w:ascii="Times New Roman" w:hAnsi="Times New Roman" w:cs="Times New Roman"/>
          <w:sz w:val="24"/>
          <w:szCs w:val="24"/>
        </w:rPr>
        <w:t xml:space="preserve">A (s) impugnação (es) e o (s) pedido (s) de esclarecimento </w:t>
      </w:r>
      <w:r>
        <w:rPr>
          <w:rFonts w:ascii="Times New Roman" w:hAnsi="Times New Roman" w:cs="Times New Roman"/>
          <w:sz w:val="24"/>
          <w:szCs w:val="24"/>
        </w:rPr>
        <w:t>deve</w:t>
      </w:r>
      <w:r w:rsidRPr="00CB47B6">
        <w:rPr>
          <w:rFonts w:ascii="Times New Roman" w:hAnsi="Times New Roman" w:cs="Times New Roman"/>
          <w:sz w:val="24"/>
          <w:szCs w:val="24"/>
        </w:rPr>
        <w:t xml:space="preserve">rão ser realizados por forma eletrônica e encaminhadas </w:t>
      </w:r>
      <w:r w:rsidRPr="00FE0F09">
        <w:rPr>
          <w:rFonts w:ascii="Times New Roman" w:hAnsi="Times New Roman" w:cs="Times New Roman"/>
          <w:sz w:val="24"/>
          <w:szCs w:val="24"/>
        </w:rPr>
        <w:t xml:space="preserve">através da plataforma BNC, </w:t>
      </w:r>
      <w:hyperlink r:id="rId24" w:history="1">
        <w:r w:rsidRPr="00FE0F09">
          <w:rPr>
            <w:rStyle w:val="Hyperlink"/>
            <w:rFonts w:ascii="Times New Roman" w:hAnsi="Times New Roman" w:cs="Times New Roman"/>
            <w:sz w:val="24"/>
            <w:szCs w:val="24"/>
          </w:rPr>
          <w:t>www.bnc.org.br</w:t>
        </w:r>
      </w:hyperlink>
      <w:r w:rsidR="00325896" w:rsidRPr="00CB47B6">
        <w:rPr>
          <w:rFonts w:ascii="Times New Roman" w:hAnsi="Times New Roman" w:cs="Times New Roman"/>
          <w:sz w:val="24"/>
          <w:szCs w:val="24"/>
        </w:rPr>
        <w:t>.</w:t>
      </w:r>
    </w:p>
    <w:p w14:paraId="715119C2" w14:textId="77777777" w:rsidR="00325896" w:rsidRPr="00CB47B6" w:rsidRDefault="00325896" w:rsidP="00D229F8">
      <w:pPr>
        <w:pStyle w:val="Nivel2"/>
        <w:tabs>
          <w:tab w:val="left" w:pos="567"/>
        </w:tabs>
        <w:spacing w:before="0" w:after="240" w:line="22" w:lineRule="atLeast"/>
        <w:ind w:left="567" w:hanging="567"/>
        <w:rPr>
          <w:rFonts w:ascii="Times New Roman" w:hAnsi="Times New Roman" w:cs="Times New Roman"/>
          <w:sz w:val="24"/>
          <w:szCs w:val="24"/>
        </w:rPr>
      </w:pPr>
      <w:r w:rsidRPr="00CB47B6">
        <w:rPr>
          <w:rFonts w:ascii="Times New Roman" w:hAnsi="Times New Roman" w:cs="Times New Roman"/>
          <w:sz w:val="24"/>
          <w:szCs w:val="24"/>
        </w:rPr>
        <w:t>As impugnações e pedidos de esclarecimentos não suspendem os prazos previstos no certame.</w:t>
      </w:r>
    </w:p>
    <w:p w14:paraId="4F561792" w14:textId="77777777" w:rsidR="00325896" w:rsidRPr="00CB47B6" w:rsidRDefault="00325896" w:rsidP="00D229F8">
      <w:pPr>
        <w:pStyle w:val="Nivel2"/>
        <w:tabs>
          <w:tab w:val="left" w:pos="567"/>
        </w:tabs>
        <w:spacing w:before="0" w:after="240" w:line="22" w:lineRule="atLeast"/>
        <w:ind w:left="567" w:hanging="567"/>
        <w:rPr>
          <w:rFonts w:ascii="Times New Roman" w:hAnsi="Times New Roman" w:cs="Times New Roman"/>
          <w:sz w:val="24"/>
          <w:szCs w:val="24"/>
        </w:rPr>
      </w:pPr>
      <w:r w:rsidRPr="00CB47B6">
        <w:rPr>
          <w:rFonts w:ascii="Times New Roman" w:hAnsi="Times New Roman" w:cs="Times New Roman"/>
          <w:sz w:val="24"/>
          <w:szCs w:val="24"/>
        </w:rPr>
        <w:t>A concessão de efeito suspensivo à impugnação é medida excepcional e deverá ser motivada pelo agente de contratação, nos autos do processo de licitação.</w:t>
      </w:r>
    </w:p>
    <w:p w14:paraId="34D30BB0" w14:textId="77777777" w:rsidR="00325896" w:rsidRPr="00CB47B6" w:rsidRDefault="00325896" w:rsidP="00D229F8">
      <w:pPr>
        <w:pStyle w:val="Nivel2"/>
        <w:tabs>
          <w:tab w:val="left" w:pos="567"/>
        </w:tabs>
        <w:spacing w:before="0" w:after="240" w:line="22" w:lineRule="atLeast"/>
        <w:ind w:left="567" w:hanging="567"/>
        <w:rPr>
          <w:rFonts w:ascii="Times New Roman" w:hAnsi="Times New Roman" w:cs="Times New Roman"/>
          <w:sz w:val="24"/>
          <w:szCs w:val="24"/>
        </w:rPr>
      </w:pPr>
      <w:r w:rsidRPr="00CB47B6">
        <w:rPr>
          <w:rFonts w:ascii="Times New Roman" w:hAnsi="Times New Roman" w:cs="Times New Roman"/>
          <w:sz w:val="24"/>
          <w:szCs w:val="24"/>
        </w:rPr>
        <w:t>Acolhida a impugnação, será definida e publicada nova data para a realização do certame.</w:t>
      </w:r>
    </w:p>
    <w:p w14:paraId="1F743C00" w14:textId="77777777" w:rsidR="003B7A27" w:rsidRPr="00CB47B6" w:rsidRDefault="003B7A27" w:rsidP="001763A9">
      <w:pPr>
        <w:pStyle w:val="Nivel01"/>
        <w:pBdr>
          <w:left w:val="none" w:sz="0" w:space="0" w:color="auto"/>
          <w:right w:val="none" w:sz="0" w:space="0" w:color="auto"/>
        </w:pBdr>
        <w:spacing w:before="0" w:after="240" w:line="22" w:lineRule="atLeast"/>
        <w:ind w:left="0" w:firstLine="0"/>
        <w:jc w:val="left"/>
        <w:rPr>
          <w:rFonts w:ascii="Times New Roman" w:hAnsi="Times New Roman" w:cs="Times New Roman"/>
          <w:i w:val="0"/>
          <w:szCs w:val="24"/>
        </w:rPr>
      </w:pPr>
      <w:r w:rsidRPr="00CB47B6">
        <w:rPr>
          <w:rFonts w:ascii="Times New Roman" w:hAnsi="Times New Roman" w:cs="Times New Roman"/>
          <w:i w:val="0"/>
          <w:szCs w:val="24"/>
        </w:rPr>
        <w:t xml:space="preserve">DO CREDENCIAMENTO </w:t>
      </w:r>
    </w:p>
    <w:p w14:paraId="492E9667" w14:textId="77777777" w:rsidR="003B7A27" w:rsidRPr="00CB47B6" w:rsidRDefault="003B7A27" w:rsidP="001763A9">
      <w:pPr>
        <w:pStyle w:val="Nivel2"/>
        <w:tabs>
          <w:tab w:val="left" w:pos="567"/>
        </w:tabs>
        <w:spacing w:before="0" w:after="240" w:line="22" w:lineRule="atLeast"/>
        <w:ind w:left="567" w:hanging="567"/>
        <w:rPr>
          <w:rFonts w:ascii="Times New Roman" w:hAnsi="Times New Roman" w:cs="Times New Roman"/>
          <w:sz w:val="24"/>
          <w:szCs w:val="24"/>
        </w:rPr>
      </w:pPr>
      <w:r w:rsidRPr="00CB47B6">
        <w:rPr>
          <w:rFonts w:ascii="Times New Roman" w:hAnsi="Times New Roman" w:cs="Times New Roman"/>
          <w:sz w:val="24"/>
          <w:szCs w:val="24"/>
        </w:rPr>
        <w:t xml:space="preserve">O Credenciamento é o </w:t>
      </w:r>
      <w:r w:rsidR="003973AE">
        <w:rPr>
          <w:rFonts w:ascii="Times New Roman" w:hAnsi="Times New Roman" w:cs="Times New Roman"/>
          <w:sz w:val="24"/>
          <w:szCs w:val="24"/>
        </w:rPr>
        <w:t>cadastro na Bolsa Nacional de Compras - BNC</w:t>
      </w:r>
      <w:r w:rsidRPr="00CB47B6">
        <w:rPr>
          <w:rFonts w:ascii="Times New Roman" w:hAnsi="Times New Roman" w:cs="Times New Roman"/>
          <w:sz w:val="24"/>
          <w:szCs w:val="24"/>
        </w:rPr>
        <w:t xml:space="preserve">, que permite a participação dos interessados na modalidade licitatória Pregão, em sua forma eletrônica.  </w:t>
      </w:r>
    </w:p>
    <w:p w14:paraId="1B4CD56C" w14:textId="77777777" w:rsidR="003B7A27" w:rsidRPr="00CB47B6" w:rsidRDefault="003973AE" w:rsidP="001763A9">
      <w:pPr>
        <w:pStyle w:val="Nivel2"/>
        <w:tabs>
          <w:tab w:val="left" w:pos="567"/>
        </w:tabs>
        <w:spacing w:before="0" w:after="240" w:line="22" w:lineRule="atLeast"/>
        <w:ind w:left="567" w:hanging="567"/>
        <w:rPr>
          <w:rFonts w:ascii="Times New Roman" w:hAnsi="Times New Roman" w:cs="Times New Roman"/>
          <w:sz w:val="24"/>
          <w:szCs w:val="24"/>
        </w:rPr>
      </w:pPr>
      <w:r w:rsidRPr="00CB47B6">
        <w:rPr>
          <w:rFonts w:ascii="Times New Roman" w:hAnsi="Times New Roman" w:cs="Times New Roman"/>
          <w:color w:val="000000" w:themeColor="text1"/>
          <w:sz w:val="24"/>
          <w:szCs w:val="24"/>
        </w:rPr>
        <w:t xml:space="preserve">O cadastro no </w:t>
      </w:r>
      <w:r>
        <w:rPr>
          <w:rFonts w:ascii="Times New Roman" w:hAnsi="Times New Roman" w:cs="Times New Roman"/>
          <w:color w:val="000000" w:themeColor="text1"/>
          <w:sz w:val="24"/>
          <w:szCs w:val="24"/>
        </w:rPr>
        <w:t>BNC</w:t>
      </w:r>
      <w:r w:rsidRPr="00CB47B6">
        <w:rPr>
          <w:rFonts w:ascii="Times New Roman" w:hAnsi="Times New Roman" w:cs="Times New Roman"/>
          <w:color w:val="000000" w:themeColor="text1"/>
          <w:sz w:val="24"/>
          <w:szCs w:val="24"/>
        </w:rPr>
        <w:t xml:space="preserve"> deverá ser feito no Portal </w:t>
      </w:r>
      <w:r>
        <w:rPr>
          <w:rFonts w:ascii="Times New Roman" w:hAnsi="Times New Roman" w:cs="Times New Roman"/>
          <w:color w:val="000000" w:themeColor="text1"/>
          <w:sz w:val="24"/>
          <w:szCs w:val="24"/>
        </w:rPr>
        <w:t>da Bolsa Nacional de</w:t>
      </w:r>
      <w:r w:rsidRPr="00CB47B6">
        <w:rPr>
          <w:rFonts w:ascii="Times New Roman" w:hAnsi="Times New Roman" w:cs="Times New Roman"/>
          <w:color w:val="000000" w:themeColor="text1"/>
          <w:sz w:val="24"/>
          <w:szCs w:val="24"/>
        </w:rPr>
        <w:t xml:space="preserve"> Compras, no sítio </w:t>
      </w:r>
      <w:hyperlink r:id="rId25" w:history="1">
        <w:r w:rsidRPr="00A9237F">
          <w:rPr>
            <w:rStyle w:val="Hyperlink"/>
            <w:rFonts w:ascii="Times New Roman" w:hAnsi="Times New Roman" w:cs="Times New Roman"/>
            <w:sz w:val="24"/>
            <w:szCs w:val="24"/>
          </w:rPr>
          <w:t>www.bnc.org.br</w:t>
        </w:r>
      </w:hyperlink>
      <w:r w:rsidRPr="00CB47B6">
        <w:rPr>
          <w:rFonts w:ascii="Times New Roman" w:hAnsi="Times New Roman" w:cs="Times New Roman"/>
          <w:sz w:val="24"/>
          <w:szCs w:val="24"/>
        </w:rPr>
        <w:t>.</w:t>
      </w:r>
      <w:r w:rsidR="003B7A27" w:rsidRPr="00CB47B6">
        <w:rPr>
          <w:rFonts w:ascii="Times New Roman" w:hAnsi="Times New Roman" w:cs="Times New Roman"/>
          <w:sz w:val="24"/>
          <w:szCs w:val="24"/>
        </w:rPr>
        <w:t xml:space="preserve"> </w:t>
      </w:r>
    </w:p>
    <w:p w14:paraId="6DA44834" w14:textId="77777777" w:rsidR="003B7A27" w:rsidRPr="00CB47B6" w:rsidRDefault="003B7A27" w:rsidP="001763A9">
      <w:pPr>
        <w:pStyle w:val="Nivel2"/>
        <w:tabs>
          <w:tab w:val="left" w:pos="567"/>
        </w:tabs>
        <w:spacing w:before="0" w:after="240" w:line="22" w:lineRule="atLeast"/>
        <w:ind w:left="567" w:hanging="567"/>
        <w:rPr>
          <w:rFonts w:ascii="Times New Roman" w:hAnsi="Times New Roman" w:cs="Times New Roman"/>
          <w:sz w:val="24"/>
          <w:szCs w:val="24"/>
        </w:rPr>
      </w:pPr>
      <w:r w:rsidRPr="00CB47B6">
        <w:rPr>
          <w:rFonts w:ascii="Times New Roman" w:hAnsi="Times New Roman" w:cs="Times New Roman"/>
          <w:sz w:val="24"/>
          <w:szCs w:val="24"/>
        </w:rPr>
        <w:t xml:space="preserve">O credenciamento junto ao provedor do sistema implica a responsabilidade do licitante ou de seu representante legal e a presunção de sua capacidade técnica para realização das transações inerentes a este Pregão. </w:t>
      </w:r>
    </w:p>
    <w:p w14:paraId="5272E707" w14:textId="77777777" w:rsidR="003B7A27" w:rsidRPr="00CB47B6" w:rsidRDefault="003B7A27" w:rsidP="001763A9">
      <w:pPr>
        <w:pStyle w:val="Nivel2"/>
        <w:tabs>
          <w:tab w:val="left" w:pos="567"/>
        </w:tabs>
        <w:spacing w:before="0" w:after="240" w:line="22" w:lineRule="atLeast"/>
        <w:ind w:left="567" w:hanging="567"/>
        <w:rPr>
          <w:rFonts w:ascii="Times New Roman" w:hAnsi="Times New Roman" w:cs="Times New Roman"/>
          <w:sz w:val="24"/>
          <w:szCs w:val="24"/>
        </w:rPr>
      </w:pPr>
      <w:r w:rsidRPr="00CB47B6">
        <w:rPr>
          <w:rFonts w:ascii="Times New Roman" w:hAnsi="Times New Roman" w:cs="Times New Roman"/>
          <w:sz w:val="24"/>
          <w:szCs w:val="24"/>
        </w:rPr>
        <w:t xml:space="preserve">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 </w:t>
      </w:r>
    </w:p>
    <w:p w14:paraId="1D15E65D" w14:textId="77777777" w:rsidR="003B7A27" w:rsidRPr="00CB47B6" w:rsidRDefault="003B7A27" w:rsidP="001763A9">
      <w:pPr>
        <w:pStyle w:val="Nivel2"/>
        <w:tabs>
          <w:tab w:val="left" w:pos="567"/>
        </w:tabs>
        <w:spacing w:before="0" w:after="240" w:line="22" w:lineRule="atLeast"/>
        <w:ind w:left="567" w:hanging="567"/>
        <w:rPr>
          <w:rFonts w:ascii="Times New Roman" w:hAnsi="Times New Roman" w:cs="Times New Roman"/>
          <w:sz w:val="24"/>
          <w:szCs w:val="24"/>
        </w:rPr>
      </w:pPr>
      <w:r w:rsidRPr="00CB47B6">
        <w:rPr>
          <w:rFonts w:ascii="Times New Roman" w:hAnsi="Times New Roman" w:cs="Times New Roman"/>
          <w:sz w:val="24"/>
          <w:szCs w:val="24"/>
        </w:rPr>
        <w:t xml:space="preserve">É de responsabilidade do cadastrado conferir a exatidão dos seus dados cadastrais no </w:t>
      </w:r>
      <w:r w:rsidR="000E6693">
        <w:rPr>
          <w:rFonts w:ascii="Times New Roman" w:hAnsi="Times New Roman" w:cs="Times New Roman"/>
          <w:sz w:val="24"/>
          <w:szCs w:val="24"/>
        </w:rPr>
        <w:t>BNC</w:t>
      </w:r>
      <w:r w:rsidRPr="00CB47B6">
        <w:rPr>
          <w:rFonts w:ascii="Times New Roman" w:hAnsi="Times New Roman" w:cs="Times New Roman"/>
          <w:sz w:val="24"/>
          <w:szCs w:val="24"/>
        </w:rPr>
        <w:t xml:space="preserve"> e mantê-los atualizados junto aos órgãos responsáveis pela informação, devendo proceder, imediatamente, à correção ou à alteração dos registros tão logo identifique incorreção ou aqueles se tornem desatualizados. </w:t>
      </w:r>
    </w:p>
    <w:p w14:paraId="6C334A0F" w14:textId="77777777" w:rsidR="003B7A27" w:rsidRPr="00CB47B6" w:rsidRDefault="003B7A27" w:rsidP="001763A9">
      <w:pPr>
        <w:pStyle w:val="Nivel2"/>
        <w:tabs>
          <w:tab w:val="left" w:pos="567"/>
        </w:tabs>
        <w:spacing w:before="0" w:after="240" w:line="22" w:lineRule="atLeast"/>
        <w:ind w:left="567" w:hanging="567"/>
        <w:rPr>
          <w:rFonts w:ascii="Times New Roman" w:hAnsi="Times New Roman" w:cs="Times New Roman"/>
          <w:sz w:val="24"/>
          <w:szCs w:val="24"/>
        </w:rPr>
      </w:pPr>
      <w:r w:rsidRPr="00CB47B6">
        <w:rPr>
          <w:rFonts w:ascii="Times New Roman" w:hAnsi="Times New Roman" w:cs="Times New Roman"/>
          <w:sz w:val="24"/>
          <w:szCs w:val="24"/>
        </w:rPr>
        <w:t>A não observância do disposto no subitem anterior poderá ensejar desclassificação no momento da habilitação</w:t>
      </w:r>
      <w:r w:rsidR="009446C9" w:rsidRPr="00CB47B6">
        <w:rPr>
          <w:rFonts w:ascii="Times New Roman" w:hAnsi="Times New Roman" w:cs="Times New Roman"/>
          <w:sz w:val="24"/>
          <w:szCs w:val="24"/>
        </w:rPr>
        <w:t>.</w:t>
      </w:r>
    </w:p>
    <w:p w14:paraId="06AD1E35" w14:textId="77777777" w:rsidR="003C7A23" w:rsidRPr="00CB47B6" w:rsidRDefault="003C7A23" w:rsidP="001763A9">
      <w:pPr>
        <w:pStyle w:val="Nivel01"/>
        <w:pBdr>
          <w:left w:val="none" w:sz="0" w:space="0" w:color="auto"/>
          <w:right w:val="none" w:sz="0" w:space="0" w:color="auto"/>
        </w:pBdr>
        <w:spacing w:before="0" w:after="240" w:line="22" w:lineRule="atLeast"/>
        <w:ind w:left="0" w:firstLine="0"/>
        <w:rPr>
          <w:rFonts w:ascii="Times New Roman" w:hAnsi="Times New Roman" w:cs="Times New Roman"/>
          <w:i w:val="0"/>
          <w:iCs/>
          <w:szCs w:val="24"/>
        </w:rPr>
      </w:pPr>
      <w:bookmarkStart w:id="15" w:name="_Toc122606105"/>
      <w:r w:rsidRPr="00CB47B6">
        <w:rPr>
          <w:rFonts w:ascii="Times New Roman" w:hAnsi="Times New Roman" w:cs="Times New Roman"/>
          <w:i w:val="0"/>
          <w:iCs/>
          <w:szCs w:val="24"/>
        </w:rPr>
        <w:t>DA APRESENTAÇÃO DA PROPOSTA E DOS DOCUMENTOS DE HABILITAÇÃO</w:t>
      </w:r>
      <w:bookmarkEnd w:id="15"/>
    </w:p>
    <w:p w14:paraId="3A6C9B5D" w14:textId="77777777" w:rsidR="00EA3C56" w:rsidRPr="001763A9" w:rsidRDefault="003C7A23" w:rsidP="000934FA">
      <w:pPr>
        <w:pStyle w:val="Textodecomentrio"/>
        <w:tabs>
          <w:tab w:val="left" w:pos="567"/>
        </w:tabs>
        <w:spacing w:after="240" w:line="22" w:lineRule="atLeast"/>
        <w:jc w:val="both"/>
        <w:rPr>
          <w:rFonts w:ascii="Times New Roman" w:hAnsi="Times New Roman" w:cs="Times New Roman"/>
          <w:b/>
          <w:color w:val="FF0000"/>
          <w:sz w:val="24"/>
          <w:szCs w:val="24"/>
        </w:rPr>
      </w:pPr>
      <w:r w:rsidRPr="001763A9">
        <w:rPr>
          <w:rFonts w:ascii="Times New Roman" w:hAnsi="Times New Roman" w:cs="Times New Roman"/>
          <w:b/>
          <w:color w:val="000000" w:themeColor="text1"/>
          <w:sz w:val="24"/>
          <w:szCs w:val="24"/>
        </w:rPr>
        <w:t>Na presente licitação, a fase de habilitação sucederá as fases de apresentação de propostas e lances e de julgamento</w:t>
      </w:r>
      <w:r w:rsidR="00EA3C56" w:rsidRPr="001763A9">
        <w:rPr>
          <w:rFonts w:ascii="Times New Roman" w:hAnsi="Times New Roman" w:cs="Times New Roman"/>
          <w:b/>
          <w:color w:val="000000" w:themeColor="text1"/>
          <w:sz w:val="24"/>
          <w:szCs w:val="24"/>
        </w:rPr>
        <w:t>.</w:t>
      </w:r>
    </w:p>
    <w:p w14:paraId="73911CE4" w14:textId="77777777" w:rsidR="003C7A23" w:rsidRPr="00CB47B6" w:rsidRDefault="003C7A23" w:rsidP="001763A9">
      <w:pPr>
        <w:pStyle w:val="Nivel2"/>
        <w:tabs>
          <w:tab w:val="left" w:pos="567"/>
        </w:tabs>
        <w:spacing w:before="0" w:line="22" w:lineRule="atLeast"/>
        <w:ind w:left="567" w:hanging="567"/>
        <w:rPr>
          <w:rFonts w:ascii="Times New Roman" w:hAnsi="Times New Roman" w:cs="Times New Roman"/>
          <w:sz w:val="24"/>
          <w:szCs w:val="24"/>
        </w:rPr>
      </w:pPr>
      <w:bookmarkStart w:id="16" w:name="_Ref113886867"/>
      <w:r w:rsidRPr="00CB47B6">
        <w:rPr>
          <w:rFonts w:ascii="Times New Roman" w:hAnsi="Times New Roman" w:cs="Times New Roman"/>
          <w:sz w:val="24"/>
          <w:szCs w:val="24"/>
        </w:rPr>
        <w:t xml:space="preserve">Os licitantes encaminharão, exclusivamente por meio do sistema eletrônico, a proposta com o preço ou o percentual de desconto, conforme o critério de julgamento adotado neste Edital, </w:t>
      </w:r>
      <w:r w:rsidR="003973AE">
        <w:rPr>
          <w:rFonts w:ascii="Times New Roman" w:hAnsi="Times New Roman" w:cs="Times New Roman"/>
          <w:sz w:val="24"/>
          <w:szCs w:val="24"/>
        </w:rPr>
        <w:t xml:space="preserve">e a documentação solicitada, </w:t>
      </w:r>
      <w:r w:rsidRPr="00CB47B6">
        <w:rPr>
          <w:rFonts w:ascii="Times New Roman" w:hAnsi="Times New Roman" w:cs="Times New Roman"/>
          <w:sz w:val="24"/>
          <w:szCs w:val="24"/>
        </w:rPr>
        <w:t>até a data e o horário estabelecidos para abertura da sessão pública.</w:t>
      </w:r>
      <w:bookmarkEnd w:id="16"/>
    </w:p>
    <w:p w14:paraId="210E5C6D" w14:textId="77777777" w:rsidR="003C7A23" w:rsidRPr="00CB47B6" w:rsidRDefault="003C7A23" w:rsidP="001763A9">
      <w:pPr>
        <w:pStyle w:val="Nivel2"/>
        <w:tabs>
          <w:tab w:val="left" w:pos="567"/>
        </w:tabs>
        <w:spacing w:before="0" w:after="240" w:line="22" w:lineRule="atLeast"/>
        <w:ind w:left="567" w:hanging="567"/>
        <w:rPr>
          <w:rFonts w:ascii="Times New Roman" w:hAnsi="Times New Roman" w:cs="Times New Roman"/>
          <w:color w:val="auto"/>
          <w:sz w:val="24"/>
          <w:szCs w:val="24"/>
        </w:rPr>
      </w:pPr>
      <w:bookmarkStart w:id="17" w:name="_Ref113968921"/>
      <w:r w:rsidRPr="00CB47B6">
        <w:rPr>
          <w:rFonts w:ascii="Times New Roman" w:eastAsia="Times New Roman" w:hAnsi="Times New Roman" w:cs="Times New Roman"/>
          <w:color w:val="auto"/>
          <w:sz w:val="24"/>
          <w:szCs w:val="24"/>
        </w:rPr>
        <w:t>No cadastramento da proposta inicial, o licitante declarará, em campo próprio do sistema, que:</w:t>
      </w:r>
      <w:bookmarkEnd w:id="17"/>
    </w:p>
    <w:p w14:paraId="3EFC9658" w14:textId="77777777" w:rsidR="003C7A23" w:rsidRPr="00CB47B6" w:rsidRDefault="003D77F5" w:rsidP="001763A9">
      <w:pPr>
        <w:pStyle w:val="Nivel3"/>
        <w:tabs>
          <w:tab w:val="left" w:pos="709"/>
        </w:tabs>
        <w:spacing w:before="0" w:after="240" w:line="22" w:lineRule="atLeast"/>
        <w:ind w:left="1276" w:hanging="709"/>
        <w:rPr>
          <w:rFonts w:ascii="Times New Roman" w:hAnsi="Times New Roman" w:cs="Times New Roman"/>
          <w:color w:val="auto"/>
          <w:sz w:val="24"/>
          <w:szCs w:val="24"/>
        </w:rPr>
      </w:pPr>
      <w:r w:rsidRPr="00CB47B6">
        <w:rPr>
          <w:rFonts w:ascii="Times New Roman" w:hAnsi="Times New Roman" w:cs="Times New Roman"/>
          <w:color w:val="auto"/>
          <w:sz w:val="24"/>
          <w:szCs w:val="24"/>
        </w:rPr>
        <w:t>Está</w:t>
      </w:r>
      <w:r w:rsidR="003C7A23" w:rsidRPr="00CB47B6">
        <w:rPr>
          <w:rFonts w:ascii="Times New Roman" w:hAnsi="Times New Roman" w:cs="Times New Roman"/>
          <w:color w:val="auto"/>
          <w:sz w:val="24"/>
          <w:szCs w:val="24"/>
        </w:rPr>
        <w:t xml:space="preserve">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14:paraId="7B207226" w14:textId="77777777" w:rsidR="003C7A23" w:rsidRPr="00CB47B6" w:rsidRDefault="00084163" w:rsidP="001763A9">
      <w:pPr>
        <w:pStyle w:val="Nivel3"/>
        <w:tabs>
          <w:tab w:val="left" w:pos="709"/>
        </w:tabs>
        <w:spacing w:before="0" w:after="240" w:line="22" w:lineRule="atLeast"/>
        <w:ind w:left="1276" w:hanging="709"/>
        <w:rPr>
          <w:rFonts w:ascii="Times New Roman" w:hAnsi="Times New Roman" w:cs="Times New Roman"/>
          <w:color w:val="auto"/>
          <w:sz w:val="24"/>
          <w:szCs w:val="24"/>
        </w:rPr>
      </w:pPr>
      <w:r w:rsidRPr="00CB47B6">
        <w:rPr>
          <w:rFonts w:ascii="Times New Roman" w:hAnsi="Times New Roman" w:cs="Times New Roman"/>
          <w:color w:val="auto"/>
          <w:sz w:val="24"/>
          <w:szCs w:val="24"/>
        </w:rPr>
        <w:t>Não</w:t>
      </w:r>
      <w:r w:rsidR="003C7A23" w:rsidRPr="00CB47B6">
        <w:rPr>
          <w:rFonts w:ascii="Times New Roman" w:hAnsi="Times New Roman" w:cs="Times New Roman"/>
          <w:color w:val="auto"/>
          <w:sz w:val="24"/>
          <w:szCs w:val="24"/>
        </w:rPr>
        <w:t xml:space="preserve"> emprega menor de 18 anos em trabalho noturno, perigoso ou insalubre e não emprega menor de 16 anos, salvo menor, a partir de 14 anos, na condição de aprendiz, nos termos do </w:t>
      </w:r>
      <w:hyperlink r:id="rId26" w:anchor="art7" w:history="1">
        <w:r w:rsidR="003C7A23" w:rsidRPr="00CB47B6">
          <w:rPr>
            <w:rStyle w:val="Hyperlink"/>
            <w:rFonts w:ascii="Times New Roman" w:hAnsi="Times New Roman" w:cs="Times New Roman"/>
            <w:sz w:val="24"/>
            <w:szCs w:val="24"/>
          </w:rPr>
          <w:t>artigo 7°, XXXIII, da Constituição</w:t>
        </w:r>
      </w:hyperlink>
      <w:r w:rsidR="007148E4" w:rsidRPr="00CB47B6">
        <w:rPr>
          <w:rFonts w:ascii="Times New Roman" w:hAnsi="Times New Roman" w:cs="Times New Roman"/>
          <w:color w:val="auto"/>
          <w:sz w:val="24"/>
          <w:szCs w:val="24"/>
        </w:rPr>
        <w:t>. Q</w:t>
      </w:r>
      <w:r w:rsidRPr="00CB47B6">
        <w:rPr>
          <w:rFonts w:ascii="Times New Roman" w:hAnsi="Times New Roman" w:cs="Times New Roman"/>
          <w:color w:val="auto"/>
          <w:sz w:val="24"/>
          <w:szCs w:val="24"/>
        </w:rPr>
        <w:t xml:space="preserve">ue </w:t>
      </w:r>
      <w:r w:rsidR="003C7A23" w:rsidRPr="00CB47B6">
        <w:rPr>
          <w:rFonts w:ascii="Times New Roman" w:hAnsi="Times New Roman" w:cs="Times New Roman"/>
          <w:sz w:val="24"/>
          <w:szCs w:val="24"/>
        </w:rPr>
        <w:t xml:space="preserve">não possui, em sua cadeia produtiva, empregados executando trabalho degradante ou forçado, observando o disposto nos </w:t>
      </w:r>
      <w:hyperlink r:id="rId27" w:history="1">
        <w:r w:rsidR="003C7A23" w:rsidRPr="00CB47B6">
          <w:rPr>
            <w:rStyle w:val="Hyperlink"/>
            <w:rFonts w:ascii="Times New Roman" w:hAnsi="Times New Roman" w:cs="Times New Roman"/>
            <w:sz w:val="24"/>
            <w:szCs w:val="24"/>
          </w:rPr>
          <w:t>incisos III e IV do art. 1º e no inciso III do art. 5º da Constituição Federal</w:t>
        </w:r>
      </w:hyperlink>
      <w:r w:rsidR="007148E4" w:rsidRPr="00CB47B6">
        <w:rPr>
          <w:rFonts w:ascii="Times New Roman" w:hAnsi="Times New Roman" w:cs="Times New Roman"/>
          <w:sz w:val="24"/>
          <w:szCs w:val="24"/>
        </w:rPr>
        <w:t>. Que cumpre as exigências de reserva de cargos para pessoa com deficiência e para reabilitado da Previdência Social, previstas em lei e em outras normas específicas.</w:t>
      </w:r>
    </w:p>
    <w:p w14:paraId="26C82740" w14:textId="77777777" w:rsidR="003C7A23" w:rsidRPr="00CB47B6" w:rsidRDefault="003C7A23" w:rsidP="001763A9">
      <w:pPr>
        <w:pStyle w:val="Nivel2"/>
        <w:tabs>
          <w:tab w:val="left" w:pos="567"/>
        </w:tabs>
        <w:spacing w:before="0" w:after="240" w:line="22" w:lineRule="atLeast"/>
        <w:ind w:left="567" w:hanging="567"/>
        <w:rPr>
          <w:rFonts w:ascii="Times New Roman" w:hAnsi="Times New Roman" w:cs="Times New Roman"/>
          <w:sz w:val="24"/>
          <w:szCs w:val="24"/>
        </w:rPr>
      </w:pPr>
      <w:r w:rsidRPr="00CB47B6">
        <w:rPr>
          <w:rFonts w:ascii="Times New Roman" w:hAnsi="Times New Roman" w:cs="Times New Roman"/>
          <w:sz w:val="24"/>
          <w:szCs w:val="24"/>
        </w:rPr>
        <w:t xml:space="preserve">O licitante organizado em cooperativa deverá declarar, ainda, em campo próprio do sistema eletrônico, que cumpre os requisitos estabelecidos no </w:t>
      </w:r>
      <w:hyperlink r:id="rId28" w:anchor="art16" w:history="1">
        <w:r w:rsidRPr="00CB47B6">
          <w:rPr>
            <w:rStyle w:val="Hyperlink"/>
            <w:rFonts w:ascii="Times New Roman" w:hAnsi="Times New Roman" w:cs="Times New Roman"/>
            <w:sz w:val="24"/>
            <w:szCs w:val="24"/>
          </w:rPr>
          <w:t>artigo 16 da Lei nº 14.133, de 2021</w:t>
        </w:r>
      </w:hyperlink>
      <w:r w:rsidRPr="00CB47B6">
        <w:rPr>
          <w:rFonts w:ascii="Times New Roman" w:hAnsi="Times New Roman" w:cs="Times New Roman"/>
          <w:sz w:val="24"/>
          <w:szCs w:val="24"/>
        </w:rPr>
        <w:t>.</w:t>
      </w:r>
    </w:p>
    <w:p w14:paraId="67967713" w14:textId="77777777" w:rsidR="003C7A23" w:rsidRPr="00CB47B6" w:rsidRDefault="003C7A23" w:rsidP="001763A9">
      <w:pPr>
        <w:pStyle w:val="Nivel2"/>
        <w:tabs>
          <w:tab w:val="left" w:pos="567"/>
        </w:tabs>
        <w:spacing w:before="0" w:after="240" w:line="22" w:lineRule="atLeast"/>
        <w:ind w:left="567" w:hanging="567"/>
        <w:rPr>
          <w:rFonts w:ascii="Times New Roman" w:hAnsi="Times New Roman" w:cs="Times New Roman"/>
          <w:sz w:val="24"/>
          <w:szCs w:val="24"/>
        </w:rPr>
      </w:pPr>
      <w:bookmarkStart w:id="18" w:name="_Ref117000019"/>
      <w:r w:rsidRPr="00CB47B6">
        <w:rPr>
          <w:rFonts w:ascii="Times New Roman" w:hAnsi="Times New Roman" w:cs="Times New Roman"/>
          <w:sz w:val="24"/>
          <w:szCs w:val="24"/>
        </w:rPr>
        <w:t xml:space="preserve">O fornecedor enquadrado como microempresa, empresa de pequeno porte ou sociedade cooperativa deverá declarar, ainda, em campo próprio do sistema eletrônico, que cumpre os requisitos estabelecidos no </w:t>
      </w:r>
      <w:hyperlink r:id="rId29" w:anchor="art3" w:history="1">
        <w:r w:rsidRPr="00CB47B6">
          <w:rPr>
            <w:rStyle w:val="Hyperlink"/>
            <w:rFonts w:ascii="Times New Roman" w:hAnsi="Times New Roman" w:cs="Times New Roman"/>
            <w:sz w:val="24"/>
            <w:szCs w:val="24"/>
          </w:rPr>
          <w:t>artigo 3° da Lei Complementar nº 123, de 2006</w:t>
        </w:r>
      </w:hyperlink>
      <w:r w:rsidRPr="00CB47B6">
        <w:rPr>
          <w:rFonts w:ascii="Times New Roman" w:hAnsi="Times New Roman" w:cs="Times New Roman"/>
          <w:sz w:val="24"/>
          <w:szCs w:val="24"/>
        </w:rPr>
        <w:t xml:space="preserve">, estando apto a usufruir do tratamento favorecido estabelecido em seus </w:t>
      </w:r>
      <w:hyperlink r:id="rId30" w:anchor="art42" w:history="1">
        <w:r w:rsidRPr="00CB47B6">
          <w:rPr>
            <w:rStyle w:val="Hyperlink"/>
            <w:rFonts w:ascii="Times New Roman" w:hAnsi="Times New Roman" w:cs="Times New Roman"/>
            <w:sz w:val="24"/>
            <w:szCs w:val="24"/>
          </w:rPr>
          <w:t>arts. 42 a 49</w:t>
        </w:r>
      </w:hyperlink>
      <w:r w:rsidRPr="00CB47B6">
        <w:rPr>
          <w:rFonts w:ascii="Times New Roman" w:hAnsi="Times New Roman" w:cs="Times New Roman"/>
          <w:sz w:val="24"/>
          <w:szCs w:val="24"/>
        </w:rPr>
        <w:t xml:space="preserve">, observado o disposto nos </w:t>
      </w:r>
      <w:hyperlink r:id="rId31" w:anchor="art4§1" w:history="1">
        <w:r w:rsidRPr="00CB47B6">
          <w:rPr>
            <w:rStyle w:val="Hyperlink"/>
            <w:rFonts w:ascii="Times New Roman" w:hAnsi="Times New Roman" w:cs="Times New Roman"/>
            <w:sz w:val="24"/>
            <w:szCs w:val="24"/>
          </w:rPr>
          <w:t>§§ 1º ao 3º do art. 4º, da Lei n.º 14.133, de 2021.</w:t>
        </w:r>
        <w:bookmarkEnd w:id="18"/>
      </w:hyperlink>
    </w:p>
    <w:p w14:paraId="1262EFEB" w14:textId="77777777" w:rsidR="003C7A23" w:rsidRPr="00CB47B6" w:rsidRDefault="00A1468A" w:rsidP="001763A9">
      <w:pPr>
        <w:pStyle w:val="Nivel3"/>
        <w:tabs>
          <w:tab w:val="left" w:pos="709"/>
        </w:tabs>
        <w:spacing w:before="0" w:after="240" w:line="22" w:lineRule="atLeast"/>
        <w:ind w:left="1276" w:hanging="709"/>
        <w:rPr>
          <w:rFonts w:ascii="Times New Roman" w:hAnsi="Times New Roman" w:cs="Times New Roman"/>
          <w:sz w:val="24"/>
          <w:szCs w:val="24"/>
        </w:rPr>
      </w:pPr>
      <w:r w:rsidRPr="00CB47B6">
        <w:rPr>
          <w:rFonts w:ascii="Times New Roman" w:hAnsi="Times New Roman" w:cs="Times New Roman"/>
          <w:sz w:val="24"/>
          <w:szCs w:val="24"/>
        </w:rPr>
        <w:t>No</w:t>
      </w:r>
      <w:r w:rsidR="003C7A23" w:rsidRPr="00CB47B6">
        <w:rPr>
          <w:rFonts w:ascii="Times New Roman" w:hAnsi="Times New Roman" w:cs="Times New Roman"/>
          <w:sz w:val="24"/>
          <w:szCs w:val="24"/>
        </w:rPr>
        <w:t xml:space="preserve"> item exclusivo para participação de microempresas e empresas de pequeno porte, a assinalação do campo “não” impedirá o prosseguimento no certame, para aquele item;</w:t>
      </w:r>
    </w:p>
    <w:p w14:paraId="789ABFF1" w14:textId="77777777" w:rsidR="003C7A23" w:rsidRPr="00CB47B6" w:rsidRDefault="00A1468A" w:rsidP="001763A9">
      <w:pPr>
        <w:pStyle w:val="Nivel3"/>
        <w:tabs>
          <w:tab w:val="left" w:pos="709"/>
        </w:tabs>
        <w:spacing w:before="0" w:after="240" w:line="22" w:lineRule="atLeast"/>
        <w:ind w:left="1276" w:hanging="709"/>
        <w:rPr>
          <w:rFonts w:ascii="Times New Roman" w:hAnsi="Times New Roman" w:cs="Times New Roman"/>
          <w:sz w:val="24"/>
          <w:szCs w:val="24"/>
        </w:rPr>
      </w:pPr>
      <w:r w:rsidRPr="00CB47B6">
        <w:rPr>
          <w:rFonts w:ascii="Times New Roman" w:hAnsi="Times New Roman" w:cs="Times New Roman"/>
          <w:sz w:val="24"/>
          <w:szCs w:val="24"/>
        </w:rPr>
        <w:t>Nos</w:t>
      </w:r>
      <w:r w:rsidR="003C7A23" w:rsidRPr="00CB47B6">
        <w:rPr>
          <w:rFonts w:ascii="Times New Roman" w:hAnsi="Times New Roman" w:cs="Times New Roman"/>
          <w:sz w:val="24"/>
          <w:szCs w:val="24"/>
        </w:rPr>
        <w:t xml:space="preserve"> itens em que a participação não for exclusiva para microempresas e empresas de pequeno porte, a assinalação do campo “não” apenas produzirá o efeito de o licitante não ter direito ao tratamento favorecido previsto na </w:t>
      </w:r>
      <w:hyperlink r:id="rId32" w:history="1">
        <w:r w:rsidR="003C7A23" w:rsidRPr="00CB47B6">
          <w:rPr>
            <w:rStyle w:val="Hyperlink"/>
            <w:rFonts w:ascii="Times New Roman" w:hAnsi="Times New Roman" w:cs="Times New Roman"/>
            <w:sz w:val="24"/>
            <w:szCs w:val="24"/>
          </w:rPr>
          <w:t>Lei Complementar nº 123, de 2006</w:t>
        </w:r>
      </w:hyperlink>
      <w:r w:rsidR="003C7A23" w:rsidRPr="00CB47B6">
        <w:rPr>
          <w:rFonts w:ascii="Times New Roman" w:hAnsi="Times New Roman" w:cs="Times New Roman"/>
          <w:sz w:val="24"/>
          <w:szCs w:val="24"/>
        </w:rPr>
        <w:t>, mesmo que microempresa, empresa de pequeno porte ou sociedade cooperativa.</w:t>
      </w:r>
    </w:p>
    <w:p w14:paraId="63C27BE2" w14:textId="77777777" w:rsidR="003C7A23" w:rsidRPr="00CB47B6" w:rsidRDefault="003C7A23" w:rsidP="001763A9">
      <w:pPr>
        <w:pStyle w:val="Nivel2"/>
        <w:tabs>
          <w:tab w:val="left" w:pos="567"/>
        </w:tabs>
        <w:spacing w:before="0" w:after="240" w:line="22" w:lineRule="atLeast"/>
        <w:ind w:left="567" w:hanging="567"/>
        <w:rPr>
          <w:rFonts w:ascii="Times New Roman" w:hAnsi="Times New Roman" w:cs="Times New Roman"/>
          <w:color w:val="auto"/>
          <w:sz w:val="24"/>
          <w:szCs w:val="24"/>
        </w:rPr>
      </w:pPr>
      <w:r w:rsidRPr="00CB47B6">
        <w:rPr>
          <w:rFonts w:ascii="Times New Roman" w:hAnsi="Times New Roman" w:cs="Times New Roman"/>
          <w:color w:val="auto"/>
          <w:sz w:val="24"/>
          <w:szCs w:val="24"/>
        </w:rPr>
        <w:t xml:space="preserve">A falsidade da declaração de que trata os itens </w:t>
      </w:r>
      <w:r w:rsidR="00EC6427" w:rsidRPr="00CB47B6">
        <w:rPr>
          <w:rFonts w:ascii="Times New Roman" w:hAnsi="Times New Roman" w:cs="Times New Roman"/>
          <w:color w:val="auto"/>
          <w:sz w:val="24"/>
          <w:szCs w:val="24"/>
        </w:rPr>
        <w:t>5.3</w:t>
      </w:r>
      <w:r w:rsidR="000E19DA" w:rsidRPr="00CB47B6">
        <w:rPr>
          <w:rFonts w:ascii="Times New Roman" w:hAnsi="Times New Roman" w:cs="Times New Roman"/>
          <w:color w:val="auto"/>
          <w:sz w:val="24"/>
          <w:szCs w:val="24"/>
        </w:rPr>
        <w:t xml:space="preserve"> e </w:t>
      </w:r>
      <w:r>
        <w:fldChar w:fldCharType="begin"/>
      </w:r>
      <w:r>
        <w:instrText xml:space="preserve"> REF _Ref113968921 \r \h  \* MERGEFORMAT </w:instrText>
      </w:r>
      <w:r>
        <w:fldChar w:fldCharType="separate"/>
      </w:r>
      <w:r w:rsidRPr="00D86F07">
        <w:rPr>
          <w:rFonts w:ascii="Times New Roman" w:hAnsi="Times New Roman" w:cs="Times New Roman"/>
          <w:sz w:val="24"/>
          <w:szCs w:val="24"/>
        </w:rPr>
        <w:t>5.2</w:t>
      </w:r>
      <w:r w:rsidR="00000000">
        <w:fldChar w:fldCharType="end"/>
      </w:r>
      <w:r w:rsidRPr="00CB47B6">
        <w:rPr>
          <w:rFonts w:ascii="Times New Roman" w:hAnsi="Times New Roman" w:cs="Times New Roman"/>
          <w:color w:val="auto"/>
          <w:sz w:val="24"/>
          <w:szCs w:val="24"/>
        </w:rPr>
        <w:t xml:space="preserve"> sujeitará o licitante às sanções previstas na </w:t>
      </w:r>
      <w:hyperlink r:id="rId33" w:history="1">
        <w:r w:rsidRPr="00CB47B6">
          <w:rPr>
            <w:rStyle w:val="Hyperlink"/>
            <w:rFonts w:ascii="Times New Roman" w:hAnsi="Times New Roman" w:cs="Times New Roman"/>
            <w:sz w:val="24"/>
            <w:szCs w:val="24"/>
          </w:rPr>
          <w:t>Lei nº 14.133, de 2021</w:t>
        </w:r>
      </w:hyperlink>
      <w:r w:rsidRPr="00CB47B6">
        <w:rPr>
          <w:rFonts w:ascii="Times New Roman" w:hAnsi="Times New Roman" w:cs="Times New Roman"/>
          <w:color w:val="auto"/>
          <w:sz w:val="24"/>
          <w:szCs w:val="24"/>
        </w:rPr>
        <w:t>, e neste Edital.</w:t>
      </w:r>
    </w:p>
    <w:p w14:paraId="37176658" w14:textId="77777777" w:rsidR="003C7A23" w:rsidRPr="00CB47B6" w:rsidRDefault="003C7A23" w:rsidP="001763A9">
      <w:pPr>
        <w:pStyle w:val="Nivel2"/>
        <w:tabs>
          <w:tab w:val="left" w:pos="567"/>
        </w:tabs>
        <w:spacing w:before="0" w:after="240" w:line="22" w:lineRule="atLeast"/>
        <w:ind w:left="567" w:hanging="567"/>
        <w:rPr>
          <w:rFonts w:ascii="Times New Roman" w:hAnsi="Times New Roman" w:cs="Times New Roman"/>
          <w:color w:val="auto"/>
          <w:sz w:val="24"/>
          <w:szCs w:val="24"/>
        </w:rPr>
      </w:pPr>
      <w:r w:rsidRPr="00CB47B6">
        <w:rPr>
          <w:rFonts w:ascii="Times New Roman" w:hAnsi="Times New Roman" w:cs="Times New Roman"/>
          <w:color w:val="auto"/>
          <w:sz w:val="24"/>
          <w:szCs w:val="24"/>
        </w:rPr>
        <w:t xml:space="preserve">Os licitantes poderão retirar ou substituir a proposta ou, </w:t>
      </w:r>
      <w:r w:rsidRPr="00CB47B6">
        <w:rPr>
          <w:rFonts w:ascii="Times New Roman" w:hAnsi="Times New Roman" w:cs="Times New Roman"/>
          <w:sz w:val="24"/>
          <w:szCs w:val="24"/>
        </w:rPr>
        <w:t xml:space="preserve">na hipótese de a fase de habilitação anteceder as fases de apresentação de propostas e lances e de julgamento, </w:t>
      </w:r>
      <w:r w:rsidRPr="00CB47B6">
        <w:rPr>
          <w:rFonts w:ascii="Times New Roman" w:hAnsi="Times New Roman" w:cs="Times New Roman"/>
          <w:color w:val="auto"/>
          <w:sz w:val="24"/>
          <w:szCs w:val="24"/>
        </w:rPr>
        <w:t>os documentos de habilitação anteriormente inseridos no sistema, até a abertura da sessão pública.</w:t>
      </w:r>
    </w:p>
    <w:p w14:paraId="17BDFE43" w14:textId="77777777" w:rsidR="003C7A23" w:rsidRPr="00CB47B6" w:rsidRDefault="003C7A23" w:rsidP="001763A9">
      <w:pPr>
        <w:pStyle w:val="Nivel2"/>
        <w:tabs>
          <w:tab w:val="left" w:pos="567"/>
        </w:tabs>
        <w:spacing w:before="0" w:after="240" w:line="22" w:lineRule="atLeast"/>
        <w:ind w:left="567" w:hanging="567"/>
        <w:rPr>
          <w:rFonts w:ascii="Times New Roman" w:hAnsi="Times New Roman" w:cs="Times New Roman"/>
          <w:color w:val="auto"/>
          <w:sz w:val="24"/>
          <w:szCs w:val="24"/>
        </w:rPr>
      </w:pPr>
      <w:r w:rsidRPr="00CB47B6">
        <w:rPr>
          <w:rFonts w:ascii="Times New Roman" w:hAnsi="Times New Roman" w:cs="Times New Roman"/>
          <w:color w:val="auto"/>
          <w:sz w:val="24"/>
          <w:szCs w:val="24"/>
        </w:rPr>
        <w:t>Não haverá ordem de classificação na etapa de apresentação da proposta e dos documentos de habilitação pelo licitante, o que ocorrerá somente após os procedimentos de abertura da sessão pública e da fase de envio de lances.</w:t>
      </w:r>
    </w:p>
    <w:p w14:paraId="6ECFFDF8" w14:textId="77777777" w:rsidR="003C7A23" w:rsidRPr="00CB47B6" w:rsidRDefault="003C7A23" w:rsidP="001763A9">
      <w:pPr>
        <w:pStyle w:val="Nivel2"/>
        <w:tabs>
          <w:tab w:val="left" w:pos="567"/>
        </w:tabs>
        <w:spacing w:before="0" w:after="240" w:line="22" w:lineRule="atLeast"/>
        <w:ind w:left="567" w:hanging="567"/>
        <w:rPr>
          <w:rFonts w:ascii="Times New Roman" w:hAnsi="Times New Roman" w:cs="Times New Roman"/>
          <w:color w:val="auto"/>
          <w:sz w:val="24"/>
          <w:szCs w:val="24"/>
        </w:rPr>
      </w:pPr>
      <w:r w:rsidRPr="00CB47B6">
        <w:rPr>
          <w:rFonts w:ascii="Times New Roman" w:hAnsi="Times New Roman" w:cs="Times New Roman"/>
          <w:color w:val="auto"/>
          <w:sz w:val="24"/>
          <w:szCs w:val="24"/>
        </w:rPr>
        <w:t>Serão disponibilizados para acesso público os documentos que compõem a proposta dos licitantes convocados para apresentação de propostas, após a fase de envio de lances.</w:t>
      </w:r>
    </w:p>
    <w:p w14:paraId="3C4F04B0" w14:textId="77777777" w:rsidR="003C7A23" w:rsidRPr="00CB47B6" w:rsidRDefault="003C7A23" w:rsidP="001763A9">
      <w:pPr>
        <w:pStyle w:val="Nivel2"/>
        <w:tabs>
          <w:tab w:val="left" w:pos="567"/>
        </w:tabs>
        <w:spacing w:before="0" w:after="240" w:line="22" w:lineRule="atLeast"/>
        <w:ind w:left="567" w:hanging="567"/>
        <w:rPr>
          <w:rFonts w:ascii="Times New Roman" w:hAnsi="Times New Roman" w:cs="Times New Roman"/>
          <w:sz w:val="24"/>
          <w:szCs w:val="24"/>
        </w:rPr>
      </w:pPr>
      <w:bookmarkStart w:id="19" w:name="_Ref116992247"/>
      <w:r w:rsidRPr="00CB47B6">
        <w:rPr>
          <w:rFonts w:ascii="Times New Roman" w:hAnsi="Times New Roman" w:cs="Times New Roman"/>
          <w:sz w:val="24"/>
          <w:szCs w:val="24"/>
        </w:rPr>
        <w:t>Desde que disponibilizada a funcionalidade no sistema, o licitante poderá parametrizar o seu valor final mínimo ou o seu percentual de desconto máximo quando do cadastramento da proposta e obedecerá às seguintes regras:</w:t>
      </w:r>
      <w:bookmarkEnd w:id="19"/>
    </w:p>
    <w:p w14:paraId="3E739580" w14:textId="77777777" w:rsidR="003C7A23" w:rsidRPr="00CB47B6" w:rsidRDefault="00A1468A" w:rsidP="001763A9">
      <w:pPr>
        <w:pStyle w:val="Nivel3"/>
        <w:tabs>
          <w:tab w:val="left" w:pos="709"/>
        </w:tabs>
        <w:spacing w:before="0" w:after="240" w:line="22" w:lineRule="atLeast"/>
        <w:ind w:left="1276" w:hanging="709"/>
        <w:rPr>
          <w:rFonts w:ascii="Times New Roman" w:hAnsi="Times New Roman" w:cs="Times New Roman"/>
          <w:sz w:val="24"/>
          <w:szCs w:val="24"/>
        </w:rPr>
      </w:pPr>
      <w:r w:rsidRPr="00CB47B6">
        <w:rPr>
          <w:rFonts w:ascii="Times New Roman" w:hAnsi="Times New Roman" w:cs="Times New Roman"/>
          <w:sz w:val="24"/>
          <w:szCs w:val="24"/>
        </w:rPr>
        <w:t>A</w:t>
      </w:r>
      <w:r w:rsidR="003C7A23" w:rsidRPr="00CB47B6">
        <w:rPr>
          <w:rFonts w:ascii="Times New Roman" w:hAnsi="Times New Roman" w:cs="Times New Roman"/>
          <w:sz w:val="24"/>
          <w:szCs w:val="24"/>
        </w:rPr>
        <w:t xml:space="preserve"> aplicação do intervalo mínimo de diferença de valores ou de percentuais entre os lances, que incidirá tanto em relação aos lances intermediários quanto em relação ao lance que cobrir a melhor oferta; e</w:t>
      </w:r>
    </w:p>
    <w:p w14:paraId="733B26DD" w14:textId="77777777" w:rsidR="003C7A23" w:rsidRPr="00CB47B6" w:rsidRDefault="00A1468A" w:rsidP="001763A9">
      <w:pPr>
        <w:pStyle w:val="Nivel3"/>
        <w:tabs>
          <w:tab w:val="left" w:pos="709"/>
        </w:tabs>
        <w:spacing w:before="0" w:after="240" w:line="22" w:lineRule="atLeast"/>
        <w:ind w:left="1276" w:hanging="709"/>
        <w:rPr>
          <w:rFonts w:ascii="Times New Roman" w:hAnsi="Times New Roman" w:cs="Times New Roman"/>
          <w:color w:val="auto"/>
          <w:sz w:val="24"/>
          <w:szCs w:val="24"/>
        </w:rPr>
      </w:pPr>
      <w:r w:rsidRPr="00CB47B6">
        <w:rPr>
          <w:rFonts w:ascii="Times New Roman" w:hAnsi="Times New Roman" w:cs="Times New Roman"/>
          <w:color w:val="auto"/>
          <w:sz w:val="24"/>
          <w:szCs w:val="24"/>
        </w:rPr>
        <w:t>Os</w:t>
      </w:r>
      <w:r w:rsidR="003C7A23" w:rsidRPr="00CB47B6">
        <w:rPr>
          <w:rFonts w:ascii="Times New Roman" w:hAnsi="Times New Roman" w:cs="Times New Roman"/>
          <w:color w:val="auto"/>
          <w:sz w:val="24"/>
          <w:szCs w:val="24"/>
        </w:rPr>
        <w:t xml:space="preserve"> lances serão de envio automático pelo sistema, respeitado o valor final mínimo estabelecido e o intervalo de que trata o subitem acima.</w:t>
      </w:r>
    </w:p>
    <w:p w14:paraId="3F4EE48C" w14:textId="77777777" w:rsidR="003C7A23" w:rsidRPr="00CB47B6" w:rsidRDefault="003C7A23" w:rsidP="001763A9">
      <w:pPr>
        <w:pStyle w:val="Nivel2"/>
        <w:tabs>
          <w:tab w:val="left" w:pos="567"/>
        </w:tabs>
        <w:spacing w:before="0" w:after="240" w:line="22" w:lineRule="atLeast"/>
        <w:ind w:left="567" w:hanging="567"/>
        <w:rPr>
          <w:rFonts w:ascii="Times New Roman" w:hAnsi="Times New Roman" w:cs="Times New Roman"/>
          <w:sz w:val="24"/>
          <w:szCs w:val="24"/>
        </w:rPr>
      </w:pPr>
      <w:r w:rsidRPr="00CB47B6">
        <w:rPr>
          <w:rFonts w:ascii="Times New Roman" w:hAnsi="Times New Roman" w:cs="Times New Roman"/>
          <w:sz w:val="24"/>
          <w:szCs w:val="24"/>
        </w:rPr>
        <w:t>O valor final mínimo ou o percentual de desconto final máximo parametrizado no sistema poderá ser alterado pelo fornecedor durante a fase de disputa, sendo vedado:</w:t>
      </w:r>
    </w:p>
    <w:p w14:paraId="50A296DD" w14:textId="77777777" w:rsidR="003C7A23" w:rsidRPr="00CB47B6" w:rsidRDefault="00A1468A" w:rsidP="001763A9">
      <w:pPr>
        <w:pStyle w:val="Nivel3"/>
        <w:tabs>
          <w:tab w:val="left" w:pos="709"/>
        </w:tabs>
        <w:spacing w:before="0" w:after="240" w:line="22" w:lineRule="atLeast"/>
        <w:ind w:left="1276" w:hanging="709"/>
        <w:rPr>
          <w:rFonts w:ascii="Times New Roman" w:hAnsi="Times New Roman" w:cs="Times New Roman"/>
          <w:sz w:val="24"/>
          <w:szCs w:val="24"/>
        </w:rPr>
      </w:pPr>
      <w:r w:rsidRPr="00CB47B6">
        <w:rPr>
          <w:rFonts w:ascii="Times New Roman" w:hAnsi="Times New Roman" w:cs="Times New Roman"/>
          <w:sz w:val="24"/>
          <w:szCs w:val="24"/>
        </w:rPr>
        <w:t>Valor</w:t>
      </w:r>
      <w:r w:rsidR="003C7A23" w:rsidRPr="00CB47B6">
        <w:rPr>
          <w:rFonts w:ascii="Times New Roman" w:hAnsi="Times New Roman" w:cs="Times New Roman"/>
          <w:sz w:val="24"/>
          <w:szCs w:val="24"/>
        </w:rPr>
        <w:t xml:space="preserve"> superior a lance já registrado pelo fornecedor no sistema, quando adotado o critério de julgamento por menor preço; e</w:t>
      </w:r>
    </w:p>
    <w:p w14:paraId="08828B7C" w14:textId="77777777" w:rsidR="003C7A23" w:rsidRPr="00CB47B6" w:rsidRDefault="00A1468A" w:rsidP="001763A9">
      <w:pPr>
        <w:pStyle w:val="Nivel3"/>
        <w:tabs>
          <w:tab w:val="left" w:pos="709"/>
        </w:tabs>
        <w:spacing w:before="0" w:after="240" w:line="22" w:lineRule="atLeast"/>
        <w:ind w:left="1276" w:hanging="709"/>
        <w:rPr>
          <w:rFonts w:ascii="Times New Roman" w:hAnsi="Times New Roman" w:cs="Times New Roman"/>
          <w:sz w:val="24"/>
          <w:szCs w:val="24"/>
        </w:rPr>
      </w:pPr>
      <w:r w:rsidRPr="00CB47B6">
        <w:rPr>
          <w:rFonts w:ascii="Times New Roman" w:hAnsi="Times New Roman" w:cs="Times New Roman"/>
          <w:sz w:val="24"/>
          <w:szCs w:val="24"/>
        </w:rPr>
        <w:t>Percentual</w:t>
      </w:r>
      <w:r w:rsidR="003C7A23" w:rsidRPr="00CB47B6">
        <w:rPr>
          <w:rFonts w:ascii="Times New Roman" w:hAnsi="Times New Roman" w:cs="Times New Roman"/>
          <w:sz w:val="24"/>
          <w:szCs w:val="24"/>
        </w:rPr>
        <w:t xml:space="preserve"> de desconto inferior a lance já registrado pelo fornecedor no sistema, quando adotado o critério de julgamento por maior desconto.</w:t>
      </w:r>
    </w:p>
    <w:p w14:paraId="132DB671" w14:textId="77777777" w:rsidR="003C7A23" w:rsidRPr="00CB47B6" w:rsidRDefault="003C7A23" w:rsidP="001763A9">
      <w:pPr>
        <w:pStyle w:val="Nivel2"/>
        <w:tabs>
          <w:tab w:val="left" w:pos="567"/>
        </w:tabs>
        <w:spacing w:before="0" w:after="240" w:line="22" w:lineRule="atLeast"/>
        <w:ind w:left="567" w:hanging="567"/>
        <w:rPr>
          <w:rFonts w:ascii="Times New Roman" w:hAnsi="Times New Roman" w:cs="Times New Roman"/>
          <w:color w:val="auto"/>
          <w:sz w:val="24"/>
          <w:szCs w:val="24"/>
        </w:rPr>
      </w:pPr>
      <w:r w:rsidRPr="00CB47B6">
        <w:rPr>
          <w:rFonts w:ascii="Times New Roman" w:hAnsi="Times New Roman" w:cs="Times New Roman"/>
          <w:color w:val="auto"/>
          <w:sz w:val="24"/>
          <w:szCs w:val="24"/>
        </w:rPr>
        <w:t>O valor final mínimo ou o percentual de desconto final máximo parametrizado</w:t>
      </w:r>
      <w:r w:rsidR="00AD1753">
        <w:rPr>
          <w:rFonts w:ascii="Times New Roman" w:hAnsi="Times New Roman" w:cs="Times New Roman"/>
          <w:color w:val="auto"/>
          <w:sz w:val="24"/>
          <w:szCs w:val="24"/>
        </w:rPr>
        <w:t xml:space="preserve"> </w:t>
      </w:r>
      <w:r w:rsidRPr="00CB47B6">
        <w:rPr>
          <w:rFonts w:ascii="Times New Roman" w:hAnsi="Times New Roman" w:cs="Times New Roman"/>
          <w:color w:val="auto"/>
          <w:sz w:val="24"/>
          <w:szCs w:val="24"/>
        </w:rPr>
        <w:t>possuirá caráter sigiloso para os demais fornecedores e para o órgão ou entidade promotora da licitação, podendo ser disponibilizado estrita e permanentemente aos órgãos de controle externo e interno.</w:t>
      </w:r>
    </w:p>
    <w:p w14:paraId="5BBCCED6" w14:textId="77777777" w:rsidR="003C7A23" w:rsidRPr="00CB47B6" w:rsidRDefault="003C7A23" w:rsidP="001763A9">
      <w:pPr>
        <w:pStyle w:val="Nivel2"/>
        <w:tabs>
          <w:tab w:val="left" w:pos="567"/>
        </w:tabs>
        <w:spacing w:before="0" w:after="240" w:line="22" w:lineRule="atLeast"/>
        <w:ind w:left="567" w:hanging="567"/>
        <w:rPr>
          <w:rFonts w:ascii="Times New Roman" w:eastAsia="Times New Roman" w:hAnsi="Times New Roman" w:cs="Times New Roman"/>
          <w:color w:val="auto"/>
          <w:sz w:val="24"/>
          <w:szCs w:val="24"/>
        </w:rPr>
      </w:pPr>
      <w:r w:rsidRPr="00CB47B6">
        <w:rPr>
          <w:rFonts w:ascii="Times New Roman" w:eastAsia="Times New Roman" w:hAnsi="Times New Roman" w:cs="Times New Roman"/>
          <w:color w:val="auto"/>
          <w:sz w:val="24"/>
          <w:szCs w:val="24"/>
        </w:rPr>
        <w:t xml:space="preserve">Caberá ao licitante interessado em participar da licitação </w:t>
      </w:r>
      <w:r w:rsidRPr="00CB47B6">
        <w:rPr>
          <w:rFonts w:ascii="Times New Roman" w:hAnsi="Times New Roman" w:cs="Times New Roman"/>
          <w:color w:val="auto"/>
          <w:sz w:val="24"/>
          <w:szCs w:val="24"/>
        </w:rPr>
        <w:t>acompanhar as operações no sistema eletrônico durante o processo licitatório e se responsabilizar pelo ônus decorrente da perda de negócios diante da inobservância de mensagens emitidas pela Administração ou de sua desconexão.</w:t>
      </w:r>
    </w:p>
    <w:p w14:paraId="7557D403" w14:textId="77777777" w:rsidR="00D939E9" w:rsidRPr="00CB47B6" w:rsidRDefault="003C7A23" w:rsidP="001763A9">
      <w:pPr>
        <w:pStyle w:val="Nivel2"/>
        <w:tabs>
          <w:tab w:val="left" w:pos="567"/>
        </w:tabs>
        <w:spacing w:before="0" w:after="240" w:line="22" w:lineRule="atLeast"/>
        <w:ind w:left="567" w:hanging="567"/>
        <w:rPr>
          <w:rFonts w:ascii="Times New Roman" w:hAnsi="Times New Roman" w:cs="Times New Roman"/>
          <w:sz w:val="24"/>
          <w:szCs w:val="24"/>
        </w:rPr>
      </w:pPr>
      <w:r w:rsidRPr="00CB47B6">
        <w:rPr>
          <w:rFonts w:ascii="Times New Roman" w:eastAsia="Times New Roman" w:hAnsi="Times New Roman" w:cs="Times New Roman"/>
          <w:color w:val="auto"/>
          <w:sz w:val="24"/>
          <w:szCs w:val="24"/>
        </w:rPr>
        <w:t xml:space="preserve">O licitante deverá </w:t>
      </w:r>
      <w:r w:rsidRPr="00CB47B6">
        <w:rPr>
          <w:rFonts w:ascii="Times New Roman" w:hAnsi="Times New Roman" w:cs="Times New Roman"/>
          <w:color w:val="auto"/>
          <w:sz w:val="24"/>
          <w:szCs w:val="24"/>
        </w:rPr>
        <w:t>comunicar imediatamente ao provedor do sistema qualquer acontecimento que possa comprometer o sigilo ou a segurança, para imediato bloqueio de acesso.</w:t>
      </w:r>
      <w:r w:rsidR="00D7313C" w:rsidRPr="00CB47B6">
        <w:rPr>
          <w:rFonts w:ascii="Times New Roman" w:hAnsi="Times New Roman" w:cs="Times New Roman"/>
          <w:sz w:val="24"/>
          <w:szCs w:val="24"/>
        </w:rPr>
        <w:tab/>
      </w:r>
    </w:p>
    <w:p w14:paraId="456D62FD" w14:textId="77777777" w:rsidR="00396BD8" w:rsidRPr="00CB47B6" w:rsidRDefault="00396BD8" w:rsidP="001763A9">
      <w:pPr>
        <w:pStyle w:val="Nivel2"/>
        <w:tabs>
          <w:tab w:val="left" w:pos="567"/>
        </w:tabs>
        <w:spacing w:before="0" w:after="240" w:line="22" w:lineRule="atLeast"/>
        <w:ind w:left="567" w:hanging="567"/>
        <w:rPr>
          <w:rFonts w:ascii="Times New Roman" w:hAnsi="Times New Roman" w:cs="Times New Roman"/>
          <w:sz w:val="24"/>
          <w:szCs w:val="24"/>
        </w:rPr>
      </w:pPr>
      <w:r w:rsidRPr="00CB47B6">
        <w:rPr>
          <w:rFonts w:ascii="Times New Roman" w:eastAsia="Times New Roman" w:hAnsi="Times New Roman" w:cs="Times New Roman"/>
          <w:color w:val="auto"/>
          <w:sz w:val="24"/>
          <w:szCs w:val="24"/>
        </w:rPr>
        <w:t xml:space="preserve">O critério de julgamento será o de </w:t>
      </w:r>
      <w:r w:rsidRPr="00CB47B6">
        <w:rPr>
          <w:rFonts w:ascii="Times New Roman" w:eastAsia="Times New Roman" w:hAnsi="Times New Roman" w:cs="Times New Roman"/>
          <w:b/>
          <w:color w:val="auto"/>
          <w:sz w:val="24"/>
          <w:szCs w:val="24"/>
          <w:u w:val="single"/>
        </w:rPr>
        <w:t xml:space="preserve">MENOR PREÇO POR </w:t>
      </w:r>
      <w:r w:rsidR="004C6C16" w:rsidRPr="00CB47B6">
        <w:rPr>
          <w:rFonts w:ascii="Times New Roman" w:eastAsia="Times New Roman" w:hAnsi="Times New Roman" w:cs="Times New Roman"/>
          <w:b/>
          <w:color w:val="auto"/>
          <w:sz w:val="24"/>
          <w:szCs w:val="24"/>
          <w:u w:val="single"/>
        </w:rPr>
        <w:t>ITE</w:t>
      </w:r>
      <w:r w:rsidR="001763A9">
        <w:rPr>
          <w:rFonts w:ascii="Times New Roman" w:eastAsia="Times New Roman" w:hAnsi="Times New Roman" w:cs="Times New Roman"/>
          <w:b/>
          <w:color w:val="auto"/>
          <w:sz w:val="24"/>
          <w:szCs w:val="24"/>
          <w:u w:val="single"/>
        </w:rPr>
        <w:t>M</w:t>
      </w:r>
      <w:r w:rsidRPr="00CB47B6">
        <w:rPr>
          <w:rFonts w:ascii="Times New Roman" w:eastAsia="Times New Roman" w:hAnsi="Times New Roman" w:cs="Times New Roman"/>
          <w:color w:val="auto"/>
          <w:sz w:val="24"/>
          <w:szCs w:val="24"/>
        </w:rPr>
        <w:t xml:space="preserve">, observadas as especificações técnicas constantes no </w:t>
      </w:r>
      <w:r w:rsidRPr="00CB47B6">
        <w:rPr>
          <w:rFonts w:ascii="Times New Roman" w:eastAsia="Times New Roman" w:hAnsi="Times New Roman" w:cs="Times New Roman"/>
          <w:b/>
          <w:color w:val="auto"/>
          <w:sz w:val="24"/>
          <w:szCs w:val="24"/>
          <w:u w:val="single"/>
        </w:rPr>
        <w:t>ANEXO I</w:t>
      </w:r>
      <w:r w:rsidRPr="00CB47B6">
        <w:rPr>
          <w:rFonts w:ascii="Times New Roman" w:eastAsia="Times New Roman" w:hAnsi="Times New Roman" w:cs="Times New Roman"/>
          <w:color w:val="auto"/>
          <w:sz w:val="24"/>
          <w:szCs w:val="24"/>
        </w:rPr>
        <w:t xml:space="preserve"> e demais condições definidas neste edital.</w:t>
      </w:r>
    </w:p>
    <w:p w14:paraId="107B4CF8" w14:textId="77777777" w:rsidR="00396BD8" w:rsidRPr="00CB47B6" w:rsidRDefault="00396BD8" w:rsidP="001763A9">
      <w:pPr>
        <w:pStyle w:val="Nivel2"/>
        <w:tabs>
          <w:tab w:val="left" w:pos="567"/>
        </w:tabs>
        <w:spacing w:before="0" w:after="240" w:line="22" w:lineRule="atLeast"/>
        <w:ind w:left="567" w:hanging="567"/>
        <w:rPr>
          <w:rFonts w:ascii="Times New Roman" w:hAnsi="Times New Roman" w:cs="Times New Roman"/>
          <w:sz w:val="24"/>
          <w:szCs w:val="24"/>
        </w:rPr>
      </w:pPr>
      <w:r w:rsidRPr="00CB47B6">
        <w:rPr>
          <w:rFonts w:ascii="Times New Roman" w:eastAsia="Times New Roman" w:hAnsi="Times New Roman" w:cs="Times New Roman"/>
          <w:color w:val="auto"/>
          <w:sz w:val="24"/>
          <w:szCs w:val="24"/>
        </w:rPr>
        <w:t xml:space="preserve">Será utilizado o modo de disputa </w:t>
      </w:r>
      <w:r w:rsidRPr="00CB47B6">
        <w:rPr>
          <w:rFonts w:ascii="Times New Roman" w:eastAsia="Times New Roman" w:hAnsi="Times New Roman" w:cs="Times New Roman"/>
          <w:b/>
          <w:color w:val="auto"/>
          <w:sz w:val="24"/>
          <w:szCs w:val="24"/>
          <w:u w:val="single"/>
        </w:rPr>
        <w:t>ABERTO</w:t>
      </w:r>
      <w:r w:rsidRPr="00CB47B6">
        <w:rPr>
          <w:rFonts w:ascii="Times New Roman" w:eastAsia="Times New Roman" w:hAnsi="Times New Roman" w:cs="Times New Roman"/>
          <w:color w:val="auto"/>
          <w:sz w:val="24"/>
          <w:szCs w:val="24"/>
        </w:rPr>
        <w:t>, em que os licitantes apresentarão lances públicos e sucessíveis com prorrogações.</w:t>
      </w:r>
    </w:p>
    <w:p w14:paraId="65447D64" w14:textId="77777777" w:rsidR="00396BD8" w:rsidRPr="00CB47B6" w:rsidRDefault="00396BD8" w:rsidP="001763A9">
      <w:pPr>
        <w:pStyle w:val="Nivel2"/>
        <w:tabs>
          <w:tab w:val="left" w:pos="567"/>
        </w:tabs>
        <w:spacing w:before="0" w:after="240" w:line="22" w:lineRule="atLeast"/>
        <w:ind w:left="567" w:hanging="567"/>
        <w:rPr>
          <w:rFonts w:ascii="Times New Roman" w:hAnsi="Times New Roman" w:cs="Times New Roman"/>
          <w:sz w:val="24"/>
          <w:szCs w:val="24"/>
        </w:rPr>
      </w:pPr>
      <w:r w:rsidRPr="00CB47B6">
        <w:rPr>
          <w:rFonts w:ascii="Times New Roman" w:eastAsia="Times New Roman" w:hAnsi="Times New Roman" w:cs="Times New Roman"/>
          <w:color w:val="auto"/>
          <w:sz w:val="24"/>
          <w:szCs w:val="24"/>
        </w:rPr>
        <w:t xml:space="preserve">Local da sessão pública: </w:t>
      </w:r>
      <w:hyperlink r:id="rId34" w:history="1">
        <w:r w:rsidR="003973AE" w:rsidRPr="001940CB">
          <w:rPr>
            <w:rStyle w:val="Hyperlink"/>
            <w:rFonts w:ascii="Times New Roman" w:eastAsia="Times New Roman" w:hAnsi="Times New Roman" w:cs="Times New Roman"/>
            <w:sz w:val="24"/>
            <w:szCs w:val="24"/>
          </w:rPr>
          <w:t>www.bnc.org.br</w:t>
        </w:r>
      </w:hyperlink>
      <w:r w:rsidRPr="00CB47B6">
        <w:rPr>
          <w:rFonts w:ascii="Times New Roman" w:eastAsia="Times New Roman" w:hAnsi="Times New Roman" w:cs="Times New Roman"/>
          <w:color w:val="auto"/>
          <w:sz w:val="24"/>
          <w:szCs w:val="24"/>
        </w:rPr>
        <w:t>.</w:t>
      </w:r>
    </w:p>
    <w:p w14:paraId="0F8B411E" w14:textId="77777777" w:rsidR="003C7A23" w:rsidRPr="001643AD" w:rsidRDefault="003973AE" w:rsidP="0083188D">
      <w:pPr>
        <w:pStyle w:val="Nivel01"/>
        <w:pBdr>
          <w:left w:val="none" w:sz="0" w:space="0" w:color="auto"/>
          <w:right w:val="none" w:sz="0" w:space="0" w:color="auto"/>
        </w:pBdr>
        <w:spacing w:before="0" w:after="240" w:line="22" w:lineRule="atLeast"/>
        <w:ind w:left="567" w:hanging="567"/>
        <w:rPr>
          <w:rFonts w:ascii="Times New Roman" w:hAnsi="Times New Roman" w:cs="Times New Roman"/>
          <w:i w:val="0"/>
          <w:iCs/>
          <w:szCs w:val="24"/>
        </w:rPr>
      </w:pPr>
      <w:bookmarkStart w:id="20" w:name="_Toc122606106"/>
      <w:r w:rsidRPr="00B8063F">
        <w:rPr>
          <w:rFonts w:ascii="Times New Roman" w:hAnsi="Times New Roman" w:cs="Times New Roman"/>
          <w:i w:val="0"/>
          <w:iCs/>
          <w:szCs w:val="24"/>
        </w:rPr>
        <w:t>D</w:t>
      </w:r>
      <w:r>
        <w:rPr>
          <w:rFonts w:ascii="Times New Roman" w:hAnsi="Times New Roman" w:cs="Times New Roman"/>
          <w:i w:val="0"/>
          <w:iCs/>
          <w:szCs w:val="24"/>
        </w:rPr>
        <w:t>A</w:t>
      </w:r>
      <w:r w:rsidRPr="00B8063F">
        <w:rPr>
          <w:rFonts w:ascii="Times New Roman" w:hAnsi="Times New Roman" w:cs="Times New Roman"/>
          <w:i w:val="0"/>
          <w:iCs/>
          <w:szCs w:val="24"/>
        </w:rPr>
        <w:t xml:space="preserve"> </w:t>
      </w:r>
      <w:r>
        <w:rPr>
          <w:rFonts w:ascii="Times New Roman" w:hAnsi="Times New Roman" w:cs="Times New Roman"/>
          <w:i w:val="0"/>
          <w:iCs/>
          <w:szCs w:val="24"/>
        </w:rPr>
        <w:t>APRESENTAÇÃO</w:t>
      </w:r>
      <w:r w:rsidRPr="00B8063F">
        <w:rPr>
          <w:rFonts w:ascii="Times New Roman" w:hAnsi="Times New Roman" w:cs="Times New Roman"/>
          <w:i w:val="0"/>
          <w:iCs/>
          <w:szCs w:val="24"/>
        </w:rPr>
        <w:t xml:space="preserve"> DA PROPOSTA</w:t>
      </w:r>
      <w:bookmarkEnd w:id="20"/>
      <w:r w:rsidRPr="00B8063F">
        <w:rPr>
          <w:rFonts w:ascii="Times New Roman" w:hAnsi="Times New Roman" w:cs="Times New Roman"/>
          <w:i w:val="0"/>
          <w:iCs/>
          <w:szCs w:val="24"/>
        </w:rPr>
        <w:t xml:space="preserve"> </w:t>
      </w:r>
      <w:r>
        <w:rPr>
          <w:rFonts w:ascii="Times New Roman" w:hAnsi="Times New Roman" w:cs="Times New Roman"/>
          <w:i w:val="0"/>
          <w:iCs/>
          <w:szCs w:val="24"/>
        </w:rPr>
        <w:t>E DA DOCUMENTAÇÃO DE HABILITAÇÃO</w:t>
      </w:r>
      <w:r w:rsidR="00B8063F" w:rsidRPr="001643AD">
        <w:rPr>
          <w:rFonts w:ascii="Times New Roman" w:hAnsi="Times New Roman" w:cs="Times New Roman"/>
          <w:i w:val="0"/>
          <w:iCs/>
          <w:szCs w:val="24"/>
        </w:rPr>
        <w:t xml:space="preserve"> </w:t>
      </w:r>
    </w:p>
    <w:p w14:paraId="6C4DE2EE" w14:textId="77777777" w:rsidR="003973AE" w:rsidRPr="003973AE" w:rsidRDefault="003973AE" w:rsidP="0083188D">
      <w:pPr>
        <w:pStyle w:val="Nivel2"/>
        <w:tabs>
          <w:tab w:val="left" w:pos="567"/>
        </w:tabs>
        <w:spacing w:before="0" w:after="240" w:line="22" w:lineRule="atLeast"/>
        <w:ind w:left="567" w:hanging="567"/>
        <w:rPr>
          <w:rFonts w:ascii="Times New Roman" w:eastAsia="Times New Roman" w:hAnsi="Times New Roman" w:cs="Times New Roman"/>
          <w:sz w:val="24"/>
          <w:szCs w:val="24"/>
        </w:rPr>
      </w:pPr>
      <w:r w:rsidRPr="00814767">
        <w:rPr>
          <w:rFonts w:ascii="Times New Roman" w:hAnsi="Times New Roman" w:cs="Times New Roman"/>
          <w:b/>
          <w:sz w:val="24"/>
          <w:szCs w:val="24"/>
        </w:rPr>
        <w:t xml:space="preserve">Os licitantes encaminharão, exclusivamente por meio do sistema, concomitantemente com os documentos de habilitação exigidos no edital, proposta com a descrição do objeto ofertado e o preço, </w:t>
      </w:r>
      <w:r>
        <w:rPr>
          <w:rFonts w:ascii="Times New Roman" w:hAnsi="Times New Roman" w:cs="Times New Roman"/>
          <w:b/>
          <w:sz w:val="24"/>
          <w:szCs w:val="24"/>
        </w:rPr>
        <w:t xml:space="preserve">e planilhas de custos </w:t>
      </w:r>
      <w:r w:rsidRPr="00814767">
        <w:rPr>
          <w:rFonts w:ascii="Times New Roman" w:hAnsi="Times New Roman" w:cs="Times New Roman"/>
          <w:b/>
          <w:sz w:val="24"/>
          <w:szCs w:val="24"/>
        </w:rPr>
        <w:t>até a data e o horário estabelecidos para abertura da sessão pública, quando, então, encerrar-se-á automaticamente a etapa de envio dessa documentação</w:t>
      </w:r>
      <w:r>
        <w:rPr>
          <w:rFonts w:ascii="Times New Roman" w:hAnsi="Times New Roman" w:cs="Times New Roman"/>
          <w:b/>
          <w:sz w:val="24"/>
          <w:szCs w:val="24"/>
        </w:rPr>
        <w:t>.</w:t>
      </w:r>
    </w:p>
    <w:p w14:paraId="0307A5CC" w14:textId="77777777" w:rsidR="003973AE" w:rsidRPr="003973AE" w:rsidRDefault="003973AE" w:rsidP="0083188D">
      <w:pPr>
        <w:pStyle w:val="Nivel2"/>
        <w:tabs>
          <w:tab w:val="left" w:pos="567"/>
        </w:tabs>
        <w:spacing w:before="0" w:after="240" w:line="22" w:lineRule="atLeast"/>
        <w:ind w:left="567" w:hanging="567"/>
        <w:rPr>
          <w:rFonts w:ascii="Times New Roman" w:eastAsia="Times New Roman" w:hAnsi="Times New Roman" w:cs="Times New Roman"/>
          <w:sz w:val="24"/>
          <w:szCs w:val="24"/>
        </w:rPr>
      </w:pPr>
      <w:r w:rsidRPr="00814767">
        <w:rPr>
          <w:rFonts w:ascii="Times New Roman" w:hAnsi="Times New Roman" w:cs="Times New Roman"/>
          <w:b/>
          <w:sz w:val="24"/>
          <w:szCs w:val="24"/>
        </w:rPr>
        <w:t>O envio da proposta, acompanhada dos documentos de habilitação exigidos neste Edital, ocorrerá por meio de chave de acesso e senha</w:t>
      </w:r>
      <w:r>
        <w:rPr>
          <w:rFonts w:ascii="Times New Roman" w:hAnsi="Times New Roman" w:cs="Times New Roman"/>
          <w:b/>
          <w:sz w:val="24"/>
          <w:szCs w:val="24"/>
        </w:rPr>
        <w:t>.</w:t>
      </w:r>
    </w:p>
    <w:p w14:paraId="577034C9" w14:textId="77777777" w:rsidR="003C7A23" w:rsidRPr="00CB47B6" w:rsidRDefault="003C7A23" w:rsidP="0083188D">
      <w:pPr>
        <w:pStyle w:val="Nivel2"/>
        <w:tabs>
          <w:tab w:val="left" w:pos="567"/>
        </w:tabs>
        <w:spacing w:before="0" w:after="240" w:line="22" w:lineRule="atLeast"/>
        <w:ind w:left="567" w:hanging="567"/>
        <w:rPr>
          <w:rFonts w:ascii="Times New Roman" w:eastAsia="Times New Roman" w:hAnsi="Times New Roman" w:cs="Times New Roman"/>
          <w:sz w:val="24"/>
          <w:szCs w:val="24"/>
        </w:rPr>
      </w:pPr>
      <w:r w:rsidRPr="001643AD">
        <w:rPr>
          <w:rFonts w:ascii="Times New Roman" w:hAnsi="Times New Roman" w:cs="Times New Roman"/>
          <w:sz w:val="24"/>
          <w:szCs w:val="24"/>
        </w:rPr>
        <w:t>O licitante deverá enviar sua proposta mediante o preenchimento, no sistema eletrônico, dos seguintes campos</w:t>
      </w:r>
      <w:r w:rsidRPr="001643AD">
        <w:rPr>
          <w:rFonts w:ascii="Times New Roman" w:eastAsia="Times New Roman" w:hAnsi="Times New Roman" w:cs="Times New Roman"/>
          <w:sz w:val="24"/>
          <w:szCs w:val="24"/>
        </w:rPr>
        <w:t>:</w:t>
      </w:r>
    </w:p>
    <w:p w14:paraId="06A5ED46" w14:textId="77777777" w:rsidR="003C7A23" w:rsidRPr="00CB47B6" w:rsidRDefault="009D0146" w:rsidP="0083188D">
      <w:pPr>
        <w:pStyle w:val="Nivel3"/>
        <w:tabs>
          <w:tab w:val="left" w:pos="709"/>
        </w:tabs>
        <w:spacing w:before="0" w:after="240" w:line="22" w:lineRule="atLeast"/>
        <w:ind w:left="1276" w:hanging="709"/>
        <w:rPr>
          <w:rFonts w:ascii="Times New Roman" w:hAnsi="Times New Roman" w:cs="Times New Roman"/>
          <w:color w:val="000000" w:themeColor="text1"/>
          <w:sz w:val="24"/>
          <w:szCs w:val="24"/>
        </w:rPr>
      </w:pPr>
      <w:r w:rsidRPr="00CB47B6">
        <w:rPr>
          <w:rFonts w:ascii="Times New Roman" w:hAnsi="Times New Roman" w:cs="Times New Roman"/>
          <w:color w:val="000000" w:themeColor="text1"/>
          <w:sz w:val="24"/>
          <w:szCs w:val="24"/>
        </w:rPr>
        <w:t>V</w:t>
      </w:r>
      <w:r w:rsidR="003C7A23" w:rsidRPr="00CB47B6">
        <w:rPr>
          <w:rFonts w:ascii="Times New Roman" w:hAnsi="Times New Roman" w:cs="Times New Roman"/>
          <w:color w:val="000000" w:themeColor="text1"/>
          <w:sz w:val="24"/>
          <w:szCs w:val="24"/>
        </w:rPr>
        <w:t xml:space="preserve">alor ou desconto (mensal, unitário, </w:t>
      </w:r>
      <w:r w:rsidRPr="00CB47B6">
        <w:rPr>
          <w:rFonts w:ascii="Times New Roman" w:hAnsi="Times New Roman" w:cs="Times New Roman"/>
          <w:color w:val="000000" w:themeColor="text1"/>
          <w:sz w:val="24"/>
          <w:szCs w:val="24"/>
        </w:rPr>
        <w:t>ETC</w:t>
      </w:r>
      <w:r w:rsidR="0090082A" w:rsidRPr="00CB47B6">
        <w:rPr>
          <w:rFonts w:ascii="Times New Roman" w:hAnsi="Times New Roman" w:cs="Times New Roman"/>
          <w:color w:val="000000" w:themeColor="text1"/>
          <w:sz w:val="24"/>
          <w:szCs w:val="24"/>
        </w:rPr>
        <w:t>)</w:t>
      </w:r>
      <w:r w:rsidR="003C7A23" w:rsidRPr="00CB47B6">
        <w:rPr>
          <w:rFonts w:ascii="Times New Roman" w:hAnsi="Times New Roman" w:cs="Times New Roman"/>
          <w:color w:val="000000" w:themeColor="text1"/>
          <w:sz w:val="24"/>
          <w:szCs w:val="24"/>
        </w:rPr>
        <w:t xml:space="preserve"> conforme o caso e (anual, total) do item;</w:t>
      </w:r>
      <w:r w:rsidRPr="00CB47B6">
        <w:rPr>
          <w:rFonts w:ascii="Times New Roman" w:hAnsi="Times New Roman" w:cs="Times New Roman"/>
          <w:color w:val="000000" w:themeColor="text1"/>
          <w:sz w:val="24"/>
          <w:szCs w:val="24"/>
        </w:rPr>
        <w:t xml:space="preserve"> conforme o caso.</w:t>
      </w:r>
    </w:p>
    <w:p w14:paraId="268C5047" w14:textId="77777777" w:rsidR="003C7A23" w:rsidRPr="00CB47B6" w:rsidRDefault="003C7A23" w:rsidP="0083188D">
      <w:pPr>
        <w:pStyle w:val="Nivel3"/>
        <w:tabs>
          <w:tab w:val="left" w:pos="709"/>
        </w:tabs>
        <w:spacing w:before="0" w:after="240" w:line="22" w:lineRule="atLeast"/>
        <w:ind w:left="1276" w:hanging="709"/>
        <w:rPr>
          <w:rFonts w:ascii="Times New Roman" w:hAnsi="Times New Roman" w:cs="Times New Roman"/>
          <w:sz w:val="24"/>
          <w:szCs w:val="24"/>
        </w:rPr>
      </w:pPr>
      <w:r w:rsidRPr="00CB47B6">
        <w:rPr>
          <w:rFonts w:ascii="Times New Roman" w:hAnsi="Times New Roman" w:cs="Times New Roman"/>
          <w:sz w:val="24"/>
          <w:szCs w:val="24"/>
        </w:rPr>
        <w:t>Marca</w:t>
      </w:r>
      <w:r w:rsidR="00BC346E" w:rsidRPr="00CB47B6">
        <w:rPr>
          <w:rFonts w:ascii="Times New Roman" w:hAnsi="Times New Roman" w:cs="Times New Roman"/>
          <w:sz w:val="24"/>
          <w:szCs w:val="24"/>
        </w:rPr>
        <w:t xml:space="preserve"> e modelo </w:t>
      </w:r>
      <w:r w:rsidR="0090082A" w:rsidRPr="00CB47B6">
        <w:rPr>
          <w:rFonts w:ascii="Times New Roman" w:hAnsi="Times New Roman" w:cs="Times New Roman"/>
          <w:sz w:val="24"/>
          <w:szCs w:val="24"/>
        </w:rPr>
        <w:t>quando for o caso</w:t>
      </w:r>
      <w:r w:rsidRPr="00CB47B6">
        <w:rPr>
          <w:rFonts w:ascii="Times New Roman" w:hAnsi="Times New Roman" w:cs="Times New Roman"/>
          <w:sz w:val="24"/>
          <w:szCs w:val="24"/>
        </w:rPr>
        <w:t>;</w:t>
      </w:r>
    </w:p>
    <w:p w14:paraId="6FF06FF5" w14:textId="77777777" w:rsidR="003C7A23" w:rsidRPr="00CB47B6" w:rsidRDefault="003C7A23" w:rsidP="0083188D">
      <w:pPr>
        <w:pStyle w:val="Nivel3"/>
        <w:tabs>
          <w:tab w:val="left" w:pos="709"/>
        </w:tabs>
        <w:spacing w:before="0" w:after="240" w:line="22" w:lineRule="atLeast"/>
        <w:ind w:left="1276" w:hanging="709"/>
        <w:rPr>
          <w:rFonts w:ascii="Times New Roman" w:hAnsi="Times New Roman" w:cs="Times New Roman"/>
          <w:color w:val="000000" w:themeColor="text1"/>
          <w:sz w:val="24"/>
          <w:szCs w:val="24"/>
        </w:rPr>
      </w:pPr>
      <w:r w:rsidRPr="00CB47B6">
        <w:rPr>
          <w:rFonts w:ascii="Times New Roman" w:hAnsi="Times New Roman" w:cs="Times New Roman"/>
          <w:color w:val="000000" w:themeColor="text1"/>
          <w:sz w:val="24"/>
          <w:szCs w:val="24"/>
        </w:rPr>
        <w:t>Fabricante</w:t>
      </w:r>
      <w:r w:rsidR="009D0146" w:rsidRPr="00CB47B6">
        <w:rPr>
          <w:rFonts w:ascii="Times New Roman" w:hAnsi="Times New Roman" w:cs="Times New Roman"/>
          <w:color w:val="000000" w:themeColor="text1"/>
          <w:sz w:val="24"/>
          <w:szCs w:val="24"/>
        </w:rPr>
        <w:t>, se possível</w:t>
      </w:r>
      <w:r w:rsidRPr="00CB47B6">
        <w:rPr>
          <w:rFonts w:ascii="Times New Roman" w:hAnsi="Times New Roman" w:cs="Times New Roman"/>
          <w:color w:val="000000" w:themeColor="text1"/>
          <w:sz w:val="24"/>
          <w:szCs w:val="24"/>
        </w:rPr>
        <w:t xml:space="preserve">; </w:t>
      </w:r>
    </w:p>
    <w:p w14:paraId="760404BC" w14:textId="77777777" w:rsidR="003C7A23" w:rsidRPr="00CB47B6" w:rsidRDefault="003C7A23" w:rsidP="0083188D">
      <w:pPr>
        <w:pStyle w:val="Nivel3"/>
        <w:tabs>
          <w:tab w:val="left" w:pos="709"/>
        </w:tabs>
        <w:spacing w:before="0" w:after="240" w:line="22" w:lineRule="atLeast"/>
        <w:ind w:left="1276" w:hanging="709"/>
        <w:rPr>
          <w:rFonts w:ascii="Times New Roman" w:hAnsi="Times New Roman" w:cs="Times New Roman"/>
          <w:color w:val="auto"/>
          <w:sz w:val="24"/>
          <w:szCs w:val="24"/>
        </w:rPr>
      </w:pPr>
      <w:r w:rsidRPr="00CB47B6">
        <w:rPr>
          <w:rFonts w:ascii="Times New Roman" w:hAnsi="Times New Roman" w:cs="Times New Roman"/>
          <w:sz w:val="24"/>
          <w:szCs w:val="24"/>
        </w:rPr>
        <w:t>Descrição do objeto, contendo as informações similares à especificação do Termo de Referência</w:t>
      </w:r>
      <w:r w:rsidRPr="00CB47B6">
        <w:rPr>
          <w:rFonts w:ascii="Times New Roman" w:hAnsi="Times New Roman" w:cs="Times New Roman"/>
          <w:i/>
          <w:color w:val="auto"/>
          <w:sz w:val="24"/>
          <w:szCs w:val="24"/>
        </w:rPr>
        <w:t xml:space="preserve">; </w:t>
      </w:r>
    </w:p>
    <w:p w14:paraId="13368E85" w14:textId="77777777" w:rsidR="003C7A23" w:rsidRPr="00CB47B6" w:rsidRDefault="003C7A23" w:rsidP="0083188D">
      <w:pPr>
        <w:pStyle w:val="Nivel2"/>
        <w:tabs>
          <w:tab w:val="left" w:pos="567"/>
        </w:tabs>
        <w:spacing w:before="0" w:after="240" w:line="22" w:lineRule="atLeast"/>
        <w:ind w:left="567" w:hanging="567"/>
        <w:rPr>
          <w:rFonts w:ascii="Times New Roman" w:hAnsi="Times New Roman" w:cs="Times New Roman"/>
          <w:color w:val="auto"/>
          <w:sz w:val="24"/>
          <w:szCs w:val="24"/>
        </w:rPr>
      </w:pPr>
      <w:r w:rsidRPr="00CB47B6">
        <w:rPr>
          <w:rFonts w:ascii="Times New Roman" w:hAnsi="Times New Roman" w:cs="Times New Roman"/>
          <w:color w:val="auto"/>
          <w:sz w:val="24"/>
          <w:szCs w:val="24"/>
        </w:rPr>
        <w:t>Todas as especificações do objeto contidas na proposta vinculam o licitante.</w:t>
      </w:r>
    </w:p>
    <w:p w14:paraId="2F063F49" w14:textId="77777777" w:rsidR="003C7A23" w:rsidRPr="00CB47B6" w:rsidRDefault="003C7A23" w:rsidP="0083188D">
      <w:pPr>
        <w:pStyle w:val="Nivel2"/>
        <w:tabs>
          <w:tab w:val="left" w:pos="567"/>
        </w:tabs>
        <w:spacing w:before="0" w:after="240" w:line="22" w:lineRule="atLeast"/>
        <w:ind w:left="567" w:hanging="567"/>
        <w:rPr>
          <w:rFonts w:ascii="Times New Roman" w:hAnsi="Times New Roman" w:cs="Times New Roman"/>
          <w:color w:val="auto"/>
          <w:sz w:val="24"/>
          <w:szCs w:val="24"/>
        </w:rPr>
      </w:pPr>
      <w:r w:rsidRPr="00CB47B6">
        <w:rPr>
          <w:rFonts w:ascii="Times New Roman" w:hAnsi="Times New Roman" w:cs="Times New Roman"/>
          <w:color w:val="auto"/>
          <w:sz w:val="24"/>
          <w:szCs w:val="24"/>
        </w:rPr>
        <w:t>Nos valores propostos estarão inclusos todos os custos operacionais, encargos previdenciários, trabalhistas, tributários, comerciais e quaisquer outros que incidam direta ou indiretamente na execução do objeto.</w:t>
      </w:r>
    </w:p>
    <w:p w14:paraId="1DB6AB7D" w14:textId="77777777" w:rsidR="003C7A23" w:rsidRPr="00CB47B6" w:rsidRDefault="003C7A23" w:rsidP="0083188D">
      <w:pPr>
        <w:pStyle w:val="Nivel2"/>
        <w:tabs>
          <w:tab w:val="left" w:pos="567"/>
        </w:tabs>
        <w:spacing w:before="0" w:after="240" w:line="22" w:lineRule="atLeast"/>
        <w:ind w:left="567" w:hanging="567"/>
        <w:rPr>
          <w:rFonts w:ascii="Times New Roman" w:hAnsi="Times New Roman" w:cs="Times New Roman"/>
          <w:color w:val="auto"/>
          <w:sz w:val="24"/>
          <w:szCs w:val="24"/>
        </w:rPr>
      </w:pPr>
      <w:r w:rsidRPr="00CB47B6">
        <w:rPr>
          <w:rFonts w:ascii="Times New Roman" w:hAnsi="Times New Roman" w:cs="Times New Roman"/>
          <w:color w:val="auto"/>
          <w:sz w:val="24"/>
          <w:szCs w:val="24"/>
        </w:rPr>
        <w:t>Os preços ofertados, tanto na proposta inicial, quanto na etapa de lances, serão de exclusiva responsabilidade do licitante, não lhe assistindo o direito de pleitear qualquer alteração, sob alegação de erro, omissão ou qualquer outro pretexto.</w:t>
      </w:r>
    </w:p>
    <w:p w14:paraId="03DD9755" w14:textId="77777777" w:rsidR="003C7A23" w:rsidRPr="00CB47B6" w:rsidRDefault="003C7A23" w:rsidP="0083188D">
      <w:pPr>
        <w:pStyle w:val="Nivel2"/>
        <w:tabs>
          <w:tab w:val="left" w:pos="567"/>
        </w:tabs>
        <w:spacing w:before="0" w:after="240" w:line="22" w:lineRule="atLeast"/>
        <w:ind w:left="567" w:hanging="567"/>
        <w:rPr>
          <w:rFonts w:ascii="Times New Roman" w:hAnsi="Times New Roman" w:cs="Times New Roman"/>
          <w:color w:val="auto"/>
          <w:sz w:val="24"/>
          <w:szCs w:val="24"/>
        </w:rPr>
      </w:pPr>
      <w:r w:rsidRPr="00CB47B6">
        <w:rPr>
          <w:rFonts w:ascii="Times New Roman" w:hAnsi="Times New Roman" w:cs="Times New Roman"/>
          <w:color w:val="auto"/>
          <w:sz w:val="24"/>
          <w:szCs w:val="24"/>
        </w:rPr>
        <w:t xml:space="preserve">Se o regime tributário da empresa implicar o recolhimento de tributos em percentuais variáveis, a cotação adequada será a que corresponde à média dos efetivos recolhimentos da empresa nos últimos doze meses. </w:t>
      </w:r>
    </w:p>
    <w:p w14:paraId="67033ED7" w14:textId="77777777" w:rsidR="003C7A23" w:rsidRPr="00CB47B6" w:rsidRDefault="003C7A23" w:rsidP="0083188D">
      <w:pPr>
        <w:pStyle w:val="Nivel2"/>
        <w:tabs>
          <w:tab w:val="left" w:pos="567"/>
        </w:tabs>
        <w:spacing w:before="0" w:after="240" w:line="22" w:lineRule="atLeast"/>
        <w:ind w:left="567" w:hanging="567"/>
        <w:rPr>
          <w:rFonts w:ascii="Times New Roman" w:hAnsi="Times New Roman" w:cs="Times New Roman"/>
          <w:color w:val="auto"/>
          <w:sz w:val="24"/>
          <w:szCs w:val="24"/>
        </w:rPr>
      </w:pPr>
      <w:r w:rsidRPr="00CB47B6">
        <w:rPr>
          <w:rFonts w:ascii="Times New Roman" w:hAnsi="Times New Roman" w:cs="Times New Roman"/>
          <w:color w:val="auto"/>
          <w:sz w:val="24"/>
          <w:szCs w:val="24"/>
        </w:rPr>
        <w:t>Independentemente do percentual de tributo inserido na planilha, no pagamento serão retidos na fonte os percentuais estabelecidos na legislação vigente.</w:t>
      </w:r>
    </w:p>
    <w:p w14:paraId="028EA955" w14:textId="77777777" w:rsidR="003C7A23" w:rsidRPr="00CB47B6" w:rsidRDefault="003C7A23" w:rsidP="0083188D">
      <w:pPr>
        <w:pStyle w:val="Nivel2"/>
        <w:tabs>
          <w:tab w:val="left" w:pos="567"/>
        </w:tabs>
        <w:spacing w:before="0" w:after="240" w:line="22" w:lineRule="atLeast"/>
        <w:ind w:left="567" w:hanging="567"/>
        <w:rPr>
          <w:rFonts w:ascii="Times New Roman" w:hAnsi="Times New Roman" w:cs="Times New Roman"/>
          <w:color w:val="auto"/>
          <w:sz w:val="24"/>
          <w:szCs w:val="24"/>
        </w:rPr>
      </w:pPr>
      <w:r w:rsidRPr="00CB47B6">
        <w:rPr>
          <w:rFonts w:ascii="Times New Roman" w:hAnsi="Times New Roman" w:cs="Times New Roman"/>
          <w:color w:val="auto"/>
          <w:sz w:val="24"/>
          <w:szCs w:val="24"/>
        </w:rPr>
        <w:t>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3602D295" w14:textId="77777777" w:rsidR="003C7A23" w:rsidRPr="00CB47B6" w:rsidRDefault="003C7A23" w:rsidP="0083188D">
      <w:pPr>
        <w:pStyle w:val="Nivel2"/>
        <w:tabs>
          <w:tab w:val="left" w:pos="567"/>
        </w:tabs>
        <w:spacing w:before="0" w:after="240" w:line="22" w:lineRule="atLeast"/>
        <w:ind w:left="567" w:hanging="567"/>
        <w:rPr>
          <w:rFonts w:ascii="Times New Roman" w:hAnsi="Times New Roman" w:cs="Times New Roman"/>
          <w:color w:val="auto"/>
          <w:sz w:val="24"/>
          <w:szCs w:val="24"/>
        </w:rPr>
      </w:pPr>
      <w:r w:rsidRPr="00CB47B6">
        <w:rPr>
          <w:rFonts w:ascii="Times New Roman" w:hAnsi="Times New Roman" w:cs="Times New Roman"/>
          <w:color w:val="auto"/>
          <w:sz w:val="24"/>
          <w:szCs w:val="24"/>
        </w:rPr>
        <w:t xml:space="preserve">O prazo de validade da proposta não será inferior a </w:t>
      </w:r>
      <w:r w:rsidRPr="00CB47B6">
        <w:rPr>
          <w:rFonts w:ascii="Times New Roman" w:hAnsi="Times New Roman" w:cs="Times New Roman"/>
          <w:b/>
          <w:bCs/>
          <w:color w:val="auto"/>
          <w:sz w:val="24"/>
          <w:szCs w:val="24"/>
        </w:rPr>
        <w:t>60 (sessenta)</w:t>
      </w:r>
      <w:r w:rsidR="0083188D">
        <w:rPr>
          <w:rFonts w:ascii="Times New Roman" w:hAnsi="Times New Roman" w:cs="Times New Roman"/>
          <w:b/>
          <w:bCs/>
          <w:color w:val="auto"/>
          <w:sz w:val="24"/>
          <w:szCs w:val="24"/>
        </w:rPr>
        <w:t xml:space="preserve"> </w:t>
      </w:r>
      <w:r w:rsidRPr="00CB47B6">
        <w:rPr>
          <w:rFonts w:ascii="Times New Roman" w:hAnsi="Times New Roman" w:cs="Times New Roman"/>
          <w:color w:val="auto"/>
          <w:sz w:val="24"/>
          <w:szCs w:val="24"/>
        </w:rPr>
        <w:t>dias</w:t>
      </w:r>
      <w:r w:rsidRPr="00CB47B6">
        <w:rPr>
          <w:rFonts w:ascii="Times New Roman" w:hAnsi="Times New Roman" w:cs="Times New Roman"/>
          <w:b/>
          <w:color w:val="auto"/>
          <w:sz w:val="24"/>
          <w:szCs w:val="24"/>
        </w:rPr>
        <w:t>,</w:t>
      </w:r>
      <w:r w:rsidRPr="00CB47B6">
        <w:rPr>
          <w:rFonts w:ascii="Times New Roman" w:hAnsi="Times New Roman" w:cs="Times New Roman"/>
          <w:color w:val="auto"/>
          <w:sz w:val="24"/>
          <w:szCs w:val="24"/>
        </w:rPr>
        <w:t xml:space="preserve"> a contar da data de sua apresentação.</w:t>
      </w:r>
    </w:p>
    <w:p w14:paraId="25557A85" w14:textId="77777777" w:rsidR="003C7A23" w:rsidRPr="00CB47B6" w:rsidRDefault="003C7A23" w:rsidP="0083188D">
      <w:pPr>
        <w:pStyle w:val="Nivel2"/>
        <w:tabs>
          <w:tab w:val="left" w:pos="567"/>
        </w:tabs>
        <w:spacing w:before="0" w:after="240" w:line="22" w:lineRule="atLeast"/>
        <w:ind w:left="567" w:hanging="567"/>
        <w:rPr>
          <w:rFonts w:ascii="Times New Roman" w:hAnsi="Times New Roman" w:cs="Times New Roman"/>
          <w:sz w:val="24"/>
          <w:szCs w:val="24"/>
        </w:rPr>
      </w:pPr>
      <w:r w:rsidRPr="00CB47B6">
        <w:rPr>
          <w:rFonts w:ascii="Times New Roman" w:hAnsi="Times New Roman" w:cs="Times New Roman"/>
          <w:sz w:val="24"/>
          <w:szCs w:val="24"/>
        </w:rPr>
        <w:t>Os licitantes devem respeitar os preços máximos estabelecidos nas normas de regência de contratações públicas federais, quando participarem de licitações públicas;</w:t>
      </w:r>
    </w:p>
    <w:p w14:paraId="5B4A095F" w14:textId="77777777" w:rsidR="003C7A23" w:rsidRPr="00CB47B6" w:rsidRDefault="003C7A23" w:rsidP="0083188D">
      <w:pPr>
        <w:pStyle w:val="Nivel3"/>
        <w:tabs>
          <w:tab w:val="left" w:pos="709"/>
        </w:tabs>
        <w:spacing w:before="0" w:after="240" w:line="22" w:lineRule="atLeast"/>
        <w:ind w:left="1276" w:hanging="709"/>
        <w:rPr>
          <w:rFonts w:ascii="Times New Roman" w:hAnsi="Times New Roman" w:cs="Times New Roman"/>
          <w:color w:val="auto"/>
          <w:sz w:val="24"/>
          <w:szCs w:val="24"/>
        </w:rPr>
      </w:pPr>
      <w:r w:rsidRPr="00CB47B6">
        <w:rPr>
          <w:rFonts w:ascii="Times New Roman" w:hAnsi="Times New Roman" w:cs="Times New Roman"/>
          <w:color w:val="auto"/>
          <w:sz w:val="24"/>
          <w:szCs w:val="24"/>
        </w:rPr>
        <w:t>Caso o critério de julgamento seja o de maior desconto, o preço já decorrente da aplicação do desconto ofertado deverá respeitar os preços máximos previstos.</w:t>
      </w:r>
    </w:p>
    <w:p w14:paraId="42565F2C" w14:textId="77777777" w:rsidR="005E75C9" w:rsidRPr="001643AD" w:rsidRDefault="003C7A23" w:rsidP="001643AD">
      <w:pPr>
        <w:pStyle w:val="Nivel2"/>
        <w:tabs>
          <w:tab w:val="left" w:pos="284"/>
          <w:tab w:val="left" w:pos="709"/>
        </w:tabs>
        <w:spacing w:before="0" w:after="240" w:line="22" w:lineRule="atLeast"/>
        <w:ind w:left="567" w:hanging="567"/>
        <w:rPr>
          <w:rFonts w:ascii="Times New Roman" w:eastAsia="Times New Roman" w:hAnsi="Times New Roman" w:cs="Times New Roman"/>
          <w:sz w:val="24"/>
          <w:szCs w:val="24"/>
        </w:rPr>
      </w:pPr>
      <w:r w:rsidRPr="00CB47B6">
        <w:rPr>
          <w:rFonts w:ascii="Times New Roman" w:hAnsi="Times New Roman" w:cs="Times New Roman"/>
          <w:sz w:val="24"/>
          <w:szCs w:val="24"/>
        </w:rPr>
        <w:t xml:space="preserve">O descumprimento das regras supramencionadas pela Administração por parte dos contratados pode ensejar a </w:t>
      </w:r>
      <w:r w:rsidRPr="00CB47B6">
        <w:rPr>
          <w:rFonts w:ascii="Times New Roman" w:hAnsi="Times New Roman" w:cs="Times New Roman"/>
          <w:color w:val="000000" w:themeColor="text1"/>
          <w:sz w:val="24"/>
          <w:szCs w:val="24"/>
        </w:rPr>
        <w:t>responsabilização pelo</w:t>
      </w:r>
      <w:r w:rsidRPr="00CB47B6">
        <w:rPr>
          <w:rFonts w:ascii="Times New Roman" w:hAnsi="Times New Roman" w:cs="Times New Roman"/>
          <w:sz w:val="24"/>
          <w:szCs w:val="24"/>
        </w:rPr>
        <w:t xml:space="preserve"> Tribunal de Contas da União e, após o devido processo legal, gerar as seguintes consequências: assinatura de prazo para a adoção das medidas necessárias ao exato cumprimento da lei, nos termos do </w:t>
      </w:r>
      <w:hyperlink r:id="rId35" w:history="1">
        <w:r w:rsidRPr="00CB47B6">
          <w:rPr>
            <w:rStyle w:val="Hyperlink"/>
            <w:rFonts w:ascii="Times New Roman" w:hAnsi="Times New Roman" w:cs="Times New Roman"/>
            <w:sz w:val="24"/>
            <w:szCs w:val="24"/>
          </w:rPr>
          <w:t>art. 71, inciso IX, da Constituição</w:t>
        </w:r>
      </w:hyperlink>
      <w:r w:rsidRPr="00CB47B6">
        <w:rPr>
          <w:rFonts w:ascii="Times New Roman" w:hAnsi="Times New Roman" w:cs="Times New Roman"/>
          <w:sz w:val="24"/>
          <w:szCs w:val="24"/>
        </w:rPr>
        <w:t>; ou condenação dos agentes públicos responsáveis e da empresa contratada ao pagamento dos prejuízos ao erário, caso verificada a ocorrência de superfaturamento por sobrepreço na execução do contrato.</w:t>
      </w:r>
      <w:r w:rsidR="005E75C9" w:rsidRPr="001643AD">
        <w:rPr>
          <w:rFonts w:ascii="Times New Roman" w:hAnsi="Times New Roman" w:cs="Times New Roman"/>
          <w:color w:val="auto"/>
          <w:sz w:val="24"/>
          <w:szCs w:val="24"/>
        </w:rPr>
        <w:t xml:space="preserve"> </w:t>
      </w:r>
    </w:p>
    <w:p w14:paraId="068DF6C6" w14:textId="77777777" w:rsidR="003C7A23" w:rsidRPr="00CB47B6" w:rsidRDefault="003C7A23" w:rsidP="00F432B4">
      <w:pPr>
        <w:pStyle w:val="Nivel01"/>
        <w:pBdr>
          <w:left w:val="none" w:sz="0" w:space="0" w:color="auto"/>
          <w:right w:val="none" w:sz="0" w:space="0" w:color="auto"/>
        </w:pBdr>
        <w:spacing w:before="0" w:after="240" w:line="22" w:lineRule="atLeast"/>
        <w:ind w:left="0" w:firstLine="0"/>
        <w:rPr>
          <w:rFonts w:ascii="Times New Roman" w:hAnsi="Times New Roman" w:cs="Times New Roman"/>
          <w:i w:val="0"/>
          <w:iCs/>
          <w:szCs w:val="24"/>
        </w:rPr>
      </w:pPr>
      <w:bookmarkStart w:id="21" w:name="_Toc122606107"/>
      <w:bookmarkStart w:id="22" w:name="_Hlk114646655"/>
      <w:r w:rsidRPr="00CB47B6">
        <w:rPr>
          <w:rFonts w:ascii="Times New Roman" w:hAnsi="Times New Roman" w:cs="Times New Roman"/>
          <w:i w:val="0"/>
          <w:iCs/>
          <w:szCs w:val="24"/>
        </w:rPr>
        <w:t>DA ABERTURA DA SESSÃO, CLASSIFICAÇÃO DAS PROPOSTAS E FORMULAÇÃO DE LANCES</w:t>
      </w:r>
      <w:bookmarkEnd w:id="21"/>
    </w:p>
    <w:p w14:paraId="0F40D0F7" w14:textId="77777777" w:rsidR="003C7A23" w:rsidRPr="00CB47B6" w:rsidRDefault="003C7A23" w:rsidP="00F432B4">
      <w:pPr>
        <w:pStyle w:val="Nivel2"/>
        <w:tabs>
          <w:tab w:val="left" w:pos="567"/>
        </w:tabs>
        <w:spacing w:before="0" w:after="240" w:line="22" w:lineRule="atLeast"/>
        <w:ind w:left="567" w:hanging="567"/>
        <w:rPr>
          <w:rFonts w:ascii="Times New Roman" w:hAnsi="Times New Roman" w:cs="Times New Roman"/>
          <w:sz w:val="24"/>
          <w:szCs w:val="24"/>
        </w:rPr>
      </w:pPr>
      <w:r w:rsidRPr="00CB47B6">
        <w:rPr>
          <w:rFonts w:ascii="Times New Roman" w:hAnsi="Times New Roman" w:cs="Times New Roman"/>
          <w:sz w:val="24"/>
          <w:szCs w:val="24"/>
        </w:rPr>
        <w:t>A abertura da presente licitação dar-se-á em sessão pública, por meio de sistema eletrônico, na data, horário e local indicados neste Edital.</w:t>
      </w:r>
    </w:p>
    <w:p w14:paraId="449D4EB3" w14:textId="77777777" w:rsidR="003C7A23" w:rsidRPr="00CB47B6" w:rsidRDefault="003C7A23" w:rsidP="00F432B4">
      <w:pPr>
        <w:pStyle w:val="Nivel2"/>
        <w:tabs>
          <w:tab w:val="left" w:pos="567"/>
        </w:tabs>
        <w:spacing w:before="0" w:after="240" w:line="22" w:lineRule="atLeast"/>
        <w:ind w:left="567" w:hanging="567"/>
        <w:rPr>
          <w:rFonts w:ascii="Times New Roman" w:hAnsi="Times New Roman" w:cs="Times New Roman"/>
          <w:sz w:val="24"/>
          <w:szCs w:val="24"/>
        </w:rPr>
      </w:pPr>
      <w:r w:rsidRPr="00CB47B6">
        <w:rPr>
          <w:rFonts w:ascii="Times New Roman" w:hAnsi="Times New Roman" w:cs="Times New Roman"/>
          <w:sz w:val="24"/>
          <w:szCs w:val="24"/>
        </w:rPr>
        <w:t>Os licitantes poderão retirar ou substituir a proposta ou os documentos de habilitação, quando for o caso, anteriormente inseridos no sistema, até a abertura da sessão pública.</w:t>
      </w:r>
    </w:p>
    <w:p w14:paraId="61E100FE" w14:textId="77777777" w:rsidR="003C7A23" w:rsidRPr="00CB47B6" w:rsidRDefault="003C7A23" w:rsidP="00F432B4">
      <w:pPr>
        <w:pStyle w:val="Nivel3"/>
        <w:tabs>
          <w:tab w:val="left" w:pos="709"/>
        </w:tabs>
        <w:spacing w:before="0" w:after="240" w:line="22" w:lineRule="atLeast"/>
        <w:ind w:left="1276" w:hanging="709"/>
        <w:rPr>
          <w:rFonts w:ascii="Times New Roman" w:hAnsi="Times New Roman" w:cs="Times New Roman"/>
          <w:sz w:val="24"/>
          <w:szCs w:val="24"/>
        </w:rPr>
      </w:pPr>
      <w:r w:rsidRPr="00CB47B6">
        <w:rPr>
          <w:rFonts w:ascii="Times New Roman" w:hAnsi="Times New Roman" w:cs="Times New Roman"/>
          <w:sz w:val="24"/>
          <w:szCs w:val="24"/>
        </w:rPr>
        <w:t>Será desclassificada a proposta que identifique o licitante.</w:t>
      </w:r>
    </w:p>
    <w:p w14:paraId="0FEFF38F" w14:textId="77777777" w:rsidR="003C7A23" w:rsidRPr="00CB47B6" w:rsidRDefault="003C7A23" w:rsidP="00F432B4">
      <w:pPr>
        <w:pStyle w:val="Nivel3"/>
        <w:tabs>
          <w:tab w:val="left" w:pos="709"/>
        </w:tabs>
        <w:spacing w:before="0" w:after="240" w:line="22" w:lineRule="atLeast"/>
        <w:ind w:left="1276" w:hanging="709"/>
        <w:rPr>
          <w:rFonts w:ascii="Times New Roman" w:hAnsi="Times New Roman" w:cs="Times New Roman"/>
          <w:sz w:val="24"/>
          <w:szCs w:val="24"/>
        </w:rPr>
      </w:pPr>
      <w:r w:rsidRPr="00CB47B6">
        <w:rPr>
          <w:rFonts w:ascii="Times New Roman" w:hAnsi="Times New Roman" w:cs="Times New Roman"/>
          <w:sz w:val="24"/>
          <w:szCs w:val="24"/>
        </w:rPr>
        <w:t>A desclassificação será sempre fundamentada e registrada no sistema, com acompanhamento em tempo real por todos os participantes.</w:t>
      </w:r>
    </w:p>
    <w:p w14:paraId="035F5BEA" w14:textId="77777777" w:rsidR="003C7A23" w:rsidRPr="00CB47B6" w:rsidRDefault="003C7A23" w:rsidP="00F432B4">
      <w:pPr>
        <w:pStyle w:val="Nivel3"/>
        <w:tabs>
          <w:tab w:val="left" w:pos="709"/>
        </w:tabs>
        <w:spacing w:before="0" w:after="240" w:line="22" w:lineRule="atLeast"/>
        <w:ind w:left="1276" w:hanging="709"/>
        <w:rPr>
          <w:rFonts w:ascii="Times New Roman" w:hAnsi="Times New Roman" w:cs="Times New Roman"/>
          <w:sz w:val="24"/>
          <w:szCs w:val="24"/>
        </w:rPr>
      </w:pPr>
      <w:r w:rsidRPr="00CB47B6">
        <w:rPr>
          <w:rFonts w:ascii="Times New Roman" w:hAnsi="Times New Roman" w:cs="Times New Roman"/>
          <w:sz w:val="24"/>
          <w:szCs w:val="24"/>
        </w:rPr>
        <w:t>A não desclassificação da proposta não impede o seu julgamento definitivo em sentido contrário, levado a efeito na fase de aceitação.</w:t>
      </w:r>
    </w:p>
    <w:p w14:paraId="7C55E4DD" w14:textId="77777777" w:rsidR="003C7A23" w:rsidRPr="00CB47B6" w:rsidRDefault="003C7A23" w:rsidP="00F432B4">
      <w:pPr>
        <w:pStyle w:val="Nivel2"/>
        <w:tabs>
          <w:tab w:val="left" w:pos="567"/>
        </w:tabs>
        <w:spacing w:before="0" w:after="240" w:line="22" w:lineRule="atLeast"/>
        <w:ind w:left="567" w:hanging="567"/>
        <w:rPr>
          <w:rFonts w:ascii="Times New Roman" w:hAnsi="Times New Roman" w:cs="Times New Roman"/>
          <w:sz w:val="24"/>
          <w:szCs w:val="24"/>
        </w:rPr>
      </w:pPr>
      <w:r w:rsidRPr="00CB47B6">
        <w:rPr>
          <w:rFonts w:ascii="Times New Roman" w:hAnsi="Times New Roman" w:cs="Times New Roman"/>
          <w:sz w:val="24"/>
          <w:szCs w:val="24"/>
        </w:rPr>
        <w:t>O sistema ordenará automaticamente as propostas classificadas, sendo que somente estas participarão da fase de lances.</w:t>
      </w:r>
    </w:p>
    <w:p w14:paraId="0639EFB8" w14:textId="77777777" w:rsidR="003C7A23" w:rsidRPr="00CB47B6" w:rsidRDefault="003C7A23" w:rsidP="00F432B4">
      <w:pPr>
        <w:pStyle w:val="Nivel2"/>
        <w:tabs>
          <w:tab w:val="left" w:pos="567"/>
        </w:tabs>
        <w:spacing w:before="0" w:after="240" w:line="22" w:lineRule="atLeast"/>
        <w:ind w:left="567" w:hanging="567"/>
        <w:rPr>
          <w:rFonts w:ascii="Times New Roman" w:hAnsi="Times New Roman" w:cs="Times New Roman"/>
          <w:sz w:val="24"/>
          <w:szCs w:val="24"/>
        </w:rPr>
      </w:pPr>
      <w:r w:rsidRPr="00CB47B6">
        <w:rPr>
          <w:rFonts w:ascii="Times New Roman" w:hAnsi="Times New Roman" w:cs="Times New Roman"/>
          <w:sz w:val="24"/>
          <w:szCs w:val="24"/>
        </w:rPr>
        <w:t>O sistema disponibilizará campo próprio para troca de mensagens entre o Pregoeiro e os licitantes.</w:t>
      </w:r>
    </w:p>
    <w:p w14:paraId="77AE1C04" w14:textId="77777777" w:rsidR="003C7A23" w:rsidRPr="00CB47B6" w:rsidRDefault="003C7A23" w:rsidP="00F432B4">
      <w:pPr>
        <w:pStyle w:val="Nivel2"/>
        <w:tabs>
          <w:tab w:val="left" w:pos="567"/>
        </w:tabs>
        <w:spacing w:before="0" w:after="240" w:line="22" w:lineRule="atLeast"/>
        <w:ind w:left="567" w:hanging="567"/>
        <w:rPr>
          <w:rFonts w:ascii="Times New Roman" w:hAnsi="Times New Roman" w:cs="Times New Roman"/>
          <w:sz w:val="24"/>
          <w:szCs w:val="24"/>
        </w:rPr>
      </w:pPr>
      <w:r w:rsidRPr="00CB47B6">
        <w:rPr>
          <w:rFonts w:ascii="Times New Roman" w:hAnsi="Times New Roman" w:cs="Times New Roman"/>
          <w:sz w:val="24"/>
          <w:szCs w:val="24"/>
        </w:rPr>
        <w:t xml:space="preserve">Iniciada a etapa competitiva, os licitantes deverão encaminhar lances exclusivamente por meio de sistema eletrônico, sendo imediatamente informados do seu recebimento e do valor consignado no registro. </w:t>
      </w:r>
    </w:p>
    <w:p w14:paraId="6D75ABCE" w14:textId="77777777" w:rsidR="003C7A23" w:rsidRPr="00687B43" w:rsidRDefault="003C7A23" w:rsidP="00F432B4">
      <w:pPr>
        <w:pStyle w:val="Nivel2"/>
        <w:tabs>
          <w:tab w:val="left" w:pos="567"/>
        </w:tabs>
        <w:spacing w:before="0" w:after="240" w:line="22" w:lineRule="atLeast"/>
        <w:ind w:left="567" w:hanging="567"/>
        <w:rPr>
          <w:rFonts w:ascii="Times New Roman" w:hAnsi="Times New Roman" w:cs="Times New Roman"/>
          <w:sz w:val="24"/>
          <w:szCs w:val="24"/>
        </w:rPr>
      </w:pPr>
      <w:r w:rsidRPr="00687B43">
        <w:rPr>
          <w:rFonts w:ascii="Times New Roman" w:hAnsi="Times New Roman" w:cs="Times New Roman"/>
          <w:sz w:val="24"/>
          <w:szCs w:val="24"/>
        </w:rPr>
        <w:t xml:space="preserve">O lance deverá ser ofertado pelo valor </w:t>
      </w:r>
      <w:r w:rsidR="00B030B2">
        <w:rPr>
          <w:rFonts w:ascii="Times New Roman" w:hAnsi="Times New Roman" w:cs="Times New Roman"/>
          <w:b/>
          <w:sz w:val="24"/>
          <w:szCs w:val="24"/>
        </w:rPr>
        <w:t>UNITÁRIO</w:t>
      </w:r>
      <w:r w:rsidR="00F07A6F" w:rsidRPr="00687B43">
        <w:rPr>
          <w:rFonts w:ascii="Times New Roman" w:hAnsi="Times New Roman" w:cs="Times New Roman"/>
          <w:b/>
          <w:sz w:val="24"/>
          <w:szCs w:val="24"/>
        </w:rPr>
        <w:t xml:space="preserve"> </w:t>
      </w:r>
      <w:r w:rsidR="001643AD">
        <w:rPr>
          <w:rFonts w:ascii="Times New Roman" w:hAnsi="Times New Roman" w:cs="Times New Roman"/>
          <w:b/>
          <w:sz w:val="24"/>
          <w:szCs w:val="24"/>
        </w:rPr>
        <w:t>DO</w:t>
      </w:r>
      <w:r w:rsidR="00F07A6F" w:rsidRPr="00687B43">
        <w:rPr>
          <w:rFonts w:ascii="Times New Roman" w:hAnsi="Times New Roman" w:cs="Times New Roman"/>
          <w:b/>
          <w:sz w:val="24"/>
          <w:szCs w:val="24"/>
        </w:rPr>
        <w:t xml:space="preserve"> ITEM</w:t>
      </w:r>
      <w:r w:rsidRPr="00687B43">
        <w:rPr>
          <w:rFonts w:ascii="Times New Roman" w:hAnsi="Times New Roman" w:cs="Times New Roman"/>
          <w:sz w:val="24"/>
          <w:szCs w:val="24"/>
        </w:rPr>
        <w:t>.</w:t>
      </w:r>
      <w:r w:rsidR="00EE32FD" w:rsidRPr="00687B43">
        <w:rPr>
          <w:rFonts w:ascii="Times New Roman" w:hAnsi="Times New Roman" w:cs="Times New Roman"/>
          <w:sz w:val="24"/>
          <w:szCs w:val="24"/>
        </w:rPr>
        <w:t xml:space="preserve"> Modo disputa: </w:t>
      </w:r>
      <w:r w:rsidR="00EE32FD" w:rsidRPr="00687B43">
        <w:rPr>
          <w:rFonts w:ascii="Times New Roman" w:hAnsi="Times New Roman" w:cs="Times New Roman"/>
          <w:b/>
          <w:sz w:val="24"/>
          <w:szCs w:val="24"/>
        </w:rPr>
        <w:t>ABERTO</w:t>
      </w:r>
      <w:r w:rsidR="00EE32FD" w:rsidRPr="00687B43">
        <w:rPr>
          <w:rFonts w:ascii="Times New Roman" w:hAnsi="Times New Roman" w:cs="Times New Roman"/>
          <w:sz w:val="24"/>
          <w:szCs w:val="24"/>
        </w:rPr>
        <w:t xml:space="preserve">. </w:t>
      </w:r>
    </w:p>
    <w:p w14:paraId="564CDC78" w14:textId="77777777" w:rsidR="003C7A23" w:rsidRPr="00CB47B6" w:rsidRDefault="003C7A23" w:rsidP="00F432B4">
      <w:pPr>
        <w:pStyle w:val="Nivel2"/>
        <w:tabs>
          <w:tab w:val="left" w:pos="567"/>
        </w:tabs>
        <w:spacing w:before="0" w:after="240" w:line="22" w:lineRule="atLeast"/>
        <w:ind w:left="567" w:hanging="567"/>
        <w:rPr>
          <w:rFonts w:ascii="Times New Roman" w:hAnsi="Times New Roman" w:cs="Times New Roman"/>
          <w:sz w:val="24"/>
          <w:szCs w:val="24"/>
        </w:rPr>
      </w:pPr>
      <w:r w:rsidRPr="00CB47B6">
        <w:rPr>
          <w:rFonts w:ascii="Times New Roman" w:hAnsi="Times New Roman" w:cs="Times New Roman"/>
          <w:sz w:val="24"/>
          <w:szCs w:val="24"/>
        </w:rPr>
        <w:t>Os licitantes poderão oferecer lances sucessivos, observando o horário fixado para abertura da sessão e as regras estabelecidas no Edital.</w:t>
      </w:r>
    </w:p>
    <w:p w14:paraId="5DB2D151" w14:textId="77777777" w:rsidR="003C7A23" w:rsidRPr="00CB47B6" w:rsidRDefault="003C7A23" w:rsidP="00F432B4">
      <w:pPr>
        <w:pStyle w:val="Nivel2"/>
        <w:tabs>
          <w:tab w:val="left" w:pos="567"/>
        </w:tabs>
        <w:spacing w:before="0" w:after="240" w:line="22" w:lineRule="atLeast"/>
        <w:ind w:left="567" w:hanging="567"/>
        <w:rPr>
          <w:rFonts w:ascii="Times New Roman" w:hAnsi="Times New Roman" w:cs="Times New Roman"/>
          <w:color w:val="auto"/>
          <w:sz w:val="24"/>
          <w:szCs w:val="24"/>
        </w:rPr>
      </w:pPr>
      <w:r w:rsidRPr="00CB47B6">
        <w:rPr>
          <w:rFonts w:ascii="Times New Roman" w:hAnsi="Times New Roman" w:cs="Times New Roman"/>
          <w:color w:val="auto"/>
          <w:sz w:val="24"/>
          <w:szCs w:val="24"/>
        </w:rPr>
        <w:t>O licitante somente poderá oferecer lance de valor</w:t>
      </w:r>
      <w:r w:rsidR="002F659A" w:rsidRPr="00CB47B6">
        <w:rPr>
          <w:rFonts w:ascii="Times New Roman" w:hAnsi="Times New Roman" w:cs="Times New Roman"/>
          <w:color w:val="auto"/>
          <w:sz w:val="24"/>
          <w:szCs w:val="24"/>
        </w:rPr>
        <w:t xml:space="preserve"> </w:t>
      </w:r>
      <w:r w:rsidRPr="00CB47B6">
        <w:rPr>
          <w:rFonts w:ascii="Times New Roman" w:hAnsi="Times New Roman" w:cs="Times New Roman"/>
          <w:color w:val="auto"/>
          <w:sz w:val="24"/>
          <w:szCs w:val="24"/>
        </w:rPr>
        <w:t>inferior</w:t>
      </w:r>
      <w:r w:rsidR="002F659A" w:rsidRPr="00CB47B6">
        <w:rPr>
          <w:rFonts w:ascii="Times New Roman" w:hAnsi="Times New Roman" w:cs="Times New Roman"/>
          <w:color w:val="auto"/>
          <w:sz w:val="24"/>
          <w:szCs w:val="24"/>
        </w:rPr>
        <w:t xml:space="preserve"> </w:t>
      </w:r>
      <w:r w:rsidRPr="00CB47B6">
        <w:rPr>
          <w:rFonts w:ascii="Times New Roman" w:hAnsi="Times New Roman" w:cs="Times New Roman"/>
          <w:color w:val="auto"/>
          <w:sz w:val="24"/>
          <w:szCs w:val="24"/>
        </w:rPr>
        <w:t>ou percentual de desconto superior</w:t>
      </w:r>
      <w:r w:rsidR="002F659A" w:rsidRPr="00CB47B6">
        <w:rPr>
          <w:rFonts w:ascii="Times New Roman" w:hAnsi="Times New Roman" w:cs="Times New Roman"/>
          <w:color w:val="auto"/>
          <w:sz w:val="24"/>
          <w:szCs w:val="24"/>
        </w:rPr>
        <w:t xml:space="preserve"> a</w:t>
      </w:r>
      <w:r w:rsidRPr="00CB47B6">
        <w:rPr>
          <w:rFonts w:ascii="Times New Roman" w:hAnsi="Times New Roman" w:cs="Times New Roman"/>
          <w:color w:val="auto"/>
          <w:sz w:val="24"/>
          <w:szCs w:val="24"/>
        </w:rPr>
        <w:t xml:space="preserve">o último por ele ofertado e registrado pelo sistema. </w:t>
      </w:r>
    </w:p>
    <w:p w14:paraId="3014F595" w14:textId="77777777" w:rsidR="003C7A23" w:rsidRPr="00CB47B6" w:rsidRDefault="003C7A23" w:rsidP="00F432B4">
      <w:pPr>
        <w:pStyle w:val="Nivel2"/>
        <w:tabs>
          <w:tab w:val="left" w:pos="567"/>
        </w:tabs>
        <w:spacing w:before="0" w:after="240" w:line="22" w:lineRule="atLeast"/>
        <w:ind w:left="567" w:hanging="567"/>
        <w:rPr>
          <w:rFonts w:ascii="Times New Roman" w:hAnsi="Times New Roman" w:cs="Times New Roman"/>
          <w:color w:val="auto"/>
          <w:sz w:val="24"/>
          <w:szCs w:val="24"/>
        </w:rPr>
      </w:pPr>
      <w:r w:rsidRPr="00CB47B6">
        <w:rPr>
          <w:rFonts w:ascii="Times New Roman" w:hAnsi="Times New Roman" w:cs="Times New Roman"/>
          <w:color w:val="auto"/>
          <w:sz w:val="24"/>
          <w:szCs w:val="24"/>
        </w:rPr>
        <w:t>O intervalo mínimo de diferença de valores ou percentuais entre os lances, que incidirá tanto em relação aos lances intermediários quanto em relação à proposta que cobrir a melhor oferta deverá ser</w:t>
      </w:r>
      <w:r w:rsidR="00735DDB" w:rsidRPr="00CB47B6">
        <w:rPr>
          <w:rFonts w:ascii="Times New Roman" w:hAnsi="Times New Roman" w:cs="Times New Roman"/>
          <w:color w:val="auto"/>
          <w:sz w:val="24"/>
          <w:szCs w:val="24"/>
        </w:rPr>
        <w:t xml:space="preserve"> </w:t>
      </w:r>
      <w:r w:rsidRPr="00CB47B6">
        <w:rPr>
          <w:rFonts w:ascii="Times New Roman" w:hAnsi="Times New Roman" w:cs="Times New Roman"/>
          <w:color w:val="auto"/>
          <w:sz w:val="24"/>
          <w:szCs w:val="24"/>
        </w:rPr>
        <w:t>de</w:t>
      </w:r>
      <w:r w:rsidR="00735DDB" w:rsidRPr="00CB47B6">
        <w:rPr>
          <w:rFonts w:ascii="Times New Roman" w:hAnsi="Times New Roman" w:cs="Times New Roman"/>
          <w:color w:val="auto"/>
          <w:sz w:val="24"/>
          <w:szCs w:val="24"/>
        </w:rPr>
        <w:t xml:space="preserve"> </w:t>
      </w:r>
      <w:r w:rsidR="00AD1753" w:rsidRPr="00AD1753">
        <w:rPr>
          <w:rFonts w:ascii="Times New Roman" w:hAnsi="Times New Roman" w:cs="Times New Roman"/>
          <w:b/>
          <w:color w:val="auto"/>
          <w:sz w:val="24"/>
          <w:szCs w:val="24"/>
        </w:rPr>
        <w:t>R$</w:t>
      </w:r>
      <w:r w:rsidR="00AD1753">
        <w:rPr>
          <w:rFonts w:ascii="Times New Roman" w:hAnsi="Times New Roman" w:cs="Times New Roman"/>
          <w:color w:val="auto"/>
          <w:sz w:val="24"/>
          <w:szCs w:val="24"/>
        </w:rPr>
        <w:t xml:space="preserve"> </w:t>
      </w:r>
      <w:r w:rsidR="00B030B2">
        <w:rPr>
          <w:rFonts w:ascii="Times New Roman" w:hAnsi="Times New Roman" w:cs="Times New Roman"/>
          <w:b/>
          <w:color w:val="auto"/>
          <w:sz w:val="24"/>
          <w:szCs w:val="24"/>
        </w:rPr>
        <w:t>0,10</w:t>
      </w:r>
      <w:r w:rsidR="00AD1753" w:rsidRPr="00687B43">
        <w:rPr>
          <w:rFonts w:ascii="Times New Roman" w:hAnsi="Times New Roman" w:cs="Times New Roman"/>
          <w:b/>
          <w:bCs/>
          <w:sz w:val="24"/>
          <w:szCs w:val="24"/>
        </w:rPr>
        <w:t xml:space="preserve"> </w:t>
      </w:r>
      <w:r w:rsidR="00263B5C" w:rsidRPr="00687B43">
        <w:rPr>
          <w:rFonts w:ascii="Times New Roman" w:hAnsi="Times New Roman" w:cs="Times New Roman"/>
          <w:b/>
          <w:bCs/>
          <w:sz w:val="24"/>
          <w:szCs w:val="24"/>
        </w:rPr>
        <w:t>(</w:t>
      </w:r>
      <w:r w:rsidR="00B030B2">
        <w:rPr>
          <w:rFonts w:ascii="Times New Roman" w:hAnsi="Times New Roman" w:cs="Times New Roman"/>
          <w:b/>
          <w:bCs/>
          <w:sz w:val="24"/>
          <w:szCs w:val="24"/>
        </w:rPr>
        <w:t>dez centavos</w:t>
      </w:r>
      <w:r w:rsidR="00263B5C" w:rsidRPr="00165318">
        <w:rPr>
          <w:rFonts w:ascii="Times New Roman" w:hAnsi="Times New Roman" w:cs="Times New Roman"/>
          <w:b/>
          <w:bCs/>
          <w:sz w:val="24"/>
          <w:szCs w:val="24"/>
        </w:rPr>
        <w:t>).</w:t>
      </w:r>
    </w:p>
    <w:p w14:paraId="2F1E10D9" w14:textId="77777777" w:rsidR="003C7A23" w:rsidRPr="00CB47B6" w:rsidRDefault="003C7A23" w:rsidP="00F432B4">
      <w:pPr>
        <w:pStyle w:val="Nivel2"/>
        <w:tabs>
          <w:tab w:val="left" w:pos="567"/>
        </w:tabs>
        <w:spacing w:before="0" w:after="240" w:line="22" w:lineRule="atLeast"/>
        <w:ind w:left="567" w:hanging="567"/>
        <w:rPr>
          <w:rFonts w:ascii="Times New Roman" w:hAnsi="Times New Roman" w:cs="Times New Roman"/>
          <w:sz w:val="24"/>
          <w:szCs w:val="24"/>
        </w:rPr>
      </w:pPr>
      <w:r w:rsidRPr="00CB47B6">
        <w:rPr>
          <w:rFonts w:ascii="Times New Roman" w:hAnsi="Times New Roman" w:cs="Times New Roman"/>
          <w:sz w:val="24"/>
          <w:szCs w:val="24"/>
        </w:rPr>
        <w:t xml:space="preserve">O licitante </w:t>
      </w:r>
      <w:r w:rsidR="004612A0" w:rsidRPr="00CB47B6">
        <w:rPr>
          <w:rFonts w:ascii="Times New Roman" w:hAnsi="Times New Roman" w:cs="Times New Roman"/>
          <w:sz w:val="24"/>
          <w:szCs w:val="24"/>
        </w:rPr>
        <w:t>poderá</w:t>
      </w:r>
      <w:r w:rsidRPr="00CB47B6">
        <w:rPr>
          <w:rFonts w:ascii="Times New Roman" w:hAnsi="Times New Roman" w:cs="Times New Roman"/>
          <w:sz w:val="24"/>
          <w:szCs w:val="24"/>
        </w:rPr>
        <w:t xml:space="preserve"> uma única vez, excluir seu último lance ofertado, no intervalo de quinze segundos após o registro no sistema, na hipótese de lance inconsistente ou inexequível.</w:t>
      </w:r>
    </w:p>
    <w:p w14:paraId="2F7925C2" w14:textId="77777777" w:rsidR="003C7A23" w:rsidRPr="00CB47B6" w:rsidRDefault="003C7A23" w:rsidP="00F432B4">
      <w:pPr>
        <w:pStyle w:val="Nivel2"/>
        <w:tabs>
          <w:tab w:val="left" w:pos="567"/>
        </w:tabs>
        <w:spacing w:before="0" w:after="240" w:line="22" w:lineRule="atLeast"/>
        <w:ind w:left="567" w:hanging="567"/>
        <w:rPr>
          <w:rFonts w:ascii="Times New Roman" w:hAnsi="Times New Roman" w:cs="Times New Roman"/>
          <w:sz w:val="24"/>
          <w:szCs w:val="24"/>
        </w:rPr>
      </w:pPr>
      <w:r w:rsidRPr="00CB47B6">
        <w:rPr>
          <w:rFonts w:ascii="Times New Roman" w:hAnsi="Times New Roman" w:cs="Times New Roman"/>
          <w:sz w:val="24"/>
          <w:szCs w:val="24"/>
        </w:rPr>
        <w:t>O procedimento seguirá de acordo com o modo de disputa adotado.</w:t>
      </w:r>
    </w:p>
    <w:p w14:paraId="55AA3D8C" w14:textId="77777777" w:rsidR="003C7A23" w:rsidRPr="00CB47B6" w:rsidRDefault="003C7A23" w:rsidP="00F432B4">
      <w:pPr>
        <w:pStyle w:val="Nivel2"/>
        <w:tabs>
          <w:tab w:val="left" w:pos="567"/>
        </w:tabs>
        <w:spacing w:before="0" w:after="240" w:line="22" w:lineRule="atLeast"/>
        <w:ind w:left="567" w:hanging="567"/>
        <w:rPr>
          <w:rFonts w:ascii="Times New Roman" w:hAnsi="Times New Roman" w:cs="Times New Roman"/>
          <w:sz w:val="24"/>
          <w:szCs w:val="24"/>
        </w:rPr>
      </w:pPr>
      <w:bookmarkStart w:id="23" w:name="_Hlk113697759"/>
      <w:r w:rsidRPr="00CB47B6">
        <w:rPr>
          <w:rFonts w:ascii="Times New Roman" w:hAnsi="Times New Roman" w:cs="Times New Roman"/>
          <w:sz w:val="24"/>
          <w:szCs w:val="24"/>
        </w:rPr>
        <w:t>Caso seja adotado para o envio de lances no pregão eletrônico o modo de disputa “aberto”, os licitantes apresentarão lances públicos e sucessivos, com prorrogações.</w:t>
      </w:r>
    </w:p>
    <w:p w14:paraId="7F07F4EE" w14:textId="77777777" w:rsidR="003C7A23" w:rsidRPr="00CB47B6" w:rsidRDefault="003C7A23" w:rsidP="007A3C11">
      <w:pPr>
        <w:pStyle w:val="Nivel3"/>
        <w:tabs>
          <w:tab w:val="left" w:pos="851"/>
        </w:tabs>
        <w:spacing w:before="0" w:after="240" w:line="22" w:lineRule="atLeast"/>
        <w:ind w:left="1276" w:hanging="709"/>
        <w:rPr>
          <w:rFonts w:ascii="Times New Roman" w:hAnsi="Times New Roman" w:cs="Times New Roman"/>
          <w:iCs/>
          <w:sz w:val="24"/>
          <w:szCs w:val="24"/>
        </w:rPr>
      </w:pPr>
      <w:bookmarkStart w:id="24" w:name="_Hlk113697816"/>
      <w:bookmarkEnd w:id="23"/>
      <w:r w:rsidRPr="00CB47B6">
        <w:rPr>
          <w:rFonts w:ascii="Times New Roman" w:hAnsi="Times New Roman" w:cs="Times New Roman"/>
          <w:sz w:val="24"/>
          <w:szCs w:val="24"/>
        </w:rPr>
        <w:t>A etapa de lances da sessão pública terá duração de dez minutos e, após isso, será prorrogada automaticamente pelo sistema quando houver lance ofertado nos últimos dois minutos do período de duração da sessão pública.</w:t>
      </w:r>
    </w:p>
    <w:p w14:paraId="6F4C3CD4" w14:textId="77777777" w:rsidR="003C7A23" w:rsidRPr="00CB47B6" w:rsidRDefault="003C7A23" w:rsidP="007A3C11">
      <w:pPr>
        <w:pStyle w:val="Nivel3"/>
        <w:tabs>
          <w:tab w:val="left" w:pos="851"/>
        </w:tabs>
        <w:spacing w:before="0" w:after="240" w:line="22" w:lineRule="atLeast"/>
        <w:ind w:left="1276" w:hanging="709"/>
        <w:rPr>
          <w:rFonts w:ascii="Times New Roman" w:hAnsi="Times New Roman" w:cs="Times New Roman"/>
          <w:iCs/>
          <w:sz w:val="24"/>
          <w:szCs w:val="24"/>
        </w:rPr>
      </w:pPr>
      <w:r w:rsidRPr="00CB47B6">
        <w:rPr>
          <w:rFonts w:ascii="Times New Roman" w:hAnsi="Times New Roman" w:cs="Times New Roman"/>
          <w:sz w:val="24"/>
          <w:szCs w:val="24"/>
        </w:rPr>
        <w:t>A prorrogação automática da etapa de lances, de que trata o subitem anterior, será de dois minutos e ocorrerá sucessivamente sempre que houver lances enviados nesse período de prorrogação, inclusive no caso de lances intermediários.</w:t>
      </w:r>
    </w:p>
    <w:p w14:paraId="5AC68048" w14:textId="77777777" w:rsidR="003C7A23" w:rsidRPr="00CB47B6" w:rsidRDefault="003C7A23" w:rsidP="007A3C11">
      <w:pPr>
        <w:pStyle w:val="Nivel3"/>
        <w:tabs>
          <w:tab w:val="left" w:pos="851"/>
        </w:tabs>
        <w:spacing w:before="0" w:after="240" w:line="22" w:lineRule="atLeast"/>
        <w:ind w:left="1276" w:hanging="709"/>
        <w:rPr>
          <w:rFonts w:ascii="Times New Roman" w:hAnsi="Times New Roman" w:cs="Times New Roman"/>
          <w:iCs/>
          <w:sz w:val="24"/>
          <w:szCs w:val="24"/>
        </w:rPr>
      </w:pPr>
      <w:r w:rsidRPr="00CB47B6">
        <w:rPr>
          <w:rFonts w:ascii="Times New Roman" w:hAnsi="Times New Roman" w:cs="Times New Roman"/>
          <w:sz w:val="24"/>
          <w:szCs w:val="24"/>
        </w:rPr>
        <w:t>Não havendo novos lances na forma estabelecida nos itens anteriores, a sessão pública encerrar-se-á automaticamente, e o sistema ordenará e divulgará os lances conforme a ordem final de classificação.</w:t>
      </w:r>
    </w:p>
    <w:p w14:paraId="0C344052" w14:textId="77777777" w:rsidR="003C7A23" w:rsidRPr="00CB47B6" w:rsidRDefault="003C7A23" w:rsidP="007A3C11">
      <w:pPr>
        <w:pStyle w:val="Nivel3"/>
        <w:tabs>
          <w:tab w:val="left" w:pos="851"/>
        </w:tabs>
        <w:spacing w:before="0" w:after="240" w:line="22" w:lineRule="atLeast"/>
        <w:ind w:left="1276" w:hanging="709"/>
        <w:rPr>
          <w:rFonts w:ascii="Times New Roman" w:hAnsi="Times New Roman" w:cs="Times New Roman"/>
          <w:sz w:val="24"/>
          <w:szCs w:val="24"/>
        </w:rPr>
      </w:pPr>
      <w:r w:rsidRPr="00CB47B6">
        <w:rPr>
          <w:rFonts w:ascii="Times New Roman" w:hAnsi="Times New Roman" w:cs="Times New Roman"/>
          <w:sz w:val="24"/>
          <w:szCs w:val="24"/>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4B944E6C" w14:textId="77777777" w:rsidR="003C7A23" w:rsidRPr="00CB47B6" w:rsidRDefault="003C7A23" w:rsidP="007A3C11">
      <w:pPr>
        <w:pStyle w:val="Nivel3"/>
        <w:tabs>
          <w:tab w:val="left" w:pos="851"/>
        </w:tabs>
        <w:spacing w:before="0" w:after="240" w:line="22" w:lineRule="atLeast"/>
        <w:ind w:left="1276" w:hanging="709"/>
        <w:rPr>
          <w:rFonts w:ascii="Times New Roman" w:hAnsi="Times New Roman" w:cs="Times New Roman"/>
          <w:b/>
          <w:sz w:val="24"/>
          <w:szCs w:val="24"/>
        </w:rPr>
      </w:pPr>
      <w:r w:rsidRPr="00CB47B6">
        <w:rPr>
          <w:rFonts w:ascii="Times New Roman" w:hAnsi="Times New Roman" w:cs="Times New Roman"/>
          <w:sz w:val="24"/>
          <w:szCs w:val="24"/>
        </w:rPr>
        <w:t>Após o reinício previsto no item supra, os licitantes serão convocados para apresentar lances intermediários.</w:t>
      </w:r>
      <w:bookmarkStart w:id="25" w:name="_Hlk113631522"/>
      <w:bookmarkEnd w:id="24"/>
    </w:p>
    <w:bookmarkEnd w:id="25"/>
    <w:p w14:paraId="13916DC3" w14:textId="77777777" w:rsidR="003C7A23" w:rsidRPr="00CB47B6" w:rsidRDefault="003C7A23" w:rsidP="007A3C11">
      <w:pPr>
        <w:pStyle w:val="Nivel2"/>
        <w:tabs>
          <w:tab w:val="left" w:pos="567"/>
        </w:tabs>
        <w:spacing w:before="0" w:after="240" w:line="22" w:lineRule="atLeast"/>
        <w:ind w:left="567" w:hanging="567"/>
        <w:rPr>
          <w:rFonts w:ascii="Times New Roman" w:hAnsi="Times New Roman" w:cs="Times New Roman"/>
          <w:sz w:val="24"/>
          <w:szCs w:val="24"/>
        </w:rPr>
      </w:pPr>
      <w:r w:rsidRPr="00CB47B6">
        <w:rPr>
          <w:rFonts w:ascii="Times New Roman" w:hAnsi="Times New Roman" w:cs="Times New Roman"/>
          <w:sz w:val="24"/>
          <w:szCs w:val="24"/>
        </w:rPr>
        <w:t>Caso seja adotado para o envio de lances no pregão eletrônico o modo de disputa “aberto e fechado”, os licitantes apresentarão lances públicos e sucessivos, com lance final e fechado.</w:t>
      </w:r>
    </w:p>
    <w:p w14:paraId="4D2C943A" w14:textId="77777777" w:rsidR="003C7A23" w:rsidRPr="00CB47B6" w:rsidRDefault="003C7A23" w:rsidP="007A3C11">
      <w:pPr>
        <w:pStyle w:val="Nivel3"/>
        <w:tabs>
          <w:tab w:val="left" w:pos="851"/>
        </w:tabs>
        <w:spacing w:before="0" w:after="240" w:line="22" w:lineRule="atLeast"/>
        <w:ind w:left="1276" w:hanging="709"/>
        <w:rPr>
          <w:rFonts w:ascii="Times New Roman" w:hAnsi="Times New Roman" w:cs="Times New Roman"/>
          <w:sz w:val="24"/>
          <w:szCs w:val="24"/>
        </w:rPr>
      </w:pPr>
      <w:r w:rsidRPr="00CB47B6">
        <w:rPr>
          <w:rFonts w:ascii="Times New Roman" w:hAnsi="Times New Roman" w:cs="Times New Roman"/>
          <w:sz w:val="24"/>
          <w:szCs w:val="24"/>
        </w:rPr>
        <w:t>A etapa de lances da sessão pública terá duração inicial de quinze minutos. Após esse prazo, o sistema encaminhará aviso de fechamento iminente dos lances, após o que transcorrerá o período de tempo de até dez minutos, aleatoriamente determinado, findo o qual será automaticamente encerrada a recepção de lances.</w:t>
      </w:r>
    </w:p>
    <w:p w14:paraId="423F4C5D" w14:textId="77777777" w:rsidR="003C7A23" w:rsidRPr="00CB47B6" w:rsidRDefault="003C7A23" w:rsidP="007A3C11">
      <w:pPr>
        <w:pStyle w:val="Nivel3"/>
        <w:tabs>
          <w:tab w:val="left" w:pos="851"/>
        </w:tabs>
        <w:spacing w:before="0" w:after="240" w:line="22" w:lineRule="atLeast"/>
        <w:ind w:left="1276" w:hanging="709"/>
        <w:rPr>
          <w:rFonts w:ascii="Times New Roman" w:hAnsi="Times New Roman" w:cs="Times New Roman"/>
          <w:sz w:val="24"/>
          <w:szCs w:val="24"/>
        </w:rPr>
      </w:pPr>
      <w:r w:rsidRPr="00CB47B6">
        <w:rPr>
          <w:rFonts w:ascii="Times New Roman" w:hAnsi="Times New Roman" w:cs="Times New Roman"/>
          <w:sz w:val="24"/>
          <w:szCs w:val="24"/>
        </w:rPr>
        <w:t>Encerrado o prazo previsto no subitem anterior, o sistema abrirá oportunidade para que o autor da oferta de valor mais baixo e os das ofertas com preços até 10% (dez por cento) superiores àquela possam ofertar um lance final e fechado em até cinco minutos, o qual será sigiloso até o encerramento deste prazo.</w:t>
      </w:r>
    </w:p>
    <w:p w14:paraId="116156B7" w14:textId="77777777" w:rsidR="003C7A23" w:rsidRPr="00CB47B6" w:rsidRDefault="003C7A23" w:rsidP="007A3C11">
      <w:pPr>
        <w:pStyle w:val="Nivel3"/>
        <w:tabs>
          <w:tab w:val="left" w:pos="851"/>
        </w:tabs>
        <w:spacing w:before="0" w:after="240" w:line="22" w:lineRule="atLeast"/>
        <w:ind w:left="1276" w:hanging="709"/>
        <w:rPr>
          <w:rFonts w:ascii="Times New Roman" w:hAnsi="Times New Roman" w:cs="Times New Roman"/>
          <w:sz w:val="24"/>
          <w:szCs w:val="24"/>
        </w:rPr>
      </w:pPr>
      <w:r w:rsidRPr="00CB47B6">
        <w:rPr>
          <w:rFonts w:ascii="Times New Roman" w:hAnsi="Times New Roman" w:cs="Times New Roman"/>
          <w:sz w:val="24"/>
          <w:szCs w:val="24"/>
        </w:rPr>
        <w:t>No procedimento de que trata o subitem supra, o licitante poderá optar por manter o seu último lance da etapa aberta, ou por ofertar melhor lance.</w:t>
      </w:r>
    </w:p>
    <w:p w14:paraId="5E487688" w14:textId="77777777" w:rsidR="003C7A23" w:rsidRPr="00CB47B6" w:rsidRDefault="003C7A23" w:rsidP="007A3C11">
      <w:pPr>
        <w:pStyle w:val="Nivel3"/>
        <w:tabs>
          <w:tab w:val="left" w:pos="851"/>
        </w:tabs>
        <w:spacing w:before="0" w:after="240" w:line="22" w:lineRule="atLeast"/>
        <w:ind w:left="1276" w:hanging="709"/>
        <w:rPr>
          <w:rFonts w:ascii="Times New Roman" w:hAnsi="Times New Roman" w:cs="Times New Roman"/>
          <w:sz w:val="24"/>
          <w:szCs w:val="24"/>
        </w:rPr>
      </w:pPr>
      <w:r w:rsidRPr="00CB47B6">
        <w:rPr>
          <w:rFonts w:ascii="Times New Roman" w:hAnsi="Times New Roman" w:cs="Times New Roman"/>
          <w:sz w:val="24"/>
          <w:szCs w:val="24"/>
        </w:rPr>
        <w:t>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14:paraId="1CF82742" w14:textId="77777777" w:rsidR="003C7A23" w:rsidRPr="00CB47B6" w:rsidRDefault="003C7A23" w:rsidP="007A3C11">
      <w:pPr>
        <w:pStyle w:val="Nivel3"/>
        <w:tabs>
          <w:tab w:val="left" w:pos="851"/>
        </w:tabs>
        <w:spacing w:before="0" w:after="240" w:line="22" w:lineRule="atLeast"/>
        <w:ind w:left="1276" w:hanging="709"/>
        <w:rPr>
          <w:rFonts w:ascii="Times New Roman" w:hAnsi="Times New Roman" w:cs="Times New Roman"/>
          <w:sz w:val="24"/>
          <w:szCs w:val="24"/>
        </w:rPr>
      </w:pPr>
      <w:bookmarkStart w:id="26" w:name="_Hlk113698144"/>
      <w:r w:rsidRPr="00CB47B6">
        <w:rPr>
          <w:rFonts w:ascii="Times New Roman" w:hAnsi="Times New Roman" w:cs="Times New Roman"/>
          <w:sz w:val="24"/>
          <w:szCs w:val="24"/>
        </w:rPr>
        <w:t>Após o término dos prazos estabelecidos nos itens anteriores, o sistema ordenará e divulgará os lances segundo a ordem crescente de valores.</w:t>
      </w:r>
    </w:p>
    <w:p w14:paraId="7706DF5F" w14:textId="77777777" w:rsidR="003C7A23" w:rsidRPr="00CB47B6" w:rsidRDefault="003C7A23" w:rsidP="007A3C11">
      <w:pPr>
        <w:pStyle w:val="Nivel2"/>
        <w:tabs>
          <w:tab w:val="left" w:pos="567"/>
        </w:tabs>
        <w:spacing w:before="0" w:after="240" w:line="22" w:lineRule="atLeast"/>
        <w:ind w:left="567" w:hanging="567"/>
        <w:rPr>
          <w:rFonts w:ascii="Times New Roman" w:hAnsi="Times New Roman" w:cs="Times New Roman"/>
          <w:sz w:val="24"/>
          <w:szCs w:val="24"/>
        </w:rPr>
      </w:pPr>
      <w:bookmarkStart w:id="27" w:name="_Ref116973524"/>
      <w:bookmarkEnd w:id="26"/>
      <w:r w:rsidRPr="00CB47B6">
        <w:rPr>
          <w:rFonts w:ascii="Times New Roman" w:hAnsi="Times New Roman" w:cs="Times New Roman"/>
          <w:sz w:val="24"/>
          <w:szCs w:val="24"/>
        </w:rPr>
        <w:t>Caso seja adotado para o envio de lances no pregão eletrônico o modo de disputa “fechado e aberto”, poderão participar da etapa aberta somente os licitantes que apresentarem a proposta de menor preço/maior percentual de desconto e os das propostas até 10% (dez por cento) superiores/inferiores àquela, em que os licitantes apresentarão lances públicos e sucessivos, até o encerramento da sessão e eventuais prorrogações.</w:t>
      </w:r>
      <w:bookmarkEnd w:id="27"/>
    </w:p>
    <w:p w14:paraId="5DB43BE4" w14:textId="77777777" w:rsidR="003C7A23" w:rsidRPr="00CB47B6" w:rsidRDefault="003C7A23" w:rsidP="007A3C11">
      <w:pPr>
        <w:pStyle w:val="Nivel3"/>
        <w:tabs>
          <w:tab w:val="left" w:pos="851"/>
        </w:tabs>
        <w:spacing w:before="0" w:after="240" w:line="22" w:lineRule="atLeast"/>
        <w:ind w:left="1276" w:hanging="709"/>
        <w:rPr>
          <w:rFonts w:ascii="Times New Roman" w:hAnsi="Times New Roman" w:cs="Times New Roman"/>
          <w:sz w:val="24"/>
          <w:szCs w:val="24"/>
        </w:rPr>
      </w:pPr>
      <w:r w:rsidRPr="00CB47B6">
        <w:rPr>
          <w:rFonts w:ascii="Times New Roman" w:hAnsi="Times New Roman" w:cs="Times New Roman"/>
          <w:sz w:val="24"/>
          <w:szCs w:val="24"/>
        </w:rPr>
        <w:t xml:space="preserve">Não havendo pelo menos 3 (três) propostas nas condições definidas no item </w:t>
      </w:r>
      <w:r>
        <w:fldChar w:fldCharType="begin"/>
      </w:r>
      <w:r>
        <w:instrText xml:space="preserve"> REF _Ref116973524 \r \h  \* MERGEFORMAT </w:instrText>
      </w:r>
      <w:r>
        <w:fldChar w:fldCharType="separate"/>
      </w:r>
      <w:r w:rsidRPr="00D86F07">
        <w:rPr>
          <w:rFonts w:ascii="Times New Roman" w:hAnsi="Times New Roman" w:cs="Times New Roman"/>
          <w:sz w:val="24"/>
          <w:szCs w:val="24"/>
        </w:rPr>
        <w:t>7.14</w:t>
      </w:r>
      <w:r w:rsidR="00000000">
        <w:fldChar w:fldCharType="end"/>
      </w:r>
      <w:r w:rsidRPr="00CB47B6">
        <w:rPr>
          <w:rFonts w:ascii="Times New Roman" w:hAnsi="Times New Roman" w:cs="Times New Roman"/>
          <w:sz w:val="24"/>
          <w:szCs w:val="24"/>
        </w:rPr>
        <w:t>, poderão os licitantes que apresentaram as três melhores propostas, consideradas as empatadas, oferecer novos lances sucessivos.</w:t>
      </w:r>
    </w:p>
    <w:p w14:paraId="666A87BF" w14:textId="77777777" w:rsidR="003C7A23" w:rsidRPr="00CB47B6" w:rsidRDefault="003C7A23" w:rsidP="007A3C11">
      <w:pPr>
        <w:pStyle w:val="Nivel3"/>
        <w:tabs>
          <w:tab w:val="left" w:pos="851"/>
        </w:tabs>
        <w:spacing w:before="0" w:after="240" w:line="22" w:lineRule="atLeast"/>
        <w:ind w:left="1276" w:hanging="709"/>
        <w:rPr>
          <w:rFonts w:ascii="Times New Roman" w:hAnsi="Times New Roman" w:cs="Times New Roman"/>
          <w:sz w:val="24"/>
          <w:szCs w:val="24"/>
        </w:rPr>
      </w:pPr>
      <w:r w:rsidRPr="00CB47B6">
        <w:rPr>
          <w:rFonts w:ascii="Times New Roman" w:hAnsi="Times New Roman" w:cs="Times New Roman"/>
          <w:sz w:val="24"/>
          <w:szCs w:val="24"/>
        </w:rPr>
        <w:t>A etapa de lances da sessão pública terá duração de dez minutos e, após isso, será prorrogada automaticamente pelo sistema quando houver lance ofertado nos últimos dois minutos do período de duração da sessão pública.</w:t>
      </w:r>
    </w:p>
    <w:p w14:paraId="1FE69623" w14:textId="77777777" w:rsidR="003C7A23" w:rsidRPr="00CB47B6" w:rsidRDefault="003C7A23" w:rsidP="007A3C11">
      <w:pPr>
        <w:pStyle w:val="Nivel3"/>
        <w:tabs>
          <w:tab w:val="left" w:pos="851"/>
        </w:tabs>
        <w:spacing w:before="0" w:after="240" w:line="22" w:lineRule="atLeast"/>
        <w:ind w:left="1276" w:hanging="709"/>
        <w:rPr>
          <w:rFonts w:ascii="Times New Roman" w:hAnsi="Times New Roman" w:cs="Times New Roman"/>
          <w:sz w:val="24"/>
          <w:szCs w:val="24"/>
        </w:rPr>
      </w:pPr>
      <w:r w:rsidRPr="00CB47B6">
        <w:rPr>
          <w:rFonts w:ascii="Times New Roman" w:hAnsi="Times New Roman" w:cs="Times New Roman"/>
          <w:sz w:val="24"/>
          <w:szCs w:val="24"/>
        </w:rPr>
        <w:t>A prorrogação automática da etapa de lances, de que trata o subitem anterior, será de dois minutos e ocorrerá sucessivamente sempre que houver lances enviados nesse período de prorrogação, inclusive no caso de lances intermediários.</w:t>
      </w:r>
    </w:p>
    <w:p w14:paraId="6C1A77D5" w14:textId="77777777" w:rsidR="003C7A23" w:rsidRPr="00CB47B6" w:rsidRDefault="003C7A23" w:rsidP="007A3C11">
      <w:pPr>
        <w:pStyle w:val="Nivel3"/>
        <w:tabs>
          <w:tab w:val="left" w:pos="851"/>
        </w:tabs>
        <w:spacing w:before="0" w:after="240" w:line="22" w:lineRule="atLeast"/>
        <w:ind w:left="1276" w:hanging="709"/>
        <w:rPr>
          <w:rFonts w:ascii="Times New Roman" w:hAnsi="Times New Roman" w:cs="Times New Roman"/>
          <w:sz w:val="24"/>
          <w:szCs w:val="24"/>
        </w:rPr>
      </w:pPr>
      <w:r w:rsidRPr="00CB47B6">
        <w:rPr>
          <w:rFonts w:ascii="Times New Roman" w:hAnsi="Times New Roman" w:cs="Times New Roman"/>
          <w:sz w:val="24"/>
          <w:szCs w:val="24"/>
        </w:rPr>
        <w:t>Não havendo novos lances na forma estabelecida nos itens anteriores, a sessão pública encerrar-se-á automaticamente, e o sistema ordenará e divulgará os lances conforme a ordem final de classificação.</w:t>
      </w:r>
    </w:p>
    <w:p w14:paraId="4E740C48" w14:textId="77777777" w:rsidR="003C7A23" w:rsidRPr="00CB47B6" w:rsidRDefault="003C7A23" w:rsidP="007A3C11">
      <w:pPr>
        <w:pStyle w:val="Nivel3"/>
        <w:tabs>
          <w:tab w:val="left" w:pos="851"/>
        </w:tabs>
        <w:spacing w:before="0" w:after="240" w:line="22" w:lineRule="atLeast"/>
        <w:ind w:left="1276" w:hanging="709"/>
        <w:rPr>
          <w:rFonts w:ascii="Times New Roman" w:hAnsi="Times New Roman" w:cs="Times New Roman"/>
          <w:sz w:val="24"/>
          <w:szCs w:val="24"/>
        </w:rPr>
      </w:pPr>
      <w:r w:rsidRPr="00CB47B6">
        <w:rPr>
          <w:rFonts w:ascii="Times New Roman" w:hAnsi="Times New Roman" w:cs="Times New Roman"/>
          <w:sz w:val="24"/>
          <w:szCs w:val="24"/>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55080131" w14:textId="77777777" w:rsidR="003C7A23" w:rsidRPr="00CB47B6" w:rsidRDefault="003C7A23" w:rsidP="007A3C11">
      <w:pPr>
        <w:pStyle w:val="Nivel3"/>
        <w:tabs>
          <w:tab w:val="left" w:pos="851"/>
        </w:tabs>
        <w:spacing w:before="0" w:after="240" w:line="22" w:lineRule="atLeast"/>
        <w:ind w:left="1276" w:hanging="709"/>
        <w:rPr>
          <w:rFonts w:ascii="Times New Roman" w:hAnsi="Times New Roman" w:cs="Times New Roman"/>
          <w:sz w:val="24"/>
          <w:szCs w:val="24"/>
        </w:rPr>
      </w:pPr>
      <w:r w:rsidRPr="00CB47B6">
        <w:rPr>
          <w:rFonts w:ascii="Times New Roman" w:hAnsi="Times New Roman" w:cs="Times New Roman"/>
          <w:sz w:val="24"/>
          <w:szCs w:val="24"/>
        </w:rPr>
        <w:t xml:space="preserve">Após o reinício previsto no subitem supra, os licitantes serão convocados para apresentar lances intermediários.  </w:t>
      </w:r>
    </w:p>
    <w:p w14:paraId="2F22A93E" w14:textId="77777777" w:rsidR="003C7A23" w:rsidRPr="00CB47B6" w:rsidRDefault="003C7A23" w:rsidP="007A3C11">
      <w:pPr>
        <w:pStyle w:val="Nivel2"/>
        <w:tabs>
          <w:tab w:val="left" w:pos="709"/>
        </w:tabs>
        <w:spacing w:before="0" w:after="240" w:line="22" w:lineRule="atLeast"/>
        <w:ind w:left="567" w:hanging="567"/>
        <w:rPr>
          <w:rFonts w:ascii="Times New Roman" w:hAnsi="Times New Roman" w:cs="Times New Roman"/>
          <w:i/>
          <w:color w:val="auto"/>
          <w:sz w:val="24"/>
          <w:szCs w:val="24"/>
        </w:rPr>
      </w:pPr>
      <w:r w:rsidRPr="00CB47B6">
        <w:rPr>
          <w:rFonts w:ascii="Times New Roman" w:hAnsi="Times New Roman" w:cs="Times New Roman"/>
          <w:sz w:val="24"/>
          <w:szCs w:val="24"/>
        </w:rPr>
        <w:t xml:space="preserve">Após o término dos prazos estabelecidos nos subitens anteriores, o sistema ordenará e divulgará os lances segundo a ordem crescente de </w:t>
      </w:r>
      <w:r w:rsidRPr="00CB47B6">
        <w:rPr>
          <w:rFonts w:ascii="Times New Roman" w:hAnsi="Times New Roman" w:cs="Times New Roman"/>
          <w:color w:val="auto"/>
          <w:sz w:val="24"/>
          <w:szCs w:val="24"/>
        </w:rPr>
        <w:t>valores</w:t>
      </w:r>
      <w:r w:rsidRPr="00CB47B6">
        <w:rPr>
          <w:rFonts w:ascii="Times New Roman" w:hAnsi="Times New Roman" w:cs="Times New Roman"/>
          <w:i/>
          <w:iCs/>
          <w:color w:val="auto"/>
          <w:sz w:val="24"/>
          <w:szCs w:val="24"/>
        </w:rPr>
        <w:t>.</w:t>
      </w:r>
    </w:p>
    <w:p w14:paraId="5FC36D56" w14:textId="77777777" w:rsidR="003C7A23" w:rsidRPr="00CB47B6" w:rsidRDefault="003C7A23" w:rsidP="007A3C11">
      <w:pPr>
        <w:pStyle w:val="Nivel2"/>
        <w:tabs>
          <w:tab w:val="left" w:pos="709"/>
        </w:tabs>
        <w:spacing w:before="0" w:after="240" w:line="22" w:lineRule="atLeast"/>
        <w:ind w:left="567" w:hanging="567"/>
        <w:rPr>
          <w:rFonts w:ascii="Times New Roman" w:hAnsi="Times New Roman" w:cs="Times New Roman"/>
          <w:sz w:val="24"/>
          <w:szCs w:val="24"/>
        </w:rPr>
      </w:pPr>
      <w:r w:rsidRPr="00CB47B6">
        <w:rPr>
          <w:rFonts w:ascii="Times New Roman" w:hAnsi="Times New Roman" w:cs="Times New Roman"/>
          <w:sz w:val="24"/>
          <w:szCs w:val="24"/>
        </w:rPr>
        <w:t xml:space="preserve">Não serão aceitos dois ou mais lances de mesmo valor, prevalecendo aquele que for recebido e registrado em primeiro lugar. </w:t>
      </w:r>
    </w:p>
    <w:p w14:paraId="674676D3" w14:textId="77777777" w:rsidR="003C7A23" w:rsidRPr="00CB47B6" w:rsidRDefault="003C7A23" w:rsidP="007A3C11">
      <w:pPr>
        <w:pStyle w:val="Nivel2"/>
        <w:tabs>
          <w:tab w:val="left" w:pos="709"/>
        </w:tabs>
        <w:spacing w:before="0" w:after="240" w:line="22" w:lineRule="atLeast"/>
        <w:ind w:left="567" w:hanging="567"/>
        <w:rPr>
          <w:rFonts w:ascii="Times New Roman" w:hAnsi="Times New Roman" w:cs="Times New Roman"/>
          <w:sz w:val="24"/>
          <w:szCs w:val="24"/>
        </w:rPr>
      </w:pPr>
      <w:r w:rsidRPr="00CB47B6">
        <w:rPr>
          <w:rFonts w:ascii="Times New Roman" w:hAnsi="Times New Roman" w:cs="Times New Roman"/>
          <w:sz w:val="24"/>
          <w:szCs w:val="24"/>
        </w:rPr>
        <w:t xml:space="preserve">Durante o transcurso da sessão pública, os licitantes serão informados, em tempo real, do valor do menor lance registrado, vedada a identificação do licitante. </w:t>
      </w:r>
    </w:p>
    <w:p w14:paraId="15495CCA" w14:textId="77777777" w:rsidR="003C7A23" w:rsidRPr="00CB47B6" w:rsidRDefault="003C7A23" w:rsidP="007A3C11">
      <w:pPr>
        <w:pStyle w:val="Nivel2"/>
        <w:tabs>
          <w:tab w:val="left" w:pos="709"/>
        </w:tabs>
        <w:spacing w:before="0" w:after="240" w:line="22" w:lineRule="atLeast"/>
        <w:ind w:left="567" w:hanging="567"/>
        <w:rPr>
          <w:rFonts w:ascii="Times New Roman" w:hAnsi="Times New Roman" w:cs="Times New Roman"/>
          <w:sz w:val="24"/>
          <w:szCs w:val="24"/>
        </w:rPr>
      </w:pPr>
      <w:r w:rsidRPr="00CB47B6">
        <w:rPr>
          <w:rFonts w:ascii="Times New Roman" w:hAnsi="Times New Roman" w:cs="Times New Roman"/>
          <w:sz w:val="24"/>
          <w:szCs w:val="24"/>
        </w:rPr>
        <w:t xml:space="preserve">No caso de desconexão com o Pregoeiro, no decorrer da etapa competitiva do Pregão, o sistema eletrônico poderá permanecer acessível aos licitantes para a recepção dos lances. </w:t>
      </w:r>
    </w:p>
    <w:p w14:paraId="3A796695" w14:textId="77777777" w:rsidR="003C7A23" w:rsidRPr="00CB47B6" w:rsidRDefault="003C7A23" w:rsidP="007A3C11">
      <w:pPr>
        <w:pStyle w:val="Nivel2"/>
        <w:tabs>
          <w:tab w:val="left" w:pos="709"/>
        </w:tabs>
        <w:spacing w:before="0" w:after="240" w:line="22" w:lineRule="atLeast"/>
        <w:ind w:left="567" w:hanging="567"/>
        <w:rPr>
          <w:rFonts w:ascii="Times New Roman" w:hAnsi="Times New Roman" w:cs="Times New Roman"/>
          <w:sz w:val="24"/>
          <w:szCs w:val="24"/>
        </w:rPr>
      </w:pPr>
      <w:r w:rsidRPr="00CB47B6">
        <w:rPr>
          <w:rFonts w:ascii="Times New Roman" w:hAnsi="Times New Roman" w:cs="Times New Roman"/>
          <w:sz w:val="24"/>
          <w:szCs w:val="24"/>
        </w:rPr>
        <w:t>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w:t>
      </w:r>
    </w:p>
    <w:p w14:paraId="5E613A9E" w14:textId="77777777" w:rsidR="003C7A23" w:rsidRPr="00CB47B6" w:rsidRDefault="003C7A23" w:rsidP="007A3C11">
      <w:pPr>
        <w:pStyle w:val="Nivel2"/>
        <w:tabs>
          <w:tab w:val="left" w:pos="709"/>
        </w:tabs>
        <w:spacing w:before="0" w:after="240" w:line="22" w:lineRule="atLeast"/>
        <w:ind w:left="567" w:hanging="567"/>
        <w:rPr>
          <w:rFonts w:ascii="Times New Roman" w:hAnsi="Times New Roman" w:cs="Times New Roman"/>
          <w:sz w:val="24"/>
          <w:szCs w:val="24"/>
        </w:rPr>
      </w:pPr>
      <w:r w:rsidRPr="00CB47B6">
        <w:rPr>
          <w:rFonts w:ascii="Times New Roman" w:hAnsi="Times New Roman" w:cs="Times New Roman"/>
          <w:sz w:val="24"/>
          <w:szCs w:val="24"/>
        </w:rPr>
        <w:t>Caso o licitante não apresente lances, concorrerá com o valor de sua proposta.</w:t>
      </w:r>
    </w:p>
    <w:p w14:paraId="5312AD18" w14:textId="77777777" w:rsidR="003C7A23" w:rsidRPr="00CB47B6" w:rsidRDefault="003C7A23" w:rsidP="007A3C11">
      <w:pPr>
        <w:pStyle w:val="Nivel2"/>
        <w:tabs>
          <w:tab w:val="left" w:pos="709"/>
        </w:tabs>
        <w:spacing w:before="0" w:after="240" w:line="22" w:lineRule="atLeast"/>
        <w:ind w:left="567" w:hanging="567"/>
        <w:rPr>
          <w:rFonts w:ascii="Times New Roman" w:hAnsi="Times New Roman" w:cs="Times New Roman"/>
          <w:sz w:val="24"/>
          <w:szCs w:val="24"/>
        </w:rPr>
      </w:pPr>
      <w:r w:rsidRPr="00CB47B6">
        <w:rPr>
          <w:rFonts w:ascii="Times New Roman" w:hAnsi="Times New Roman" w:cs="Times New Roman"/>
          <w:sz w:val="24"/>
          <w:szCs w:val="24"/>
        </w:rPr>
        <w:t>Em relação a itens não exclusivos para participação de microempresas e empresas de pequeno porte, uma vez encerrada a etapa de lances</w:t>
      </w:r>
      <w:r w:rsidRPr="00CB47B6">
        <w:rPr>
          <w:rFonts w:ascii="Times New Roman" w:eastAsia="Zurich BT" w:hAnsi="Times New Roman" w:cs="Times New Roman"/>
          <w:sz w:val="24"/>
          <w:szCs w:val="24"/>
        </w:rPr>
        <w:t xml:space="preserve">,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w:t>
      </w:r>
      <w:hyperlink r:id="rId36" w:anchor="art44" w:history="1">
        <w:r w:rsidRPr="00CB47B6">
          <w:rPr>
            <w:rStyle w:val="Hyperlink"/>
            <w:rFonts w:ascii="Times New Roman" w:eastAsia="Zurich BT" w:hAnsi="Times New Roman" w:cs="Times New Roman"/>
            <w:sz w:val="24"/>
            <w:szCs w:val="24"/>
          </w:rPr>
          <w:t>arts. 44 e 45 da Lei Complementar nº 123, de 2006</w:t>
        </w:r>
      </w:hyperlink>
      <w:r w:rsidRPr="00CB47B6">
        <w:rPr>
          <w:rFonts w:ascii="Times New Roman" w:eastAsia="Zurich BT" w:hAnsi="Times New Roman" w:cs="Times New Roman"/>
          <w:sz w:val="24"/>
          <w:szCs w:val="24"/>
        </w:rPr>
        <w:t xml:space="preserve">, regulamentada pelo </w:t>
      </w:r>
      <w:hyperlink r:id="rId37" w:history="1">
        <w:r w:rsidRPr="00CB47B6">
          <w:rPr>
            <w:rStyle w:val="Hyperlink"/>
            <w:rFonts w:ascii="Times New Roman" w:eastAsia="Zurich BT" w:hAnsi="Times New Roman" w:cs="Times New Roman"/>
            <w:sz w:val="24"/>
            <w:szCs w:val="24"/>
          </w:rPr>
          <w:t>Decreto nº 8.538, de 2015</w:t>
        </w:r>
      </w:hyperlink>
      <w:r w:rsidRPr="00CB47B6">
        <w:rPr>
          <w:rFonts w:ascii="Times New Roman" w:eastAsia="Zurich BT" w:hAnsi="Times New Roman" w:cs="Times New Roman"/>
          <w:sz w:val="24"/>
          <w:szCs w:val="24"/>
        </w:rPr>
        <w:t>.</w:t>
      </w:r>
    </w:p>
    <w:p w14:paraId="0E874890" w14:textId="77777777" w:rsidR="003C7A23" w:rsidRPr="00CB47B6" w:rsidRDefault="003C7A23" w:rsidP="007A3C11">
      <w:pPr>
        <w:pStyle w:val="Nivel3"/>
        <w:tabs>
          <w:tab w:val="left" w:pos="851"/>
        </w:tabs>
        <w:spacing w:before="0" w:after="240" w:line="22" w:lineRule="atLeast"/>
        <w:ind w:left="1276" w:hanging="709"/>
        <w:rPr>
          <w:rFonts w:ascii="Times New Roman" w:hAnsi="Times New Roman" w:cs="Times New Roman"/>
          <w:sz w:val="24"/>
          <w:szCs w:val="24"/>
        </w:rPr>
      </w:pPr>
      <w:r w:rsidRPr="00CB47B6">
        <w:rPr>
          <w:rFonts w:ascii="Times New Roman" w:hAnsi="Times New Roman" w:cs="Times New Roman"/>
          <w:sz w:val="24"/>
          <w:szCs w:val="24"/>
        </w:rPr>
        <w:t xml:space="preserve">Nessas condições, as propostas de </w:t>
      </w:r>
      <w:r w:rsidRPr="00CB47B6">
        <w:rPr>
          <w:rFonts w:ascii="Times New Roman" w:eastAsia="Zurich BT" w:hAnsi="Times New Roman" w:cs="Times New Roman"/>
          <w:sz w:val="24"/>
          <w:szCs w:val="24"/>
        </w:rPr>
        <w:t xml:space="preserve">microempresas e empresas de pequeno porte </w:t>
      </w:r>
      <w:r w:rsidRPr="00CB47B6">
        <w:rPr>
          <w:rFonts w:ascii="Times New Roman" w:hAnsi="Times New Roman" w:cs="Times New Roman"/>
          <w:sz w:val="24"/>
          <w:szCs w:val="24"/>
        </w:rPr>
        <w:t>que se encontrarem na faixa de até 5% (cinco por cento) acima da melhor proposta ou melhor lance serão consideradas empatadas com a primeira colocada.</w:t>
      </w:r>
    </w:p>
    <w:p w14:paraId="76F783CB" w14:textId="77777777" w:rsidR="003C7A23" w:rsidRPr="00CB47B6" w:rsidRDefault="003C7A23" w:rsidP="007A3C11">
      <w:pPr>
        <w:pStyle w:val="Nivel3"/>
        <w:tabs>
          <w:tab w:val="left" w:pos="851"/>
        </w:tabs>
        <w:spacing w:before="0" w:after="240" w:line="22" w:lineRule="atLeast"/>
        <w:ind w:left="1276" w:hanging="709"/>
        <w:rPr>
          <w:rFonts w:ascii="Times New Roman" w:hAnsi="Times New Roman" w:cs="Times New Roman"/>
          <w:sz w:val="24"/>
          <w:szCs w:val="24"/>
        </w:rPr>
      </w:pPr>
      <w:r w:rsidRPr="00CB47B6">
        <w:rPr>
          <w:rFonts w:ascii="Times New Roman" w:hAnsi="Times New Roman" w:cs="Times New Roman"/>
          <w:sz w:val="24"/>
          <w:szCs w:val="24"/>
        </w:rPr>
        <w:t>A melhor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p>
    <w:p w14:paraId="1087E787" w14:textId="77777777" w:rsidR="003C7A23" w:rsidRPr="00CB47B6" w:rsidRDefault="003C7A23" w:rsidP="007A3C11">
      <w:pPr>
        <w:pStyle w:val="Nivel3"/>
        <w:tabs>
          <w:tab w:val="left" w:pos="851"/>
        </w:tabs>
        <w:spacing w:before="0" w:after="240" w:line="22" w:lineRule="atLeast"/>
        <w:ind w:left="1276" w:hanging="709"/>
        <w:rPr>
          <w:rFonts w:ascii="Times New Roman" w:hAnsi="Times New Roman" w:cs="Times New Roman"/>
          <w:sz w:val="24"/>
          <w:szCs w:val="24"/>
        </w:rPr>
      </w:pPr>
      <w:r w:rsidRPr="00CB47B6">
        <w:rPr>
          <w:rFonts w:ascii="Times New Roman" w:hAnsi="Times New Roman" w:cs="Times New Roman"/>
          <w:sz w:val="24"/>
          <w:szCs w:val="24"/>
        </w:rPr>
        <w:t xml:space="preserve">Caso a </w:t>
      </w:r>
      <w:r w:rsidRPr="00CB47B6">
        <w:rPr>
          <w:rFonts w:ascii="Times New Roman" w:eastAsia="Zurich BT" w:hAnsi="Times New Roman" w:cs="Times New Roman"/>
          <w:sz w:val="24"/>
          <w:szCs w:val="24"/>
        </w:rPr>
        <w:t>microempresa ou a empresa de pequeno porte</w:t>
      </w:r>
      <w:r w:rsidRPr="00CB47B6">
        <w:rPr>
          <w:rFonts w:ascii="Times New Roman" w:hAnsi="Times New Roman" w:cs="Times New Roman"/>
          <w:sz w:val="24"/>
          <w:szCs w:val="24"/>
        </w:rPr>
        <w:t xml:space="preserve"> melhor classificada desista ou não se manifeste no prazo estabelecido, serão convocadas as demais licitantes </w:t>
      </w:r>
      <w:r w:rsidRPr="00CB47B6">
        <w:rPr>
          <w:rFonts w:ascii="Times New Roman" w:eastAsia="Zurich BT" w:hAnsi="Times New Roman" w:cs="Times New Roman"/>
          <w:sz w:val="24"/>
          <w:szCs w:val="24"/>
        </w:rPr>
        <w:t>microempresa e empresa de pequeno porte</w:t>
      </w:r>
      <w:r w:rsidRPr="00CB47B6">
        <w:rPr>
          <w:rFonts w:ascii="Times New Roman" w:hAnsi="Times New Roman" w:cs="Times New Roman"/>
          <w:sz w:val="24"/>
          <w:szCs w:val="24"/>
        </w:rPr>
        <w:t xml:space="preserve"> que se encontrem naquele intervalo de 5% (cinco por cento), na ordem de classificação, para o exercício do mesmo direito, no prazo estabelecido no subitem anterior.</w:t>
      </w:r>
    </w:p>
    <w:p w14:paraId="48C9E55B" w14:textId="77777777" w:rsidR="003C7A23" w:rsidRPr="00CB47B6" w:rsidRDefault="003C7A23" w:rsidP="007A3C11">
      <w:pPr>
        <w:pStyle w:val="Nivel3"/>
        <w:tabs>
          <w:tab w:val="left" w:pos="851"/>
        </w:tabs>
        <w:spacing w:before="0" w:after="240" w:line="22" w:lineRule="atLeast"/>
        <w:ind w:left="1276" w:hanging="709"/>
        <w:rPr>
          <w:rFonts w:ascii="Times New Roman" w:hAnsi="Times New Roman" w:cs="Times New Roman"/>
          <w:sz w:val="24"/>
          <w:szCs w:val="24"/>
        </w:rPr>
      </w:pPr>
      <w:r w:rsidRPr="00CB47B6">
        <w:rPr>
          <w:rFonts w:ascii="Times New Roman" w:hAnsi="Times New Roman" w:cs="Times New Roman"/>
          <w:sz w:val="24"/>
          <w:szCs w:val="24"/>
        </w:rPr>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14:paraId="0470C08F" w14:textId="77777777" w:rsidR="003C7A23" w:rsidRPr="00CB47B6" w:rsidRDefault="003C7A23" w:rsidP="007A3C11">
      <w:pPr>
        <w:pStyle w:val="Nivel2"/>
        <w:tabs>
          <w:tab w:val="left" w:pos="709"/>
        </w:tabs>
        <w:spacing w:before="0" w:after="240" w:line="22" w:lineRule="atLeast"/>
        <w:ind w:left="567" w:hanging="567"/>
        <w:rPr>
          <w:rFonts w:ascii="Times New Roman" w:eastAsia="Times New Roman" w:hAnsi="Times New Roman" w:cs="Times New Roman"/>
          <w:sz w:val="24"/>
          <w:szCs w:val="24"/>
        </w:rPr>
      </w:pPr>
      <w:r w:rsidRPr="00CB47B6">
        <w:rPr>
          <w:rFonts w:ascii="Times New Roman" w:hAnsi="Times New Roman" w:cs="Times New Roman"/>
          <w:sz w:val="24"/>
          <w:szCs w:val="24"/>
        </w:rPr>
        <w:t xml:space="preserve">Só poderá haver empate entre propostas iguais (não seguidas de lances), ou entre lances finais da fase fechada do modo de disputa aberto e fechado. </w:t>
      </w:r>
    </w:p>
    <w:p w14:paraId="7497E206" w14:textId="77777777" w:rsidR="003C7A23" w:rsidRPr="00CB47B6" w:rsidRDefault="003C7A23" w:rsidP="007A3C11">
      <w:pPr>
        <w:pStyle w:val="Nivel3"/>
        <w:tabs>
          <w:tab w:val="left" w:pos="851"/>
        </w:tabs>
        <w:spacing w:before="0" w:after="240" w:line="22" w:lineRule="atLeast"/>
        <w:ind w:left="1276" w:hanging="709"/>
        <w:rPr>
          <w:rFonts w:ascii="Times New Roman" w:hAnsi="Times New Roman" w:cs="Times New Roman"/>
          <w:sz w:val="24"/>
          <w:szCs w:val="24"/>
        </w:rPr>
      </w:pPr>
      <w:r w:rsidRPr="00CB47B6">
        <w:rPr>
          <w:rFonts w:ascii="Times New Roman" w:hAnsi="Times New Roman" w:cs="Times New Roman"/>
          <w:sz w:val="24"/>
          <w:szCs w:val="24"/>
        </w:rPr>
        <w:t xml:space="preserve">Havendo eventual empate entre propostas ou lances, o critério de desempate será aquele previsto no </w:t>
      </w:r>
      <w:hyperlink r:id="rId38" w:anchor="art60" w:history="1">
        <w:r w:rsidRPr="00CB47B6">
          <w:rPr>
            <w:rStyle w:val="Hyperlink"/>
            <w:rFonts w:ascii="Times New Roman" w:eastAsia="Arial" w:hAnsi="Times New Roman" w:cs="Times New Roman"/>
            <w:sz w:val="24"/>
            <w:szCs w:val="24"/>
          </w:rPr>
          <w:t>art</w:t>
        </w:r>
        <w:r w:rsidRPr="00CB47B6">
          <w:rPr>
            <w:rStyle w:val="Hyperlink"/>
            <w:rFonts w:ascii="Times New Roman" w:hAnsi="Times New Roman" w:cs="Times New Roman"/>
            <w:sz w:val="24"/>
            <w:szCs w:val="24"/>
          </w:rPr>
          <w:t>. 60 da Lei nº 14.133, de 2021</w:t>
        </w:r>
      </w:hyperlink>
      <w:r w:rsidRPr="00CB47B6">
        <w:rPr>
          <w:rFonts w:ascii="Times New Roman" w:hAnsi="Times New Roman" w:cs="Times New Roman"/>
          <w:sz w:val="24"/>
          <w:szCs w:val="24"/>
        </w:rPr>
        <w:t>, nesta ordem:</w:t>
      </w:r>
    </w:p>
    <w:p w14:paraId="01C6E33D" w14:textId="77777777" w:rsidR="003C7A23" w:rsidRPr="00CB47B6" w:rsidRDefault="00F74022" w:rsidP="007A3C11">
      <w:pPr>
        <w:pStyle w:val="Nivel4"/>
        <w:tabs>
          <w:tab w:val="left" w:pos="1134"/>
        </w:tabs>
        <w:spacing w:before="0" w:after="240" w:line="22" w:lineRule="atLeast"/>
        <w:ind w:left="1843" w:hanging="850"/>
        <w:rPr>
          <w:rFonts w:ascii="Times New Roman" w:hAnsi="Times New Roman" w:cs="Times New Roman"/>
          <w:sz w:val="24"/>
          <w:szCs w:val="24"/>
        </w:rPr>
      </w:pPr>
      <w:r w:rsidRPr="00CB47B6">
        <w:rPr>
          <w:rFonts w:ascii="Times New Roman" w:hAnsi="Times New Roman" w:cs="Times New Roman"/>
          <w:sz w:val="24"/>
          <w:szCs w:val="24"/>
        </w:rPr>
        <w:t>Disputa</w:t>
      </w:r>
      <w:r w:rsidR="003C7A23" w:rsidRPr="00CB47B6">
        <w:rPr>
          <w:rFonts w:ascii="Times New Roman" w:hAnsi="Times New Roman" w:cs="Times New Roman"/>
          <w:sz w:val="24"/>
          <w:szCs w:val="24"/>
        </w:rPr>
        <w:t xml:space="preserve"> final, hipótese em que os licitantes empatados poderão apresentar nova proposta em ato contínuo à classificação;</w:t>
      </w:r>
    </w:p>
    <w:p w14:paraId="460853BB" w14:textId="77777777" w:rsidR="003C7A23" w:rsidRPr="00CB47B6" w:rsidRDefault="00F74022" w:rsidP="007A3C11">
      <w:pPr>
        <w:pStyle w:val="Nivel4"/>
        <w:tabs>
          <w:tab w:val="left" w:pos="1134"/>
        </w:tabs>
        <w:spacing w:before="0" w:after="240" w:line="22" w:lineRule="atLeast"/>
        <w:ind w:left="1843" w:hanging="850"/>
        <w:rPr>
          <w:rFonts w:ascii="Times New Roman" w:hAnsi="Times New Roman" w:cs="Times New Roman"/>
          <w:sz w:val="24"/>
          <w:szCs w:val="24"/>
        </w:rPr>
      </w:pPr>
      <w:r w:rsidRPr="00CB47B6">
        <w:rPr>
          <w:rFonts w:ascii="Times New Roman" w:hAnsi="Times New Roman" w:cs="Times New Roman"/>
          <w:sz w:val="24"/>
          <w:szCs w:val="24"/>
        </w:rPr>
        <w:t>Avaliação</w:t>
      </w:r>
      <w:r w:rsidR="003C7A23" w:rsidRPr="00CB47B6">
        <w:rPr>
          <w:rFonts w:ascii="Times New Roman" w:hAnsi="Times New Roman" w:cs="Times New Roman"/>
          <w:sz w:val="24"/>
          <w:szCs w:val="24"/>
        </w:rPr>
        <w:t xml:space="preserve"> do desempenho contratual prévio dos licitantes, para a qual deverão preferencialmente ser utilizados registros cadastrais para efeito de atesto de cumprimento de obrigações previstos nesta Lei;</w:t>
      </w:r>
    </w:p>
    <w:p w14:paraId="48810C18" w14:textId="77777777" w:rsidR="003C7A23" w:rsidRPr="00CB47B6" w:rsidRDefault="00A1468A" w:rsidP="007A3C11">
      <w:pPr>
        <w:pStyle w:val="Nivel4"/>
        <w:tabs>
          <w:tab w:val="left" w:pos="1134"/>
        </w:tabs>
        <w:spacing w:before="0" w:after="240" w:line="22" w:lineRule="atLeast"/>
        <w:ind w:left="1843" w:hanging="850"/>
        <w:rPr>
          <w:rFonts w:ascii="Times New Roman" w:hAnsi="Times New Roman" w:cs="Times New Roman"/>
          <w:sz w:val="24"/>
          <w:szCs w:val="24"/>
        </w:rPr>
      </w:pPr>
      <w:r w:rsidRPr="00CB47B6">
        <w:rPr>
          <w:rFonts w:ascii="Times New Roman" w:hAnsi="Times New Roman" w:cs="Times New Roman"/>
          <w:sz w:val="24"/>
          <w:szCs w:val="24"/>
        </w:rPr>
        <w:t>Desenvolvimento</w:t>
      </w:r>
      <w:r w:rsidR="003C7A23" w:rsidRPr="00CB47B6">
        <w:rPr>
          <w:rFonts w:ascii="Times New Roman" w:hAnsi="Times New Roman" w:cs="Times New Roman"/>
          <w:sz w:val="24"/>
          <w:szCs w:val="24"/>
        </w:rPr>
        <w:t xml:space="preserve"> pelo licitante de ações de equidade entre homens e mulheres no ambiente de trabalho, conforme regulamento;</w:t>
      </w:r>
    </w:p>
    <w:p w14:paraId="19B9D96D" w14:textId="77777777" w:rsidR="003C7A23" w:rsidRPr="00CB47B6" w:rsidRDefault="00A1468A" w:rsidP="007A3C11">
      <w:pPr>
        <w:pStyle w:val="Nivel4"/>
        <w:tabs>
          <w:tab w:val="left" w:pos="1134"/>
        </w:tabs>
        <w:spacing w:before="0" w:after="240" w:line="22" w:lineRule="atLeast"/>
        <w:ind w:left="1843" w:hanging="850"/>
        <w:rPr>
          <w:rFonts w:ascii="Times New Roman" w:hAnsi="Times New Roman" w:cs="Times New Roman"/>
          <w:sz w:val="24"/>
          <w:szCs w:val="24"/>
        </w:rPr>
      </w:pPr>
      <w:r w:rsidRPr="00CB47B6">
        <w:rPr>
          <w:rFonts w:ascii="Times New Roman" w:hAnsi="Times New Roman" w:cs="Times New Roman"/>
          <w:sz w:val="24"/>
          <w:szCs w:val="24"/>
        </w:rPr>
        <w:t>Desenvolvimento</w:t>
      </w:r>
      <w:r w:rsidR="003C7A23" w:rsidRPr="00CB47B6">
        <w:rPr>
          <w:rFonts w:ascii="Times New Roman" w:hAnsi="Times New Roman" w:cs="Times New Roman"/>
          <w:sz w:val="24"/>
          <w:szCs w:val="24"/>
        </w:rPr>
        <w:t xml:space="preserve"> pelo licitante de programa de integridade, conforme orientações dos órgãos de controle.</w:t>
      </w:r>
    </w:p>
    <w:p w14:paraId="09D6E2DF" w14:textId="77777777" w:rsidR="003C7A23" w:rsidRPr="00CB47B6" w:rsidRDefault="003C7A23" w:rsidP="007A3C11">
      <w:pPr>
        <w:pStyle w:val="Nivel3"/>
        <w:tabs>
          <w:tab w:val="left" w:pos="851"/>
        </w:tabs>
        <w:spacing w:before="0" w:after="240" w:line="22" w:lineRule="atLeast"/>
        <w:ind w:left="1276" w:hanging="709"/>
        <w:rPr>
          <w:rFonts w:ascii="Times New Roman" w:hAnsi="Times New Roman" w:cs="Times New Roman"/>
          <w:sz w:val="24"/>
          <w:szCs w:val="24"/>
        </w:rPr>
      </w:pPr>
      <w:r w:rsidRPr="00CB47B6">
        <w:rPr>
          <w:rFonts w:ascii="Times New Roman" w:hAnsi="Times New Roman" w:cs="Times New Roman"/>
          <w:sz w:val="24"/>
          <w:szCs w:val="24"/>
        </w:rPr>
        <w:t>Persistindo o empate, será assegurada preferência, sucessivamente, aos bens e serviços produzidos ou prestados por:</w:t>
      </w:r>
    </w:p>
    <w:p w14:paraId="13CA484D" w14:textId="77777777" w:rsidR="003C7A23" w:rsidRPr="00CB47B6" w:rsidRDefault="00A1468A" w:rsidP="007A3C11">
      <w:pPr>
        <w:pStyle w:val="Nivel4"/>
        <w:tabs>
          <w:tab w:val="left" w:pos="851"/>
          <w:tab w:val="left" w:pos="993"/>
        </w:tabs>
        <w:spacing w:before="0" w:after="240" w:line="22" w:lineRule="atLeast"/>
        <w:ind w:left="1843" w:hanging="850"/>
        <w:rPr>
          <w:rFonts w:ascii="Times New Roman" w:hAnsi="Times New Roman" w:cs="Times New Roman"/>
          <w:sz w:val="24"/>
          <w:szCs w:val="24"/>
        </w:rPr>
      </w:pPr>
      <w:bookmarkStart w:id="28" w:name="art60§1i"/>
      <w:bookmarkEnd w:id="28"/>
      <w:r w:rsidRPr="00CB47B6">
        <w:rPr>
          <w:rFonts w:ascii="Times New Roman" w:hAnsi="Times New Roman" w:cs="Times New Roman"/>
          <w:sz w:val="24"/>
          <w:szCs w:val="24"/>
        </w:rPr>
        <w:t>Empresas</w:t>
      </w:r>
      <w:r w:rsidR="003C7A23" w:rsidRPr="00CB47B6">
        <w:rPr>
          <w:rFonts w:ascii="Times New Roman" w:hAnsi="Times New Roman" w:cs="Times New Roman"/>
          <w:sz w:val="24"/>
          <w:szCs w:val="24"/>
        </w:rPr>
        <w:t xml:space="preserve">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14:paraId="524469CB" w14:textId="77777777" w:rsidR="003C7A23" w:rsidRPr="00CB47B6" w:rsidRDefault="00A1468A" w:rsidP="007A3C11">
      <w:pPr>
        <w:pStyle w:val="Nivel4"/>
        <w:tabs>
          <w:tab w:val="left" w:pos="993"/>
        </w:tabs>
        <w:spacing w:before="0" w:after="240" w:line="22" w:lineRule="atLeast"/>
        <w:ind w:left="1843" w:hanging="850"/>
        <w:rPr>
          <w:rFonts w:ascii="Times New Roman" w:hAnsi="Times New Roman" w:cs="Times New Roman"/>
          <w:sz w:val="24"/>
          <w:szCs w:val="24"/>
        </w:rPr>
      </w:pPr>
      <w:bookmarkStart w:id="29" w:name="art60§1ii"/>
      <w:bookmarkEnd w:id="29"/>
      <w:r w:rsidRPr="00CB47B6">
        <w:rPr>
          <w:rFonts w:ascii="Times New Roman" w:hAnsi="Times New Roman" w:cs="Times New Roman"/>
          <w:sz w:val="24"/>
          <w:szCs w:val="24"/>
        </w:rPr>
        <w:t>Empresas</w:t>
      </w:r>
      <w:r w:rsidR="003C7A23" w:rsidRPr="00CB47B6">
        <w:rPr>
          <w:rFonts w:ascii="Times New Roman" w:hAnsi="Times New Roman" w:cs="Times New Roman"/>
          <w:sz w:val="24"/>
          <w:szCs w:val="24"/>
        </w:rPr>
        <w:t xml:space="preserve"> brasileiras;</w:t>
      </w:r>
    </w:p>
    <w:p w14:paraId="259B76F3" w14:textId="77777777" w:rsidR="003C7A23" w:rsidRPr="00CB47B6" w:rsidRDefault="00A1468A" w:rsidP="007A3C11">
      <w:pPr>
        <w:pStyle w:val="Nivel4"/>
        <w:tabs>
          <w:tab w:val="left" w:pos="993"/>
        </w:tabs>
        <w:spacing w:before="0" w:after="240" w:line="22" w:lineRule="atLeast"/>
        <w:ind w:left="1843" w:hanging="850"/>
        <w:rPr>
          <w:rFonts w:ascii="Times New Roman" w:hAnsi="Times New Roman" w:cs="Times New Roman"/>
          <w:sz w:val="24"/>
          <w:szCs w:val="24"/>
        </w:rPr>
      </w:pPr>
      <w:bookmarkStart w:id="30" w:name="art60§1iii"/>
      <w:bookmarkEnd w:id="30"/>
      <w:r w:rsidRPr="00CB47B6">
        <w:rPr>
          <w:rFonts w:ascii="Times New Roman" w:hAnsi="Times New Roman" w:cs="Times New Roman"/>
          <w:sz w:val="24"/>
          <w:szCs w:val="24"/>
        </w:rPr>
        <w:t>Empresas</w:t>
      </w:r>
      <w:r w:rsidR="003C7A23" w:rsidRPr="00CB47B6">
        <w:rPr>
          <w:rFonts w:ascii="Times New Roman" w:hAnsi="Times New Roman" w:cs="Times New Roman"/>
          <w:sz w:val="24"/>
          <w:szCs w:val="24"/>
        </w:rPr>
        <w:t xml:space="preserve"> que invistam em pesquisa e no desenvolvimento de tecnologia no País;</w:t>
      </w:r>
    </w:p>
    <w:p w14:paraId="582F18D3" w14:textId="77777777" w:rsidR="003C7A23" w:rsidRPr="00CB47B6" w:rsidRDefault="00A1468A" w:rsidP="007A3C11">
      <w:pPr>
        <w:pStyle w:val="Nivel4"/>
        <w:tabs>
          <w:tab w:val="left" w:pos="993"/>
        </w:tabs>
        <w:spacing w:before="0" w:after="240" w:line="22" w:lineRule="atLeast"/>
        <w:ind w:left="1843" w:hanging="850"/>
        <w:rPr>
          <w:rFonts w:ascii="Times New Roman" w:hAnsi="Times New Roman" w:cs="Times New Roman"/>
          <w:sz w:val="24"/>
          <w:szCs w:val="24"/>
        </w:rPr>
      </w:pPr>
      <w:bookmarkStart w:id="31" w:name="art60§1iv"/>
      <w:bookmarkEnd w:id="31"/>
      <w:r w:rsidRPr="00CB47B6">
        <w:rPr>
          <w:rFonts w:ascii="Times New Roman" w:hAnsi="Times New Roman" w:cs="Times New Roman"/>
          <w:sz w:val="24"/>
          <w:szCs w:val="24"/>
        </w:rPr>
        <w:t>Empresas</w:t>
      </w:r>
      <w:r w:rsidR="003C7A23" w:rsidRPr="00CB47B6">
        <w:rPr>
          <w:rFonts w:ascii="Times New Roman" w:hAnsi="Times New Roman" w:cs="Times New Roman"/>
          <w:sz w:val="24"/>
          <w:szCs w:val="24"/>
        </w:rPr>
        <w:t xml:space="preserve"> que comprovem a prática de mitigação, nos termos da </w:t>
      </w:r>
      <w:hyperlink r:id="rId39" w:anchor=":~:text=LEI%20N%C2%BA%2012.187%2C%20DE%2029%20DE%20DEZEMBRO%20DE%202009.&amp;text=Institui%20a%20Pol%C3%ADtica%20Nacional%20sobre,PNMC%20e%20d%C3%A1%20outras%20provid%C3%AAncias." w:history="1">
        <w:r w:rsidR="003C7A23" w:rsidRPr="00CB47B6">
          <w:rPr>
            <w:rStyle w:val="Hyperlink"/>
            <w:rFonts w:ascii="Times New Roman" w:hAnsi="Times New Roman" w:cs="Times New Roman"/>
            <w:sz w:val="24"/>
            <w:szCs w:val="24"/>
          </w:rPr>
          <w:t>Lei nº 12.187, de 29 de dezembro de 2009</w:t>
        </w:r>
      </w:hyperlink>
      <w:r w:rsidR="003C7A23" w:rsidRPr="00CB47B6">
        <w:rPr>
          <w:rFonts w:ascii="Times New Roman" w:hAnsi="Times New Roman" w:cs="Times New Roman"/>
          <w:sz w:val="24"/>
          <w:szCs w:val="24"/>
        </w:rPr>
        <w:t>.</w:t>
      </w:r>
    </w:p>
    <w:p w14:paraId="21D83A9C" w14:textId="77777777" w:rsidR="003C7A23" w:rsidRPr="00CB47B6" w:rsidRDefault="003C7A23" w:rsidP="007A3C11">
      <w:pPr>
        <w:pStyle w:val="Nivel2"/>
        <w:tabs>
          <w:tab w:val="left" w:pos="709"/>
        </w:tabs>
        <w:spacing w:before="0" w:after="240" w:line="22" w:lineRule="atLeast"/>
        <w:ind w:left="567" w:hanging="567"/>
        <w:rPr>
          <w:rFonts w:ascii="Times New Roman" w:hAnsi="Times New Roman" w:cs="Times New Roman"/>
          <w:sz w:val="24"/>
          <w:szCs w:val="24"/>
        </w:rPr>
      </w:pPr>
      <w:r w:rsidRPr="00CB47B6">
        <w:rPr>
          <w:rFonts w:ascii="Times New Roman" w:hAnsi="Times New Roman" w:cs="Times New Roman"/>
          <w:sz w:val="24"/>
          <w:szCs w:val="24"/>
        </w:rPr>
        <w:t>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14:paraId="7F4D31FC" w14:textId="77777777" w:rsidR="003C7A23" w:rsidRPr="00CB47B6" w:rsidRDefault="003C7A23" w:rsidP="007A3C11">
      <w:pPr>
        <w:pStyle w:val="Nivel3"/>
        <w:tabs>
          <w:tab w:val="left" w:pos="851"/>
        </w:tabs>
        <w:spacing w:before="0" w:after="240" w:line="22" w:lineRule="atLeast"/>
        <w:ind w:left="1276" w:hanging="709"/>
        <w:rPr>
          <w:rFonts w:ascii="Times New Roman" w:hAnsi="Times New Roman" w:cs="Times New Roman"/>
          <w:sz w:val="24"/>
          <w:szCs w:val="24"/>
        </w:rPr>
      </w:pPr>
      <w:r w:rsidRPr="00CB47B6">
        <w:rPr>
          <w:rFonts w:ascii="Times New Roman" w:hAnsi="Times New Roman" w:cs="Times New Roman"/>
          <w:sz w:val="24"/>
          <w:szCs w:val="24"/>
        </w:rPr>
        <w:t xml:space="preserve">A negociação poderá ser feita com os demais licitantes, segundo a ordem de classificação inicialmente estabelecida, quando </w:t>
      </w:r>
      <w:r w:rsidR="004612A0" w:rsidRPr="00CB47B6">
        <w:rPr>
          <w:rFonts w:ascii="Times New Roman" w:hAnsi="Times New Roman" w:cs="Times New Roman"/>
          <w:sz w:val="24"/>
          <w:szCs w:val="24"/>
        </w:rPr>
        <w:t>o primeiro colocado mesmo</w:t>
      </w:r>
      <w:r w:rsidRPr="00CB47B6">
        <w:rPr>
          <w:rFonts w:ascii="Times New Roman" w:hAnsi="Times New Roman" w:cs="Times New Roman"/>
          <w:sz w:val="24"/>
          <w:szCs w:val="24"/>
        </w:rPr>
        <w:t xml:space="preserve"> após a negociação</w:t>
      </w:r>
      <w:r w:rsidR="004612A0" w:rsidRPr="00CB47B6">
        <w:rPr>
          <w:rFonts w:ascii="Times New Roman" w:hAnsi="Times New Roman" w:cs="Times New Roman"/>
          <w:sz w:val="24"/>
          <w:szCs w:val="24"/>
        </w:rPr>
        <w:t xml:space="preserve"> for</w:t>
      </w:r>
      <w:r w:rsidRPr="00CB47B6">
        <w:rPr>
          <w:rFonts w:ascii="Times New Roman" w:hAnsi="Times New Roman" w:cs="Times New Roman"/>
          <w:sz w:val="24"/>
          <w:szCs w:val="24"/>
        </w:rPr>
        <w:t xml:space="preserve"> desclassificado em razão de sua proposta permanecer acima do preço máximo definido pela Administração.</w:t>
      </w:r>
    </w:p>
    <w:p w14:paraId="4F837D0B" w14:textId="77777777" w:rsidR="003C7A23" w:rsidRPr="00CB47B6" w:rsidRDefault="003C7A23" w:rsidP="007A3C11">
      <w:pPr>
        <w:pStyle w:val="Nivel3"/>
        <w:tabs>
          <w:tab w:val="left" w:pos="851"/>
        </w:tabs>
        <w:spacing w:before="0" w:after="240" w:line="22" w:lineRule="atLeast"/>
        <w:ind w:left="1276" w:hanging="709"/>
        <w:rPr>
          <w:rFonts w:ascii="Times New Roman" w:eastAsia="Times New Roman" w:hAnsi="Times New Roman" w:cs="Times New Roman"/>
          <w:sz w:val="24"/>
          <w:szCs w:val="24"/>
        </w:rPr>
      </w:pPr>
      <w:r w:rsidRPr="00CB47B6">
        <w:rPr>
          <w:rFonts w:ascii="Times New Roman" w:eastAsia="Times New Roman" w:hAnsi="Times New Roman" w:cs="Times New Roman"/>
          <w:sz w:val="24"/>
          <w:szCs w:val="24"/>
        </w:rPr>
        <w:t xml:space="preserve">A </w:t>
      </w:r>
      <w:r w:rsidRPr="00CB47B6">
        <w:rPr>
          <w:rFonts w:ascii="Times New Roman" w:hAnsi="Times New Roman" w:cs="Times New Roman"/>
          <w:sz w:val="24"/>
          <w:szCs w:val="24"/>
        </w:rPr>
        <w:t>negociação será realizada por meio do sistema, podendo ser acompanhada pelos demais licitantes.</w:t>
      </w:r>
    </w:p>
    <w:p w14:paraId="0260E970" w14:textId="77777777" w:rsidR="003C7A23" w:rsidRPr="00CB47B6" w:rsidRDefault="003C7A23" w:rsidP="007A3C11">
      <w:pPr>
        <w:pStyle w:val="Nivel3"/>
        <w:tabs>
          <w:tab w:val="left" w:pos="851"/>
        </w:tabs>
        <w:spacing w:before="0" w:after="240" w:line="22" w:lineRule="atLeast"/>
        <w:ind w:left="1276" w:hanging="709"/>
        <w:rPr>
          <w:rFonts w:ascii="Times New Roman" w:eastAsia="Times New Roman" w:hAnsi="Times New Roman" w:cs="Times New Roman"/>
          <w:sz w:val="24"/>
          <w:szCs w:val="24"/>
        </w:rPr>
      </w:pPr>
      <w:r w:rsidRPr="00CB47B6">
        <w:rPr>
          <w:rFonts w:ascii="Times New Roman" w:eastAsia="Times New Roman" w:hAnsi="Times New Roman" w:cs="Times New Roman"/>
          <w:sz w:val="24"/>
          <w:szCs w:val="24"/>
        </w:rPr>
        <w:t>O resultado da negociação será divulgado a todos os licitantes e anexado aos autos do processo licitatório</w:t>
      </w:r>
    </w:p>
    <w:p w14:paraId="5AE82A61" w14:textId="77777777" w:rsidR="003C7A23" w:rsidRPr="00CB47B6" w:rsidRDefault="003C7A23" w:rsidP="007A3C11">
      <w:pPr>
        <w:pStyle w:val="Nivel3"/>
        <w:tabs>
          <w:tab w:val="left" w:pos="851"/>
        </w:tabs>
        <w:spacing w:before="0" w:after="240" w:line="22" w:lineRule="atLeast"/>
        <w:ind w:left="1276" w:hanging="709"/>
        <w:rPr>
          <w:rFonts w:ascii="Times New Roman" w:hAnsi="Times New Roman" w:cs="Times New Roman"/>
          <w:sz w:val="24"/>
          <w:szCs w:val="24"/>
        </w:rPr>
      </w:pPr>
      <w:r w:rsidRPr="00CB47B6">
        <w:rPr>
          <w:rFonts w:ascii="Times New Roman" w:hAnsi="Times New Roman" w:cs="Times New Roman"/>
          <w:sz w:val="24"/>
          <w:szCs w:val="24"/>
        </w:rPr>
        <w:t xml:space="preserve">O pregoeiro solicitará ao licitante mais bem classificado que, no prazo de 2 </w:t>
      </w:r>
      <w:r w:rsidRPr="00CB47B6">
        <w:rPr>
          <w:rFonts w:ascii="Times New Roman" w:hAnsi="Times New Roman" w:cs="Times New Roman"/>
          <w:color w:val="auto"/>
          <w:sz w:val="24"/>
          <w:szCs w:val="24"/>
        </w:rPr>
        <w:t xml:space="preserve">(duas) </w:t>
      </w:r>
      <w:r w:rsidRPr="00CB47B6">
        <w:rPr>
          <w:rFonts w:ascii="Times New Roman" w:hAnsi="Times New Roman" w:cs="Times New Roman"/>
          <w:sz w:val="24"/>
          <w:szCs w:val="24"/>
        </w:rPr>
        <w:t>horas, envie a proposta adequada ao último lance ofertado após a negociação realizada, acompanhada, se for o caso, dos documentos complementares, quando necessários à confirmação daqueles exigidos neste Edital e já apresentados.</w:t>
      </w:r>
      <w:bookmarkStart w:id="32" w:name="_Hlk117016948"/>
    </w:p>
    <w:bookmarkEnd w:id="32"/>
    <w:p w14:paraId="17AEAA07" w14:textId="77777777" w:rsidR="003C7A23" w:rsidRPr="00CB47B6" w:rsidRDefault="003C7A23" w:rsidP="007A3C11">
      <w:pPr>
        <w:pStyle w:val="Nivel3"/>
        <w:tabs>
          <w:tab w:val="left" w:pos="851"/>
        </w:tabs>
        <w:spacing w:before="0" w:after="240" w:line="22" w:lineRule="atLeast"/>
        <w:ind w:left="1276" w:hanging="709"/>
        <w:rPr>
          <w:rFonts w:ascii="Times New Roman" w:eastAsia="Times New Roman" w:hAnsi="Times New Roman" w:cs="Times New Roman"/>
          <w:iCs/>
          <w:sz w:val="24"/>
          <w:szCs w:val="24"/>
        </w:rPr>
      </w:pPr>
      <w:r w:rsidRPr="00CB47B6">
        <w:rPr>
          <w:rFonts w:ascii="Times New Roman" w:eastAsia="Times New Roman" w:hAnsi="Times New Roman" w:cs="Times New Roman"/>
          <w:sz w:val="24"/>
          <w:szCs w:val="24"/>
        </w:rPr>
        <w:t>É facultado ao pregoeiro prorrogar o prazo estabelecido, a partir de solicitação fundamentada feita no chat pelo licitante, antes de findo o prazo.</w:t>
      </w:r>
    </w:p>
    <w:p w14:paraId="22BD9068" w14:textId="77777777" w:rsidR="003C7A23" w:rsidRPr="00CB47B6" w:rsidRDefault="003C7A23" w:rsidP="007A3C11">
      <w:pPr>
        <w:pStyle w:val="Nivel2"/>
        <w:tabs>
          <w:tab w:val="left" w:pos="709"/>
        </w:tabs>
        <w:spacing w:before="0" w:after="240" w:line="22" w:lineRule="atLeast"/>
        <w:ind w:left="567" w:hanging="567"/>
        <w:rPr>
          <w:rFonts w:ascii="Times New Roman" w:eastAsia="Times New Roman" w:hAnsi="Times New Roman" w:cs="Times New Roman"/>
          <w:sz w:val="24"/>
          <w:szCs w:val="24"/>
        </w:rPr>
      </w:pPr>
      <w:r w:rsidRPr="00CB47B6">
        <w:rPr>
          <w:rFonts w:ascii="Times New Roman" w:hAnsi="Times New Roman" w:cs="Times New Roman"/>
          <w:sz w:val="24"/>
          <w:szCs w:val="24"/>
        </w:rPr>
        <w:t>Após a negociação do preço, o Pregoeiro iniciará a fase de aceitação e julgamento da proposta.</w:t>
      </w:r>
      <w:bookmarkEnd w:id="22"/>
    </w:p>
    <w:p w14:paraId="5D59B2A8" w14:textId="77777777" w:rsidR="00EE32FD" w:rsidRPr="00CB47B6" w:rsidRDefault="00EE32FD" w:rsidP="007A3C11">
      <w:pPr>
        <w:pStyle w:val="Nivel2"/>
        <w:tabs>
          <w:tab w:val="left" w:pos="709"/>
        </w:tabs>
        <w:spacing w:before="0" w:after="240" w:line="22" w:lineRule="atLeast"/>
        <w:ind w:left="567" w:hanging="567"/>
        <w:rPr>
          <w:rFonts w:ascii="Times New Roman" w:hAnsi="Times New Roman" w:cs="Times New Roman"/>
          <w:sz w:val="24"/>
          <w:szCs w:val="24"/>
        </w:rPr>
      </w:pPr>
      <w:r w:rsidRPr="00CB47B6">
        <w:rPr>
          <w:rFonts w:ascii="Times New Roman" w:hAnsi="Times New Roman" w:cs="Times New Roman"/>
          <w:sz w:val="24"/>
          <w:szCs w:val="24"/>
        </w:rPr>
        <w:t>Em caso de falha no sistema, os lances em desacordo com os subitens anteriores deverão ser desconsiderados pelo pregoeiro, devendo a ocorrência ser comunicada imediatamente à Secretaria de Gestão do Ministério da Economia.</w:t>
      </w:r>
    </w:p>
    <w:p w14:paraId="5527BECE" w14:textId="77777777" w:rsidR="003C7A23" w:rsidRPr="00CB47B6" w:rsidRDefault="003C7A23" w:rsidP="007A3C11">
      <w:pPr>
        <w:pStyle w:val="Nivel01"/>
        <w:pBdr>
          <w:left w:val="none" w:sz="0" w:space="0" w:color="auto"/>
          <w:right w:val="none" w:sz="0" w:space="0" w:color="auto"/>
        </w:pBdr>
        <w:spacing w:before="0" w:after="240" w:line="22" w:lineRule="atLeast"/>
        <w:ind w:left="0" w:firstLine="0"/>
        <w:rPr>
          <w:rFonts w:ascii="Times New Roman" w:hAnsi="Times New Roman" w:cs="Times New Roman"/>
          <w:i w:val="0"/>
          <w:iCs/>
          <w:szCs w:val="24"/>
        </w:rPr>
      </w:pPr>
      <w:bookmarkStart w:id="33" w:name="_Toc122606108"/>
      <w:bookmarkStart w:id="34" w:name="_Hlk82473550"/>
      <w:r w:rsidRPr="00CB47B6">
        <w:rPr>
          <w:rFonts w:ascii="Times New Roman" w:hAnsi="Times New Roman" w:cs="Times New Roman"/>
          <w:i w:val="0"/>
          <w:iCs/>
          <w:szCs w:val="24"/>
        </w:rPr>
        <w:t>DA FASE DE JULGAMENTO</w:t>
      </w:r>
      <w:bookmarkEnd w:id="33"/>
    </w:p>
    <w:p w14:paraId="70CFD4A0" w14:textId="77777777" w:rsidR="003C7A23" w:rsidRPr="00CB47B6" w:rsidRDefault="003C7A23" w:rsidP="00100719">
      <w:pPr>
        <w:pStyle w:val="Nivel2"/>
        <w:tabs>
          <w:tab w:val="left" w:pos="567"/>
        </w:tabs>
        <w:spacing w:before="0" w:after="240" w:line="22" w:lineRule="atLeast"/>
        <w:ind w:left="567" w:hanging="567"/>
        <w:rPr>
          <w:rFonts w:ascii="Times New Roman" w:hAnsi="Times New Roman" w:cs="Times New Roman"/>
          <w:b/>
          <w:bCs/>
          <w:sz w:val="24"/>
          <w:szCs w:val="24"/>
          <w:lang w:eastAsia="ar-SA"/>
        </w:rPr>
      </w:pPr>
      <w:bookmarkStart w:id="35" w:name="_Ref117019424"/>
      <w:r w:rsidRPr="00CB47B6">
        <w:rPr>
          <w:rFonts w:ascii="Times New Roman" w:hAnsi="Times New Roman" w:cs="Times New Roman"/>
          <w:sz w:val="24"/>
          <w:szCs w:val="24"/>
        </w:rPr>
        <w:t xml:space="preserve">Encerrada a etapa de negociação, o pregoeiro verificará se o licitante provisoriamente classificado em primeiro lugar atende às condições de participação no certame, conforme previsto no </w:t>
      </w:r>
      <w:hyperlink r:id="rId40" w:anchor="art14" w:history="1">
        <w:r w:rsidRPr="00CB47B6">
          <w:rPr>
            <w:rStyle w:val="Hyperlink"/>
            <w:rFonts w:ascii="Times New Roman" w:hAnsi="Times New Roman" w:cs="Times New Roman"/>
            <w:sz w:val="24"/>
            <w:szCs w:val="24"/>
          </w:rPr>
          <w:t>art. 14 da Lei nº 14.133/2021</w:t>
        </w:r>
      </w:hyperlink>
      <w:r w:rsidRPr="00CB47B6">
        <w:rPr>
          <w:rFonts w:ascii="Times New Roman" w:hAnsi="Times New Roman" w:cs="Times New Roman"/>
          <w:sz w:val="24"/>
          <w:szCs w:val="24"/>
        </w:rPr>
        <w:t xml:space="preserve">, legislação correlata e no item </w:t>
      </w:r>
      <w:r>
        <w:fldChar w:fldCharType="begin"/>
      </w:r>
      <w:r>
        <w:instrText xml:space="preserve"> REF _Ref117000692 \r \h  \* MERGEFORMAT </w:instrText>
      </w:r>
      <w:r>
        <w:fldChar w:fldCharType="separate"/>
      </w:r>
      <w:r w:rsidRPr="00D86F07">
        <w:rPr>
          <w:rFonts w:ascii="Times New Roman" w:hAnsi="Times New Roman" w:cs="Times New Roman"/>
          <w:sz w:val="24"/>
          <w:szCs w:val="24"/>
        </w:rPr>
        <w:t>2.9</w:t>
      </w:r>
      <w:r w:rsidR="00000000">
        <w:fldChar w:fldCharType="end"/>
      </w:r>
      <w:r w:rsidRPr="00CB47B6">
        <w:rPr>
          <w:rFonts w:ascii="Times New Roman" w:hAnsi="Times New Roman" w:cs="Times New Roman"/>
          <w:sz w:val="24"/>
          <w:szCs w:val="24"/>
        </w:rPr>
        <w:t xml:space="preserve"> do edital, </w:t>
      </w:r>
      <w:bookmarkEnd w:id="35"/>
      <w:r w:rsidRPr="00CB47B6">
        <w:rPr>
          <w:rFonts w:ascii="Times New Roman" w:hAnsi="Times New Roman" w:cs="Times New Roman"/>
          <w:color w:val="auto"/>
          <w:sz w:val="24"/>
          <w:szCs w:val="24"/>
          <w:lang w:eastAsia="ar-SA"/>
        </w:rPr>
        <w:t>especialmente quanto à existência de sanção que impeça a participação no certame ou a futura contratação,</w:t>
      </w:r>
      <w:r w:rsidRPr="00CB47B6">
        <w:rPr>
          <w:rFonts w:ascii="Times New Roman" w:hAnsi="Times New Roman" w:cs="Times New Roman"/>
          <w:sz w:val="24"/>
          <w:szCs w:val="24"/>
          <w:lang w:eastAsia="ar-SA"/>
        </w:rPr>
        <w:t xml:space="preserve"> mediante a consulta aos seguintes cadastros:</w:t>
      </w:r>
    </w:p>
    <w:p w14:paraId="701CFEA0" w14:textId="77777777" w:rsidR="003C7A23" w:rsidRPr="00CB47B6" w:rsidRDefault="003C7A23" w:rsidP="00100719">
      <w:pPr>
        <w:pStyle w:val="PargrafodaLista"/>
        <w:spacing w:after="240" w:line="22" w:lineRule="atLeast"/>
        <w:ind w:left="851" w:hanging="284"/>
        <w:contextualSpacing w:val="0"/>
        <w:jc w:val="both"/>
        <w:rPr>
          <w:rFonts w:ascii="Times New Roman" w:hAnsi="Times New Roman" w:cs="Times New Roman"/>
          <w:lang w:eastAsia="ar-SA"/>
        </w:rPr>
      </w:pPr>
      <w:r w:rsidRPr="00CB47B6">
        <w:rPr>
          <w:rFonts w:ascii="Times New Roman" w:hAnsi="Times New Roman" w:cs="Times New Roman"/>
          <w:lang w:eastAsia="ar-SA"/>
        </w:rPr>
        <w:t>a) Cadastro Nacional de Empresas Inidôneas e Suspensas - C</w:t>
      </w:r>
      <w:r w:rsidR="00331206">
        <w:rPr>
          <w:rFonts w:ascii="Times New Roman" w:hAnsi="Times New Roman" w:cs="Times New Roman"/>
          <w:lang w:eastAsia="ar-SA"/>
        </w:rPr>
        <w:t xml:space="preserve">EIS, mantido pela Controladoria </w:t>
      </w:r>
      <w:r w:rsidRPr="00CB47B6">
        <w:rPr>
          <w:rFonts w:ascii="Times New Roman" w:hAnsi="Times New Roman" w:cs="Times New Roman"/>
          <w:lang w:eastAsia="ar-SA"/>
        </w:rPr>
        <w:t>Geral da União (</w:t>
      </w:r>
      <w:hyperlink r:id="rId41" w:history="1">
        <w:r w:rsidR="00611A86" w:rsidRPr="00CB47B6">
          <w:rPr>
            <w:rStyle w:val="Hyperlink"/>
            <w:rFonts w:ascii="Times New Roman" w:hAnsi="Times New Roman" w:cs="Times New Roman"/>
            <w:lang w:eastAsia="ar-SA"/>
          </w:rPr>
          <w:t>https://www.portaltransparencia.gov.br/sancoes/ceis</w:t>
        </w:r>
      </w:hyperlink>
      <w:r w:rsidRPr="00CB47B6">
        <w:rPr>
          <w:rFonts w:ascii="Times New Roman" w:hAnsi="Times New Roman" w:cs="Times New Roman"/>
          <w:lang w:eastAsia="ar-SA"/>
        </w:rPr>
        <w:t xml:space="preserve">); e </w:t>
      </w:r>
    </w:p>
    <w:p w14:paraId="23612DBF" w14:textId="77777777" w:rsidR="003C7A23" w:rsidRPr="00CB47B6" w:rsidRDefault="00DC3557" w:rsidP="00100719">
      <w:pPr>
        <w:pStyle w:val="PargrafodaLista"/>
        <w:spacing w:after="240" w:line="22" w:lineRule="atLeast"/>
        <w:ind w:left="851" w:hanging="284"/>
        <w:contextualSpacing w:val="0"/>
        <w:jc w:val="both"/>
        <w:rPr>
          <w:rFonts w:ascii="Times New Roman" w:hAnsi="Times New Roman" w:cs="Times New Roman"/>
          <w:lang w:eastAsia="ar-SA"/>
        </w:rPr>
      </w:pPr>
      <w:r>
        <w:rPr>
          <w:rFonts w:ascii="Times New Roman" w:hAnsi="Times New Roman" w:cs="Times New Roman"/>
          <w:lang w:eastAsia="ar-SA"/>
        </w:rPr>
        <w:t>b</w:t>
      </w:r>
      <w:r w:rsidR="003C7A23" w:rsidRPr="00CB47B6">
        <w:rPr>
          <w:rFonts w:ascii="Times New Roman" w:hAnsi="Times New Roman" w:cs="Times New Roman"/>
          <w:lang w:eastAsia="ar-SA"/>
        </w:rPr>
        <w:t>) Cadastro Nacional de Empresas Punidas – C</w:t>
      </w:r>
      <w:r w:rsidR="00331206">
        <w:rPr>
          <w:rFonts w:ascii="Times New Roman" w:hAnsi="Times New Roman" w:cs="Times New Roman"/>
          <w:lang w:eastAsia="ar-SA"/>
        </w:rPr>
        <w:t xml:space="preserve">NEP, mantido pela Controladoria </w:t>
      </w:r>
      <w:r w:rsidR="003C7A23" w:rsidRPr="00CB47B6">
        <w:rPr>
          <w:rFonts w:ascii="Times New Roman" w:hAnsi="Times New Roman" w:cs="Times New Roman"/>
          <w:lang w:eastAsia="ar-SA"/>
        </w:rPr>
        <w:t>Geral da União (</w:t>
      </w:r>
      <w:hyperlink r:id="rId42" w:history="1">
        <w:r w:rsidR="00611A86" w:rsidRPr="00CB47B6">
          <w:rPr>
            <w:rStyle w:val="Hyperlink"/>
            <w:rFonts w:ascii="Times New Roman" w:hAnsi="Times New Roman" w:cs="Times New Roman"/>
            <w:lang w:eastAsia="ar-SA"/>
          </w:rPr>
          <w:t>https://www.portaltransparencia.gov.br/sancoes/cnep</w:t>
        </w:r>
      </w:hyperlink>
      <w:r w:rsidR="003C7A23" w:rsidRPr="00CB47B6">
        <w:rPr>
          <w:rFonts w:ascii="Times New Roman" w:hAnsi="Times New Roman" w:cs="Times New Roman"/>
          <w:lang w:eastAsia="ar-SA"/>
        </w:rPr>
        <w:t>).</w:t>
      </w:r>
    </w:p>
    <w:p w14:paraId="6224C855" w14:textId="77777777" w:rsidR="003C7A23" w:rsidRPr="00CB47B6" w:rsidRDefault="003C7A23" w:rsidP="00100719">
      <w:pPr>
        <w:pStyle w:val="Nivel2"/>
        <w:tabs>
          <w:tab w:val="left" w:pos="567"/>
        </w:tabs>
        <w:spacing w:before="0" w:after="240" w:line="22" w:lineRule="atLeast"/>
        <w:ind w:left="567" w:hanging="567"/>
        <w:rPr>
          <w:rFonts w:ascii="Times New Roman" w:hAnsi="Times New Roman" w:cs="Times New Roman"/>
          <w:sz w:val="24"/>
          <w:szCs w:val="24"/>
        </w:rPr>
      </w:pPr>
      <w:r w:rsidRPr="00CB47B6">
        <w:rPr>
          <w:rFonts w:ascii="Times New Roman" w:hAnsi="Times New Roman" w:cs="Times New Roman"/>
          <w:sz w:val="24"/>
          <w:szCs w:val="24"/>
        </w:rPr>
        <w:t xml:space="preserve">A consulta aos cadastros será realizada em nome da empresa licitante e também de seu sócio majoritário, por força da vedação de que trata o </w:t>
      </w:r>
      <w:hyperlink r:id="rId43" w:anchor=":~:text=%C3%A0s%20seguintes%20comina%C3%A7%C3%B5es%3A-,Art.,n%C2%BA%2012.120%2C%20de%202009)." w:history="1">
        <w:r w:rsidRPr="00CB47B6">
          <w:rPr>
            <w:rStyle w:val="Hyperlink"/>
            <w:rFonts w:ascii="Times New Roman" w:hAnsi="Times New Roman" w:cs="Times New Roman"/>
            <w:sz w:val="24"/>
            <w:szCs w:val="24"/>
          </w:rPr>
          <w:t>artigo 12 da Lei n° 8.429, de 1992</w:t>
        </w:r>
      </w:hyperlink>
      <w:r w:rsidRPr="00CB47B6">
        <w:rPr>
          <w:rFonts w:ascii="Times New Roman" w:hAnsi="Times New Roman" w:cs="Times New Roman"/>
          <w:sz w:val="24"/>
          <w:szCs w:val="24"/>
        </w:rPr>
        <w:t>.</w:t>
      </w:r>
    </w:p>
    <w:p w14:paraId="38265DD0" w14:textId="77777777" w:rsidR="003C7A23" w:rsidRPr="00CB47B6" w:rsidRDefault="003C7A23" w:rsidP="00100719">
      <w:pPr>
        <w:pStyle w:val="Nivel2"/>
        <w:tabs>
          <w:tab w:val="left" w:pos="567"/>
        </w:tabs>
        <w:spacing w:before="0" w:after="240" w:line="22" w:lineRule="atLeast"/>
        <w:ind w:left="567" w:hanging="567"/>
        <w:rPr>
          <w:rFonts w:ascii="Times New Roman" w:hAnsi="Times New Roman" w:cs="Times New Roman"/>
          <w:sz w:val="24"/>
          <w:szCs w:val="24"/>
        </w:rPr>
      </w:pPr>
      <w:r w:rsidRPr="00CB47B6">
        <w:rPr>
          <w:rFonts w:ascii="Times New Roman" w:hAnsi="Times New Roman" w:cs="Times New Roman"/>
          <w:sz w:val="24"/>
          <w:szCs w:val="24"/>
        </w:rPr>
        <w:t>Caso conste na Consulta de Situação do l</w:t>
      </w:r>
      <w:r w:rsidRPr="00CB47B6">
        <w:rPr>
          <w:rFonts w:ascii="Times New Roman" w:hAnsi="Times New Roman" w:cs="Times New Roman"/>
          <w:color w:val="auto"/>
          <w:sz w:val="24"/>
          <w:szCs w:val="24"/>
        </w:rPr>
        <w:t xml:space="preserve">icitante </w:t>
      </w:r>
      <w:r w:rsidRPr="00CB47B6">
        <w:rPr>
          <w:rFonts w:ascii="Times New Roman" w:hAnsi="Times New Roman" w:cs="Times New Roman"/>
          <w:sz w:val="24"/>
          <w:szCs w:val="24"/>
        </w:rPr>
        <w:t xml:space="preserve">a existência de Ocorrências Impeditivas Indiretas, o </w:t>
      </w:r>
      <w:r w:rsidRPr="00CB47B6">
        <w:rPr>
          <w:rFonts w:ascii="Times New Roman" w:hAnsi="Times New Roman" w:cs="Times New Roman"/>
          <w:color w:val="auto"/>
          <w:sz w:val="24"/>
          <w:szCs w:val="24"/>
        </w:rPr>
        <w:t>Pregoeiro diligenciará para v</w:t>
      </w:r>
      <w:r w:rsidRPr="00CB47B6">
        <w:rPr>
          <w:rFonts w:ascii="Times New Roman" w:hAnsi="Times New Roman" w:cs="Times New Roman"/>
          <w:sz w:val="24"/>
          <w:szCs w:val="24"/>
        </w:rPr>
        <w:t>erificar se houve fraude por parte das empresas apontadas no Relatório de Ocorrências Impeditivas Indiretas. (</w:t>
      </w:r>
      <w:hyperlink r:id="rId44" w:anchor="art29" w:history="1">
        <w:r w:rsidRPr="00CB47B6">
          <w:rPr>
            <w:rStyle w:val="Hyperlink"/>
            <w:rFonts w:ascii="Times New Roman" w:hAnsi="Times New Roman" w:cs="Times New Roman"/>
            <w:sz w:val="24"/>
            <w:szCs w:val="24"/>
          </w:rPr>
          <w:t xml:space="preserve">IN nº 3/2018, art. 29, </w:t>
        </w:r>
        <w:r w:rsidRPr="00CB47B6">
          <w:rPr>
            <w:rStyle w:val="Hyperlink"/>
            <w:rFonts w:ascii="Times New Roman" w:hAnsi="Times New Roman" w:cs="Times New Roman"/>
            <w:i/>
            <w:iCs/>
            <w:sz w:val="24"/>
            <w:szCs w:val="24"/>
          </w:rPr>
          <w:t>caput</w:t>
        </w:r>
      </w:hyperlink>
      <w:r w:rsidRPr="00CB47B6">
        <w:rPr>
          <w:rFonts w:ascii="Times New Roman" w:hAnsi="Times New Roman" w:cs="Times New Roman"/>
          <w:sz w:val="24"/>
          <w:szCs w:val="24"/>
        </w:rPr>
        <w:t>)</w:t>
      </w:r>
    </w:p>
    <w:p w14:paraId="32E9D4D9" w14:textId="77777777" w:rsidR="003C7A23" w:rsidRPr="00CB47B6" w:rsidRDefault="003C7A23" w:rsidP="00100719">
      <w:pPr>
        <w:pStyle w:val="Nivel3"/>
        <w:tabs>
          <w:tab w:val="left" w:pos="709"/>
        </w:tabs>
        <w:spacing w:before="0" w:after="240" w:line="22" w:lineRule="atLeast"/>
        <w:ind w:left="1134" w:hanging="567"/>
        <w:rPr>
          <w:rFonts w:ascii="Times New Roman" w:hAnsi="Times New Roman" w:cs="Times New Roman"/>
          <w:sz w:val="24"/>
          <w:szCs w:val="24"/>
        </w:rPr>
      </w:pPr>
      <w:r w:rsidRPr="00CB47B6">
        <w:rPr>
          <w:rFonts w:ascii="Times New Roman" w:hAnsi="Times New Roman" w:cs="Times New Roman"/>
          <w:sz w:val="24"/>
          <w:szCs w:val="24"/>
        </w:rPr>
        <w:t>A tentativa de burla será verificada por meio dos vínculos societários, linhas de fornecimento similares, dentre outros. (</w:t>
      </w:r>
      <w:hyperlink r:id="rId45" w:history="1">
        <w:r w:rsidRPr="00CB47B6">
          <w:rPr>
            <w:rStyle w:val="Hyperlink"/>
            <w:rFonts w:ascii="Times New Roman" w:hAnsi="Times New Roman" w:cs="Times New Roman"/>
            <w:sz w:val="24"/>
            <w:szCs w:val="24"/>
          </w:rPr>
          <w:t>IN nº 3/2018, art. 29, §1º</w:t>
        </w:r>
      </w:hyperlink>
      <w:r w:rsidRPr="00CB47B6">
        <w:rPr>
          <w:rFonts w:ascii="Times New Roman" w:hAnsi="Times New Roman" w:cs="Times New Roman"/>
          <w:sz w:val="24"/>
          <w:szCs w:val="24"/>
        </w:rPr>
        <w:t>).</w:t>
      </w:r>
    </w:p>
    <w:p w14:paraId="4F974BF8" w14:textId="77777777" w:rsidR="003C7A23" w:rsidRPr="00CB47B6" w:rsidRDefault="003C7A23" w:rsidP="00100719">
      <w:pPr>
        <w:pStyle w:val="Nivel3"/>
        <w:tabs>
          <w:tab w:val="left" w:pos="709"/>
        </w:tabs>
        <w:spacing w:before="0" w:after="240" w:line="22" w:lineRule="atLeast"/>
        <w:ind w:left="1134" w:hanging="567"/>
        <w:rPr>
          <w:rFonts w:ascii="Times New Roman" w:hAnsi="Times New Roman" w:cs="Times New Roman"/>
          <w:sz w:val="24"/>
          <w:szCs w:val="24"/>
        </w:rPr>
      </w:pPr>
      <w:r w:rsidRPr="00CB47B6">
        <w:rPr>
          <w:rFonts w:ascii="Times New Roman" w:hAnsi="Times New Roman" w:cs="Times New Roman"/>
          <w:sz w:val="24"/>
          <w:szCs w:val="24"/>
        </w:rPr>
        <w:t>O licitante será convocado para manifestação previamente a uma eventual desclassificação. (</w:t>
      </w:r>
      <w:hyperlink r:id="rId46" w:history="1">
        <w:r w:rsidRPr="00CB47B6">
          <w:rPr>
            <w:rStyle w:val="Hyperlink"/>
            <w:rFonts w:ascii="Times New Roman" w:hAnsi="Times New Roman" w:cs="Times New Roman"/>
            <w:sz w:val="24"/>
            <w:szCs w:val="24"/>
          </w:rPr>
          <w:t>IN nº 3/2018, art. 29, §2º</w:t>
        </w:r>
      </w:hyperlink>
      <w:r w:rsidRPr="00CB47B6">
        <w:rPr>
          <w:rFonts w:ascii="Times New Roman" w:hAnsi="Times New Roman" w:cs="Times New Roman"/>
          <w:sz w:val="24"/>
          <w:szCs w:val="24"/>
        </w:rPr>
        <w:t>).</w:t>
      </w:r>
    </w:p>
    <w:p w14:paraId="7A4A3957" w14:textId="77777777" w:rsidR="003C7A23" w:rsidRPr="00CB47B6" w:rsidRDefault="003C7A23" w:rsidP="00100719">
      <w:pPr>
        <w:pStyle w:val="Nivel3"/>
        <w:tabs>
          <w:tab w:val="left" w:pos="709"/>
        </w:tabs>
        <w:spacing w:before="0" w:after="240" w:line="22" w:lineRule="atLeast"/>
        <w:ind w:left="1134" w:hanging="567"/>
        <w:rPr>
          <w:rFonts w:ascii="Times New Roman" w:hAnsi="Times New Roman" w:cs="Times New Roman"/>
          <w:sz w:val="24"/>
          <w:szCs w:val="24"/>
        </w:rPr>
      </w:pPr>
      <w:r w:rsidRPr="00CB47B6">
        <w:rPr>
          <w:rFonts w:ascii="Times New Roman" w:hAnsi="Times New Roman" w:cs="Times New Roman"/>
          <w:sz w:val="24"/>
          <w:szCs w:val="24"/>
        </w:rPr>
        <w:t>Constatada a existência de sanção, o licitante será reputado inabilitado, por falta de condição de participação.</w:t>
      </w:r>
    </w:p>
    <w:p w14:paraId="0C86AD0E" w14:textId="77777777" w:rsidR="003C7A23" w:rsidRPr="00CB47B6" w:rsidRDefault="003C7A23" w:rsidP="00100719">
      <w:pPr>
        <w:pStyle w:val="Nivel2"/>
        <w:tabs>
          <w:tab w:val="left" w:pos="567"/>
        </w:tabs>
        <w:spacing w:before="0" w:after="240" w:line="22" w:lineRule="atLeast"/>
        <w:ind w:left="567" w:hanging="567"/>
        <w:rPr>
          <w:rFonts w:ascii="Times New Roman" w:hAnsi="Times New Roman" w:cs="Times New Roman"/>
          <w:sz w:val="24"/>
          <w:szCs w:val="24"/>
        </w:rPr>
      </w:pPr>
      <w:r w:rsidRPr="00CB47B6">
        <w:rPr>
          <w:rFonts w:ascii="Times New Roman" w:hAnsi="Times New Roman" w:cs="Times New Roman"/>
          <w:sz w:val="24"/>
          <w:szCs w:val="24"/>
        </w:rPr>
        <w:t>Caso atendidas as condições de participação, será iniciado o procedimento de habilitação.</w:t>
      </w:r>
    </w:p>
    <w:p w14:paraId="25A99BAC" w14:textId="77777777" w:rsidR="003C7A23" w:rsidRPr="00CB47B6" w:rsidRDefault="003C7A23" w:rsidP="00100719">
      <w:pPr>
        <w:pStyle w:val="Nivel2"/>
        <w:tabs>
          <w:tab w:val="left" w:pos="567"/>
        </w:tabs>
        <w:spacing w:before="0" w:after="240" w:line="22" w:lineRule="atLeast"/>
        <w:ind w:left="567" w:hanging="567"/>
        <w:rPr>
          <w:rFonts w:ascii="Times New Roman" w:hAnsi="Times New Roman" w:cs="Times New Roman"/>
          <w:sz w:val="24"/>
          <w:szCs w:val="24"/>
        </w:rPr>
      </w:pPr>
      <w:r w:rsidRPr="00CB47B6">
        <w:rPr>
          <w:rFonts w:ascii="Times New Roman" w:hAnsi="Times New Roman" w:cs="Times New Roman"/>
          <w:sz w:val="24"/>
          <w:szCs w:val="24"/>
        </w:rPr>
        <w:t>Caso o licitante provisoriamente classificado em primeiro lugar tenha se utilizado de algum tratamento favorecido às ME/EPP</w:t>
      </w:r>
      <w:r w:rsidR="004612A0" w:rsidRPr="00CB47B6">
        <w:rPr>
          <w:rFonts w:ascii="Times New Roman" w:hAnsi="Times New Roman" w:cs="Times New Roman"/>
          <w:sz w:val="24"/>
          <w:szCs w:val="24"/>
        </w:rPr>
        <w:t>’</w:t>
      </w:r>
      <w:r w:rsidRPr="00CB47B6">
        <w:rPr>
          <w:rFonts w:ascii="Times New Roman" w:hAnsi="Times New Roman" w:cs="Times New Roman"/>
          <w:sz w:val="24"/>
          <w:szCs w:val="24"/>
        </w:rPr>
        <w:t>s, o pregoeiro verificará se faz jus ao benefício, em conformidade com o</w:t>
      </w:r>
      <w:r w:rsidR="00FC4ED5" w:rsidRPr="00CB47B6">
        <w:rPr>
          <w:rFonts w:ascii="Times New Roman" w:hAnsi="Times New Roman" w:cs="Times New Roman"/>
          <w:sz w:val="24"/>
          <w:szCs w:val="24"/>
        </w:rPr>
        <w:t xml:space="preserve"> edital e a Lei Complementar n.º 123/2006.</w:t>
      </w:r>
    </w:p>
    <w:p w14:paraId="76C5E80D" w14:textId="77777777" w:rsidR="003C7A23" w:rsidRPr="00CB47B6" w:rsidRDefault="003C7A23" w:rsidP="00100719">
      <w:pPr>
        <w:pStyle w:val="Nivel2"/>
        <w:tabs>
          <w:tab w:val="left" w:pos="567"/>
        </w:tabs>
        <w:spacing w:before="0" w:after="240" w:line="22" w:lineRule="atLeast"/>
        <w:ind w:left="567" w:hanging="567"/>
        <w:rPr>
          <w:rFonts w:ascii="Times New Roman" w:hAnsi="Times New Roman" w:cs="Times New Roman"/>
          <w:b/>
          <w:sz w:val="24"/>
          <w:szCs w:val="24"/>
        </w:rPr>
      </w:pPr>
      <w:r w:rsidRPr="00CB47B6">
        <w:rPr>
          <w:rFonts w:ascii="Times New Roman" w:hAnsi="Times New Roman" w:cs="Times New Roman"/>
          <w:sz w:val="24"/>
          <w:szCs w:val="24"/>
        </w:rPr>
        <w:t xml:space="preserve">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anexos, observado o disposto no </w:t>
      </w:r>
      <w:hyperlink r:id="rId47" w:anchor="art29" w:history="1">
        <w:r w:rsidRPr="00CB47B6">
          <w:rPr>
            <w:rStyle w:val="Hyperlink"/>
            <w:rFonts w:ascii="Times New Roman" w:hAnsi="Times New Roman" w:cs="Times New Roman"/>
            <w:sz w:val="24"/>
            <w:szCs w:val="24"/>
          </w:rPr>
          <w:t>artigo 29 a 35 da IN SEGES nº 73, de 30 de setembro de 2022</w:t>
        </w:r>
      </w:hyperlink>
      <w:r w:rsidRPr="00CB47B6">
        <w:rPr>
          <w:rFonts w:ascii="Times New Roman" w:hAnsi="Times New Roman" w:cs="Times New Roman"/>
          <w:sz w:val="24"/>
          <w:szCs w:val="24"/>
        </w:rPr>
        <w:t>.</w:t>
      </w:r>
    </w:p>
    <w:p w14:paraId="2164415F" w14:textId="77777777" w:rsidR="003C7A23" w:rsidRPr="00CB47B6" w:rsidRDefault="003C7A23" w:rsidP="00100719">
      <w:pPr>
        <w:pStyle w:val="Nivel2"/>
        <w:tabs>
          <w:tab w:val="left" w:pos="567"/>
        </w:tabs>
        <w:spacing w:before="0" w:after="240" w:line="22" w:lineRule="atLeast"/>
        <w:ind w:left="567" w:hanging="567"/>
        <w:rPr>
          <w:rFonts w:ascii="Times New Roman" w:hAnsi="Times New Roman" w:cs="Times New Roman"/>
          <w:b/>
          <w:sz w:val="24"/>
          <w:szCs w:val="24"/>
        </w:rPr>
      </w:pPr>
      <w:r w:rsidRPr="00CB47B6">
        <w:rPr>
          <w:rFonts w:ascii="Times New Roman" w:hAnsi="Times New Roman" w:cs="Times New Roman"/>
          <w:sz w:val="24"/>
          <w:szCs w:val="24"/>
        </w:rPr>
        <w:t xml:space="preserve">Será desclassificada a proposta vencedora que: </w:t>
      </w:r>
    </w:p>
    <w:p w14:paraId="1E2C9CBA" w14:textId="77777777" w:rsidR="003C7A23" w:rsidRPr="00CB47B6" w:rsidRDefault="00A1468A" w:rsidP="007854D3">
      <w:pPr>
        <w:pStyle w:val="Nivel3"/>
        <w:tabs>
          <w:tab w:val="left" w:pos="709"/>
        </w:tabs>
        <w:spacing w:before="0" w:after="240" w:line="22" w:lineRule="atLeast"/>
        <w:ind w:left="1134" w:hanging="567"/>
        <w:rPr>
          <w:rFonts w:ascii="Times New Roman" w:hAnsi="Times New Roman" w:cs="Times New Roman"/>
          <w:b/>
          <w:sz w:val="24"/>
          <w:szCs w:val="24"/>
        </w:rPr>
      </w:pPr>
      <w:r w:rsidRPr="00CB47B6">
        <w:rPr>
          <w:rFonts w:ascii="Times New Roman" w:hAnsi="Times New Roman" w:cs="Times New Roman"/>
          <w:sz w:val="24"/>
          <w:szCs w:val="24"/>
        </w:rPr>
        <w:t>Contiver</w:t>
      </w:r>
      <w:r w:rsidR="003C7A23" w:rsidRPr="00CB47B6">
        <w:rPr>
          <w:rFonts w:ascii="Times New Roman" w:hAnsi="Times New Roman" w:cs="Times New Roman"/>
          <w:sz w:val="24"/>
          <w:szCs w:val="24"/>
        </w:rPr>
        <w:t xml:space="preserve"> vícios insanáveis;</w:t>
      </w:r>
    </w:p>
    <w:p w14:paraId="30853C6D" w14:textId="77777777" w:rsidR="003C7A23" w:rsidRPr="00CB47B6" w:rsidRDefault="00A1468A" w:rsidP="007854D3">
      <w:pPr>
        <w:pStyle w:val="Nivel3"/>
        <w:tabs>
          <w:tab w:val="left" w:pos="709"/>
        </w:tabs>
        <w:spacing w:before="0" w:after="240" w:line="22" w:lineRule="atLeast"/>
        <w:ind w:left="1134" w:hanging="567"/>
        <w:rPr>
          <w:rFonts w:ascii="Times New Roman" w:hAnsi="Times New Roman" w:cs="Times New Roman"/>
          <w:b/>
          <w:sz w:val="24"/>
          <w:szCs w:val="24"/>
        </w:rPr>
      </w:pPr>
      <w:r w:rsidRPr="00CB47B6">
        <w:rPr>
          <w:rFonts w:ascii="Times New Roman" w:hAnsi="Times New Roman" w:cs="Times New Roman"/>
          <w:sz w:val="24"/>
          <w:szCs w:val="24"/>
        </w:rPr>
        <w:t>Não</w:t>
      </w:r>
      <w:r w:rsidR="003C7A23" w:rsidRPr="00CB47B6">
        <w:rPr>
          <w:rFonts w:ascii="Times New Roman" w:hAnsi="Times New Roman" w:cs="Times New Roman"/>
          <w:sz w:val="24"/>
          <w:szCs w:val="24"/>
        </w:rPr>
        <w:t xml:space="preserve"> obedecer às especificações técnicas contidas no Termo de Referência;</w:t>
      </w:r>
    </w:p>
    <w:p w14:paraId="026BE590" w14:textId="77777777" w:rsidR="003C7A23" w:rsidRPr="00CB47B6" w:rsidRDefault="00A1468A" w:rsidP="007854D3">
      <w:pPr>
        <w:pStyle w:val="Nivel3"/>
        <w:tabs>
          <w:tab w:val="left" w:pos="709"/>
        </w:tabs>
        <w:spacing w:before="0" w:after="240" w:line="22" w:lineRule="atLeast"/>
        <w:ind w:left="1134" w:hanging="567"/>
        <w:rPr>
          <w:rFonts w:ascii="Times New Roman" w:hAnsi="Times New Roman" w:cs="Times New Roman"/>
          <w:b/>
          <w:sz w:val="24"/>
          <w:szCs w:val="24"/>
        </w:rPr>
      </w:pPr>
      <w:r w:rsidRPr="00CB47B6">
        <w:rPr>
          <w:rFonts w:ascii="Times New Roman" w:hAnsi="Times New Roman" w:cs="Times New Roman"/>
          <w:sz w:val="24"/>
          <w:szCs w:val="24"/>
        </w:rPr>
        <w:t>Apresentar</w:t>
      </w:r>
      <w:r w:rsidR="003C7A23" w:rsidRPr="00CB47B6">
        <w:rPr>
          <w:rFonts w:ascii="Times New Roman" w:hAnsi="Times New Roman" w:cs="Times New Roman"/>
          <w:sz w:val="24"/>
          <w:szCs w:val="24"/>
        </w:rPr>
        <w:t xml:space="preserve"> preços inexequíveis ou permanecerem acima do preço máximo definido para a contratação;</w:t>
      </w:r>
    </w:p>
    <w:p w14:paraId="00526F20" w14:textId="77777777" w:rsidR="003C7A23" w:rsidRPr="00CB47B6" w:rsidRDefault="00F74022" w:rsidP="007854D3">
      <w:pPr>
        <w:pStyle w:val="Nivel3"/>
        <w:tabs>
          <w:tab w:val="left" w:pos="709"/>
        </w:tabs>
        <w:spacing w:before="0" w:after="240" w:line="22" w:lineRule="atLeast"/>
        <w:ind w:left="1134" w:hanging="567"/>
        <w:rPr>
          <w:rFonts w:ascii="Times New Roman" w:hAnsi="Times New Roman" w:cs="Times New Roman"/>
          <w:b/>
          <w:sz w:val="24"/>
          <w:szCs w:val="24"/>
        </w:rPr>
      </w:pPr>
      <w:r w:rsidRPr="00CB47B6">
        <w:rPr>
          <w:rFonts w:ascii="Times New Roman" w:hAnsi="Times New Roman" w:cs="Times New Roman"/>
          <w:sz w:val="24"/>
          <w:szCs w:val="24"/>
        </w:rPr>
        <w:t>Não</w:t>
      </w:r>
      <w:r w:rsidR="003C7A23" w:rsidRPr="00CB47B6">
        <w:rPr>
          <w:rFonts w:ascii="Times New Roman" w:hAnsi="Times New Roman" w:cs="Times New Roman"/>
          <w:sz w:val="24"/>
          <w:szCs w:val="24"/>
        </w:rPr>
        <w:t xml:space="preserve"> tiverem sua exequibilidade demonstrada, quando exigido pela Administração;</w:t>
      </w:r>
    </w:p>
    <w:p w14:paraId="757DDFBD" w14:textId="77777777" w:rsidR="003C7A23" w:rsidRPr="00CB47B6" w:rsidRDefault="00F74022" w:rsidP="007854D3">
      <w:pPr>
        <w:pStyle w:val="Nivel3"/>
        <w:tabs>
          <w:tab w:val="left" w:pos="709"/>
        </w:tabs>
        <w:spacing w:before="0" w:after="240" w:line="22" w:lineRule="atLeast"/>
        <w:ind w:left="1134" w:hanging="567"/>
        <w:rPr>
          <w:rFonts w:ascii="Times New Roman" w:hAnsi="Times New Roman" w:cs="Times New Roman"/>
          <w:b/>
          <w:sz w:val="24"/>
          <w:szCs w:val="24"/>
        </w:rPr>
      </w:pPr>
      <w:r w:rsidRPr="00CB47B6">
        <w:rPr>
          <w:rFonts w:ascii="Times New Roman" w:hAnsi="Times New Roman" w:cs="Times New Roman"/>
          <w:sz w:val="24"/>
          <w:szCs w:val="24"/>
        </w:rPr>
        <w:t>Apresentar</w:t>
      </w:r>
      <w:r w:rsidR="003C7A23" w:rsidRPr="00CB47B6">
        <w:rPr>
          <w:rFonts w:ascii="Times New Roman" w:hAnsi="Times New Roman" w:cs="Times New Roman"/>
          <w:sz w:val="24"/>
          <w:szCs w:val="24"/>
        </w:rPr>
        <w:t xml:space="preserve"> desconformidade com quaisquer outras exigências deste Edital ou seus anexos, desde que insanável.</w:t>
      </w:r>
    </w:p>
    <w:p w14:paraId="78FD4093" w14:textId="77777777" w:rsidR="003C7A23" w:rsidRPr="00CB47B6" w:rsidRDefault="003C7A23" w:rsidP="00100719">
      <w:pPr>
        <w:pStyle w:val="Nivel2"/>
        <w:tabs>
          <w:tab w:val="left" w:pos="567"/>
        </w:tabs>
        <w:spacing w:before="0" w:after="240" w:line="22" w:lineRule="atLeast"/>
        <w:ind w:left="567" w:hanging="567"/>
        <w:rPr>
          <w:rFonts w:ascii="Times New Roman" w:hAnsi="Times New Roman" w:cs="Times New Roman"/>
          <w:b/>
          <w:bCs/>
          <w:sz w:val="24"/>
          <w:szCs w:val="24"/>
        </w:rPr>
      </w:pPr>
      <w:r w:rsidRPr="00CB47B6">
        <w:rPr>
          <w:rFonts w:ascii="Times New Roman" w:hAnsi="Times New Roman" w:cs="Times New Roman"/>
          <w:sz w:val="24"/>
          <w:szCs w:val="24"/>
        </w:rPr>
        <w:t>No caso de bens e serviços em geral, é indício de inexequibilidade das propostas valores inferiores a 50% (cinquenta por cento) do valor orçado pela Administração.</w:t>
      </w:r>
    </w:p>
    <w:p w14:paraId="26A33F37" w14:textId="77777777" w:rsidR="003C7A23" w:rsidRPr="00CB47B6" w:rsidRDefault="003C7A23" w:rsidP="007854D3">
      <w:pPr>
        <w:pStyle w:val="Nivel3"/>
        <w:tabs>
          <w:tab w:val="left" w:pos="709"/>
        </w:tabs>
        <w:spacing w:before="0" w:after="240" w:line="22" w:lineRule="atLeast"/>
        <w:ind w:left="1134" w:hanging="567"/>
        <w:rPr>
          <w:rFonts w:ascii="Times New Roman" w:hAnsi="Times New Roman" w:cs="Times New Roman"/>
          <w:sz w:val="24"/>
          <w:szCs w:val="24"/>
        </w:rPr>
      </w:pPr>
      <w:r w:rsidRPr="00CB47B6">
        <w:rPr>
          <w:rFonts w:ascii="Times New Roman" w:hAnsi="Times New Roman" w:cs="Times New Roman"/>
          <w:sz w:val="24"/>
          <w:szCs w:val="24"/>
        </w:rPr>
        <w:t xml:space="preserve">A inexequibilidade, na hipótese de que trata o </w:t>
      </w:r>
      <w:r w:rsidRPr="00CB47B6">
        <w:rPr>
          <w:rFonts w:ascii="Times New Roman" w:hAnsi="Times New Roman" w:cs="Times New Roman"/>
          <w:b/>
          <w:bCs/>
          <w:sz w:val="24"/>
          <w:szCs w:val="24"/>
        </w:rPr>
        <w:t>caput</w:t>
      </w:r>
      <w:r w:rsidRPr="00CB47B6">
        <w:rPr>
          <w:rFonts w:ascii="Times New Roman" w:hAnsi="Times New Roman" w:cs="Times New Roman"/>
          <w:sz w:val="24"/>
          <w:szCs w:val="24"/>
        </w:rPr>
        <w:t>, só será considerada após diligência do pregoeiro, que comprove:</w:t>
      </w:r>
    </w:p>
    <w:p w14:paraId="5FBCE58A" w14:textId="77777777" w:rsidR="003C7A23" w:rsidRPr="00CB47B6" w:rsidRDefault="00F74022" w:rsidP="007854D3">
      <w:pPr>
        <w:pStyle w:val="Nivel4"/>
        <w:tabs>
          <w:tab w:val="left" w:pos="851"/>
        </w:tabs>
        <w:spacing w:before="0" w:after="240" w:line="22" w:lineRule="atLeast"/>
        <w:ind w:left="1701" w:hanging="708"/>
        <w:rPr>
          <w:rFonts w:ascii="Times New Roman" w:hAnsi="Times New Roman" w:cs="Times New Roman"/>
          <w:sz w:val="24"/>
          <w:szCs w:val="24"/>
        </w:rPr>
      </w:pPr>
      <w:r w:rsidRPr="00CB47B6">
        <w:rPr>
          <w:rFonts w:ascii="Times New Roman" w:hAnsi="Times New Roman" w:cs="Times New Roman"/>
          <w:sz w:val="24"/>
          <w:szCs w:val="24"/>
        </w:rPr>
        <w:t>Que</w:t>
      </w:r>
      <w:r w:rsidR="003C7A23" w:rsidRPr="00CB47B6">
        <w:rPr>
          <w:rFonts w:ascii="Times New Roman" w:hAnsi="Times New Roman" w:cs="Times New Roman"/>
          <w:sz w:val="24"/>
          <w:szCs w:val="24"/>
        </w:rPr>
        <w:t xml:space="preserve"> o custo do licitante ultrapassa o valor da proposta; e</w:t>
      </w:r>
    </w:p>
    <w:p w14:paraId="6CBEC0B0" w14:textId="77777777" w:rsidR="003C7A23" w:rsidRPr="00CB47B6" w:rsidRDefault="00F74022" w:rsidP="007854D3">
      <w:pPr>
        <w:pStyle w:val="Nivel4"/>
        <w:tabs>
          <w:tab w:val="left" w:pos="851"/>
        </w:tabs>
        <w:spacing w:before="0" w:after="240" w:line="22" w:lineRule="atLeast"/>
        <w:ind w:left="1701" w:hanging="708"/>
        <w:rPr>
          <w:rFonts w:ascii="Times New Roman" w:hAnsi="Times New Roman" w:cs="Times New Roman"/>
          <w:sz w:val="24"/>
          <w:szCs w:val="24"/>
        </w:rPr>
      </w:pPr>
      <w:r w:rsidRPr="00CB47B6">
        <w:rPr>
          <w:rFonts w:ascii="Times New Roman" w:hAnsi="Times New Roman" w:cs="Times New Roman"/>
          <w:sz w:val="24"/>
          <w:szCs w:val="24"/>
        </w:rPr>
        <w:t>Inexistirem</w:t>
      </w:r>
      <w:r w:rsidR="003C7A23" w:rsidRPr="00CB47B6">
        <w:rPr>
          <w:rFonts w:ascii="Times New Roman" w:hAnsi="Times New Roman" w:cs="Times New Roman"/>
          <w:sz w:val="24"/>
          <w:szCs w:val="24"/>
        </w:rPr>
        <w:t xml:space="preserve"> custos de oportunidade capazes de justificar o vulto da oferta.</w:t>
      </w:r>
    </w:p>
    <w:p w14:paraId="6CF30CCE" w14:textId="77777777" w:rsidR="003C7A23" w:rsidRPr="00CB47B6" w:rsidRDefault="003C7A23" w:rsidP="00100719">
      <w:pPr>
        <w:pStyle w:val="Nivel2"/>
        <w:tabs>
          <w:tab w:val="left" w:pos="567"/>
        </w:tabs>
        <w:spacing w:before="0" w:after="240" w:line="22" w:lineRule="atLeast"/>
        <w:ind w:left="567" w:hanging="567"/>
        <w:rPr>
          <w:rFonts w:ascii="Times New Roman" w:hAnsi="Times New Roman" w:cs="Times New Roman"/>
          <w:b/>
          <w:bCs/>
          <w:sz w:val="24"/>
          <w:szCs w:val="24"/>
        </w:rPr>
      </w:pPr>
      <w:r w:rsidRPr="00CB47B6">
        <w:rPr>
          <w:rFonts w:ascii="Times New Roman" w:hAnsi="Times New Roman" w:cs="Times New Roman"/>
          <w:sz w:val="24"/>
          <w:szCs w:val="24"/>
        </w:rPr>
        <w:t>Em contratação de serviços de engenharia, além das disposições acima, a análise de exequibilidade e sobrepreço considerará o seguinte:</w:t>
      </w:r>
    </w:p>
    <w:p w14:paraId="433F3831" w14:textId="77777777" w:rsidR="003C7A23" w:rsidRPr="00CB47B6" w:rsidRDefault="003C7A23" w:rsidP="007854D3">
      <w:pPr>
        <w:pStyle w:val="Nivel3"/>
        <w:tabs>
          <w:tab w:val="left" w:pos="709"/>
        </w:tabs>
        <w:spacing w:before="0" w:after="240" w:line="22" w:lineRule="atLeast"/>
        <w:ind w:left="1134" w:hanging="567"/>
        <w:rPr>
          <w:rFonts w:ascii="Times New Roman" w:hAnsi="Times New Roman" w:cs="Times New Roman"/>
          <w:b/>
          <w:sz w:val="24"/>
          <w:szCs w:val="24"/>
        </w:rPr>
      </w:pPr>
      <w:r w:rsidRPr="00CB47B6">
        <w:rPr>
          <w:rFonts w:ascii="Times New Roman" w:hAnsi="Times New Roman" w:cs="Times New Roman"/>
          <w:sz w:val="24"/>
          <w:szCs w:val="24"/>
        </w:rPr>
        <w:t>Nos regimes de execução por tarefa, empreitada por preço global ou empreitada integral, semi-integrada ou integrada, a caracterização do sobrepreço se dará pela superação do valor global estimado;</w:t>
      </w:r>
    </w:p>
    <w:p w14:paraId="6B5B854B" w14:textId="77777777" w:rsidR="003C7A23" w:rsidRPr="00CB47B6" w:rsidRDefault="003C7A23" w:rsidP="007854D3">
      <w:pPr>
        <w:pStyle w:val="Nivel3"/>
        <w:tabs>
          <w:tab w:val="left" w:pos="709"/>
        </w:tabs>
        <w:spacing w:before="0" w:after="240" w:line="22" w:lineRule="atLeast"/>
        <w:ind w:left="1134" w:hanging="567"/>
        <w:rPr>
          <w:rFonts w:ascii="Times New Roman" w:hAnsi="Times New Roman" w:cs="Times New Roman"/>
          <w:b/>
          <w:color w:val="auto"/>
          <w:sz w:val="24"/>
          <w:szCs w:val="24"/>
        </w:rPr>
      </w:pPr>
      <w:r w:rsidRPr="00CB47B6">
        <w:rPr>
          <w:rFonts w:ascii="Times New Roman" w:hAnsi="Times New Roman" w:cs="Times New Roman"/>
          <w:color w:val="auto"/>
          <w:sz w:val="24"/>
          <w:szCs w:val="24"/>
        </w:rPr>
        <w:t>No regime de empreitada por preço unitário, a caracterização do sobrepreço se dará pela superação do valor global estimado e pela superação de custo unitário tido como relevante, conforme planilha anexa ao edital;</w:t>
      </w:r>
    </w:p>
    <w:p w14:paraId="311571C1" w14:textId="77777777" w:rsidR="003C7A23" w:rsidRPr="00CB47B6" w:rsidRDefault="003C7A23" w:rsidP="007854D3">
      <w:pPr>
        <w:pStyle w:val="Nivel3"/>
        <w:tabs>
          <w:tab w:val="left" w:pos="709"/>
        </w:tabs>
        <w:spacing w:before="0" w:after="240" w:line="22" w:lineRule="atLeast"/>
        <w:ind w:left="1134" w:hanging="567"/>
        <w:rPr>
          <w:rFonts w:ascii="Times New Roman" w:hAnsi="Times New Roman" w:cs="Times New Roman"/>
          <w:b/>
          <w:bCs/>
          <w:sz w:val="24"/>
          <w:szCs w:val="24"/>
        </w:rPr>
      </w:pPr>
      <w:r w:rsidRPr="00CB47B6">
        <w:rPr>
          <w:rFonts w:ascii="Times New Roman" w:hAnsi="Times New Roman" w:cs="Times New Roman"/>
          <w:sz w:val="24"/>
          <w:szCs w:val="24"/>
        </w:rPr>
        <w:t>No caso de serviços de engenharia, serão consideradas inexequíveis as propostas cujos valores forem inferiores a 75% (setenta e cinco por cento) do valor orçado pela Administração, independentemente do regime de execução.</w:t>
      </w:r>
    </w:p>
    <w:p w14:paraId="1EB9B4FC" w14:textId="77777777" w:rsidR="003C7A23" w:rsidRPr="00CB47B6" w:rsidRDefault="003C7A23" w:rsidP="007854D3">
      <w:pPr>
        <w:pStyle w:val="Nivel3"/>
        <w:tabs>
          <w:tab w:val="left" w:pos="709"/>
        </w:tabs>
        <w:spacing w:before="0" w:after="240" w:line="22" w:lineRule="atLeast"/>
        <w:ind w:left="1134" w:hanging="567"/>
        <w:rPr>
          <w:rFonts w:ascii="Times New Roman" w:hAnsi="Times New Roman" w:cs="Times New Roman"/>
          <w:b/>
          <w:sz w:val="24"/>
          <w:szCs w:val="24"/>
        </w:rPr>
      </w:pPr>
      <w:r w:rsidRPr="00CB47B6">
        <w:rPr>
          <w:rFonts w:ascii="Times New Roman" w:hAnsi="Times New Roman" w:cs="Times New Roman"/>
          <w:sz w:val="24"/>
          <w:szCs w:val="24"/>
        </w:rPr>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14:paraId="5560E00B" w14:textId="77777777" w:rsidR="003C7A23" w:rsidRPr="00CB47B6" w:rsidRDefault="003C7A23" w:rsidP="00100719">
      <w:pPr>
        <w:pStyle w:val="Nivel2"/>
        <w:tabs>
          <w:tab w:val="left" w:pos="567"/>
        </w:tabs>
        <w:spacing w:before="0" w:after="240" w:line="22" w:lineRule="atLeast"/>
        <w:ind w:left="567" w:hanging="567"/>
        <w:rPr>
          <w:rFonts w:ascii="Times New Roman" w:hAnsi="Times New Roman" w:cs="Times New Roman"/>
          <w:b/>
          <w:sz w:val="24"/>
          <w:szCs w:val="24"/>
        </w:rPr>
      </w:pPr>
      <w:r w:rsidRPr="00CB47B6">
        <w:rPr>
          <w:rFonts w:ascii="Times New Roman" w:hAnsi="Times New Roman" w:cs="Times New Roman"/>
          <w:sz w:val="24"/>
          <w:szCs w:val="24"/>
        </w:rPr>
        <w:t>Se houver indícios de inexequibilidade da proposta de preço, ou em caso da necessidade de esclarecimentos complementares, poderão ser efetuadas diligências, para que a empresa comprove a exequibilidade da proposta.</w:t>
      </w:r>
    </w:p>
    <w:p w14:paraId="007FDE31" w14:textId="77777777" w:rsidR="003C7A23" w:rsidRPr="00CB47B6" w:rsidRDefault="003C7A23" w:rsidP="00100719">
      <w:pPr>
        <w:pStyle w:val="Nivel2"/>
        <w:tabs>
          <w:tab w:val="left" w:pos="567"/>
        </w:tabs>
        <w:spacing w:before="0" w:after="240" w:line="22" w:lineRule="atLeast"/>
        <w:ind w:left="567" w:hanging="567"/>
        <w:rPr>
          <w:rFonts w:ascii="Times New Roman" w:hAnsi="Times New Roman" w:cs="Times New Roman"/>
          <w:b/>
          <w:sz w:val="24"/>
          <w:szCs w:val="24"/>
        </w:rPr>
      </w:pPr>
      <w:r w:rsidRPr="00CB47B6">
        <w:rPr>
          <w:rFonts w:ascii="Times New Roman" w:hAnsi="Times New Roman" w:cs="Times New Roman"/>
          <w:sz w:val="24"/>
          <w:szCs w:val="24"/>
        </w:rPr>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14:paraId="447BA942" w14:textId="77777777" w:rsidR="003C7A23" w:rsidRPr="00CB47B6" w:rsidRDefault="003C7A23" w:rsidP="00B5600A">
      <w:pPr>
        <w:pStyle w:val="Nivel3"/>
        <w:tabs>
          <w:tab w:val="left" w:pos="851"/>
        </w:tabs>
        <w:spacing w:before="0" w:after="240" w:line="22" w:lineRule="atLeast"/>
        <w:ind w:left="1276" w:hanging="709"/>
        <w:rPr>
          <w:rFonts w:ascii="Times New Roman" w:hAnsi="Times New Roman" w:cs="Times New Roman"/>
          <w:b/>
          <w:bCs/>
          <w:sz w:val="24"/>
          <w:szCs w:val="24"/>
        </w:rPr>
      </w:pPr>
      <w:r w:rsidRPr="00CB47B6">
        <w:rPr>
          <w:rFonts w:ascii="Times New Roman" w:hAnsi="Times New Roman" w:cs="Times New Roman"/>
          <w:sz w:val="24"/>
          <w:szCs w:val="24"/>
        </w:rPr>
        <w:t xml:space="preserve">Em se tratando de serviços de engenharia, o licitante vencedor será convocado a apresentar à Administração, por meio eletrônico, as planilhas com indicação dos quantitativos e dos custos unitários,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  </w:t>
      </w:r>
    </w:p>
    <w:p w14:paraId="5719304E" w14:textId="77777777" w:rsidR="003C7A23" w:rsidRPr="00CB47B6" w:rsidRDefault="003C7A23" w:rsidP="00100719">
      <w:pPr>
        <w:pStyle w:val="Nivel2"/>
        <w:tabs>
          <w:tab w:val="left" w:pos="567"/>
        </w:tabs>
        <w:spacing w:before="240" w:after="240" w:line="22" w:lineRule="atLeast"/>
        <w:ind w:left="567" w:hanging="567"/>
        <w:rPr>
          <w:rFonts w:ascii="Times New Roman" w:hAnsi="Times New Roman" w:cs="Times New Roman"/>
          <w:b/>
          <w:sz w:val="24"/>
          <w:szCs w:val="24"/>
        </w:rPr>
      </w:pPr>
      <w:r w:rsidRPr="00CB47B6">
        <w:rPr>
          <w:rFonts w:ascii="Times New Roman" w:hAnsi="Times New Roman" w:cs="Times New Roman"/>
          <w:sz w:val="24"/>
          <w:szCs w:val="24"/>
        </w:rPr>
        <w:t>Erros no preenchimento da planilha não constituem motivo para a desclassificação da proposta. A planilha pode</w:t>
      </w:r>
      <w:r w:rsidR="00B5600A">
        <w:rPr>
          <w:rFonts w:ascii="Times New Roman" w:hAnsi="Times New Roman" w:cs="Times New Roman"/>
          <w:sz w:val="24"/>
          <w:szCs w:val="24"/>
        </w:rPr>
        <w:t>rá</w:t>
      </w:r>
      <w:r w:rsidRPr="00CB47B6">
        <w:rPr>
          <w:rFonts w:ascii="Times New Roman" w:hAnsi="Times New Roman" w:cs="Times New Roman"/>
          <w:sz w:val="24"/>
          <w:szCs w:val="24"/>
        </w:rPr>
        <w:t xml:space="preserve"> ser ajustada pelo fornecedor, no prazo indicado pelo sistema, desde que não haja majoração do preço.</w:t>
      </w:r>
    </w:p>
    <w:p w14:paraId="7C5EF1C8" w14:textId="77777777" w:rsidR="003C7A23" w:rsidRPr="00CB47B6" w:rsidRDefault="003C7A23" w:rsidP="00B5600A">
      <w:pPr>
        <w:pStyle w:val="Nivel3"/>
        <w:tabs>
          <w:tab w:val="left" w:pos="851"/>
        </w:tabs>
        <w:spacing w:before="240" w:after="240" w:line="22" w:lineRule="atLeast"/>
        <w:ind w:left="1276" w:hanging="709"/>
        <w:rPr>
          <w:rFonts w:ascii="Times New Roman" w:hAnsi="Times New Roman" w:cs="Times New Roman"/>
          <w:b/>
          <w:sz w:val="24"/>
          <w:szCs w:val="24"/>
        </w:rPr>
      </w:pPr>
      <w:r w:rsidRPr="00CB47B6">
        <w:rPr>
          <w:rFonts w:ascii="Times New Roman" w:hAnsi="Times New Roman" w:cs="Times New Roman"/>
          <w:sz w:val="24"/>
          <w:szCs w:val="24"/>
        </w:rPr>
        <w:t>O ajuste de que trata este dispositivo se limita a sanar erros ou falhas que não alterem a substância das propostas;</w:t>
      </w:r>
    </w:p>
    <w:p w14:paraId="616E7081" w14:textId="77777777" w:rsidR="003C7A23" w:rsidRPr="00CB47B6" w:rsidRDefault="003C7A23" w:rsidP="00B5600A">
      <w:pPr>
        <w:pStyle w:val="Nivel3"/>
        <w:tabs>
          <w:tab w:val="left" w:pos="851"/>
        </w:tabs>
        <w:spacing w:before="240" w:after="240" w:line="22" w:lineRule="atLeast"/>
        <w:ind w:left="1276" w:hanging="709"/>
        <w:rPr>
          <w:rFonts w:ascii="Times New Roman" w:hAnsi="Times New Roman" w:cs="Times New Roman"/>
          <w:b/>
          <w:sz w:val="24"/>
          <w:szCs w:val="24"/>
        </w:rPr>
      </w:pPr>
      <w:r w:rsidRPr="00CB47B6">
        <w:rPr>
          <w:rFonts w:ascii="Times New Roman" w:hAnsi="Times New Roman" w:cs="Times New Roman"/>
          <w:sz w:val="24"/>
          <w:szCs w:val="24"/>
        </w:rPr>
        <w:t>Considera-se erro no preenchimento da planilha passível de correção a indicação de recolhimento de impostos e contribuições na forma do Simples Nacional, quando não cabível esse regime.</w:t>
      </w:r>
    </w:p>
    <w:p w14:paraId="64DEDF99" w14:textId="77777777" w:rsidR="003C7A23" w:rsidRPr="00CB47B6" w:rsidRDefault="003C7A23" w:rsidP="00100719">
      <w:pPr>
        <w:pStyle w:val="Nivel2"/>
        <w:tabs>
          <w:tab w:val="left" w:pos="567"/>
        </w:tabs>
        <w:spacing w:before="240" w:after="240" w:line="22" w:lineRule="atLeast"/>
        <w:ind w:left="567" w:hanging="567"/>
        <w:rPr>
          <w:rFonts w:ascii="Times New Roman" w:hAnsi="Times New Roman" w:cs="Times New Roman"/>
          <w:i/>
          <w:iCs/>
          <w:sz w:val="24"/>
          <w:szCs w:val="24"/>
        </w:rPr>
      </w:pPr>
      <w:r w:rsidRPr="00CB47B6">
        <w:rPr>
          <w:rFonts w:ascii="Times New Roman" w:hAnsi="Times New Roman" w:cs="Times New Roman"/>
          <w:sz w:val="24"/>
          <w:szCs w:val="24"/>
        </w:rPr>
        <w:t>Caso o Termo de Referência exija a apresentação de amostra, o licitante classificado em primeiro lugar deverá apresentá-la, conforme disciplinado no Termo de Referência, sob pena de não aceitação da proposta.</w:t>
      </w:r>
    </w:p>
    <w:p w14:paraId="5534EF82" w14:textId="77777777" w:rsidR="003C7A23" w:rsidRPr="00CB47B6" w:rsidRDefault="003C7A23" w:rsidP="00100719">
      <w:pPr>
        <w:pStyle w:val="Nivel2"/>
        <w:tabs>
          <w:tab w:val="left" w:pos="567"/>
        </w:tabs>
        <w:spacing w:before="240" w:after="240" w:line="22" w:lineRule="atLeast"/>
        <w:ind w:left="567" w:hanging="567"/>
        <w:rPr>
          <w:rFonts w:ascii="Times New Roman" w:hAnsi="Times New Roman" w:cs="Times New Roman"/>
          <w:sz w:val="24"/>
          <w:szCs w:val="24"/>
        </w:rPr>
      </w:pPr>
      <w:r w:rsidRPr="00CB47B6">
        <w:rPr>
          <w:rFonts w:ascii="Times New Roman" w:hAnsi="Times New Roman" w:cs="Times New Roman"/>
          <w:sz w:val="24"/>
          <w:szCs w:val="24"/>
        </w:rPr>
        <w:t>Por meio de mensagem no sistema, será divulgado o local e horário de realização do procedimento para a avaliação das amostras, cuja presença será facultada a todos os interessados, incluindo os demais licitantes.</w:t>
      </w:r>
    </w:p>
    <w:p w14:paraId="6AD542E3" w14:textId="77777777" w:rsidR="003C7A23" w:rsidRPr="00CB47B6" w:rsidRDefault="003C7A23" w:rsidP="00100719">
      <w:pPr>
        <w:pStyle w:val="Nivel2"/>
        <w:tabs>
          <w:tab w:val="left" w:pos="567"/>
        </w:tabs>
        <w:spacing w:before="240" w:after="240" w:line="22" w:lineRule="atLeast"/>
        <w:ind w:left="567" w:hanging="567"/>
        <w:rPr>
          <w:rFonts w:ascii="Times New Roman" w:hAnsi="Times New Roman" w:cs="Times New Roman"/>
          <w:sz w:val="24"/>
          <w:szCs w:val="24"/>
        </w:rPr>
      </w:pPr>
      <w:r w:rsidRPr="00CB47B6">
        <w:rPr>
          <w:rFonts w:ascii="Times New Roman" w:hAnsi="Times New Roman" w:cs="Times New Roman"/>
          <w:sz w:val="24"/>
          <w:szCs w:val="24"/>
        </w:rPr>
        <w:t>Os resultados das avaliações serão divulgados por meio de mensagem no sistema.</w:t>
      </w:r>
    </w:p>
    <w:p w14:paraId="1273F78D" w14:textId="77777777" w:rsidR="003C7A23" w:rsidRPr="00CB47B6" w:rsidRDefault="003C7A23" w:rsidP="00100719">
      <w:pPr>
        <w:pStyle w:val="Nivel2"/>
        <w:tabs>
          <w:tab w:val="left" w:pos="567"/>
        </w:tabs>
        <w:spacing w:before="240" w:after="240" w:line="22" w:lineRule="atLeast"/>
        <w:ind w:left="567" w:hanging="567"/>
        <w:rPr>
          <w:rFonts w:ascii="Times New Roman" w:hAnsi="Times New Roman" w:cs="Times New Roman"/>
          <w:sz w:val="24"/>
          <w:szCs w:val="24"/>
        </w:rPr>
      </w:pPr>
      <w:r w:rsidRPr="00CB47B6">
        <w:rPr>
          <w:rFonts w:ascii="Times New Roman" w:hAnsi="Times New Roman" w:cs="Times New Roman"/>
          <w:sz w:val="24"/>
          <w:szCs w:val="24"/>
        </w:rPr>
        <w:t>No caso de não haver entrega da amostra ou ocorrer atraso na entrega, sem justificativa aceita pelo Pregoeiro, ou havendo entrega de amostra fora das especificações previstas neste Edital, a proposta do licitante será recusada.</w:t>
      </w:r>
    </w:p>
    <w:p w14:paraId="05ECA415" w14:textId="77777777" w:rsidR="003C7A23" w:rsidRPr="00CB47B6" w:rsidRDefault="003C7A23" w:rsidP="00100719">
      <w:pPr>
        <w:pStyle w:val="Nivel2"/>
        <w:tabs>
          <w:tab w:val="left" w:pos="567"/>
        </w:tabs>
        <w:spacing w:before="240" w:after="240" w:line="22" w:lineRule="atLeast"/>
        <w:ind w:left="567" w:hanging="567"/>
        <w:rPr>
          <w:rFonts w:ascii="Times New Roman" w:hAnsi="Times New Roman" w:cs="Times New Roman"/>
          <w:color w:val="auto"/>
          <w:sz w:val="24"/>
          <w:szCs w:val="24"/>
        </w:rPr>
      </w:pPr>
      <w:r w:rsidRPr="00CB47B6">
        <w:rPr>
          <w:rFonts w:ascii="Times New Roman" w:hAnsi="Times New Roman" w:cs="Times New Roman"/>
          <w:sz w:val="24"/>
          <w:szCs w:val="24"/>
        </w:rPr>
        <w:t xml:space="preserve">Se a(s) amostra(s) apresentada(s) pelo primeiro classificado não for(em) aceita(s), o Pregoeiro analisará a aceitabilidade da proposta ou lance ofertado pelo segundo classificado. Seguir-se-á com a verificação da(s) amostra(s) e, assim, sucessivamente, até a verificação de uma que atenda às especificações constantes no Termo </w:t>
      </w:r>
      <w:r w:rsidRPr="00CB47B6">
        <w:rPr>
          <w:rFonts w:ascii="Times New Roman" w:hAnsi="Times New Roman" w:cs="Times New Roman"/>
          <w:color w:val="auto"/>
          <w:sz w:val="24"/>
          <w:szCs w:val="24"/>
        </w:rPr>
        <w:t xml:space="preserve">de Referência. </w:t>
      </w:r>
    </w:p>
    <w:p w14:paraId="625F7485" w14:textId="77777777" w:rsidR="00EE32FD" w:rsidRPr="00CB47B6" w:rsidRDefault="00EE32FD" w:rsidP="00B5600A">
      <w:pPr>
        <w:pStyle w:val="Nivel3"/>
        <w:tabs>
          <w:tab w:val="left" w:pos="851"/>
        </w:tabs>
        <w:spacing w:before="240" w:after="240" w:line="22" w:lineRule="atLeast"/>
        <w:ind w:left="1276" w:hanging="709"/>
        <w:rPr>
          <w:rFonts w:ascii="Times New Roman" w:hAnsi="Times New Roman" w:cs="Times New Roman"/>
          <w:color w:val="auto"/>
          <w:sz w:val="24"/>
          <w:szCs w:val="24"/>
        </w:rPr>
      </w:pPr>
      <w:r w:rsidRPr="00CB47B6">
        <w:rPr>
          <w:rFonts w:ascii="Times New Roman" w:hAnsi="Times New Roman" w:cs="Times New Roman"/>
          <w:color w:val="auto"/>
          <w:sz w:val="24"/>
          <w:szCs w:val="24"/>
          <w:bdr w:val="none" w:sz="0" w:space="0" w:color="auto" w:frame="1"/>
        </w:rPr>
        <w:t>Considera-se inexequível a proposta que apresente preços globais ou unitários simbólicos, irrisórios ou de valor zero, incompatíveis com os preços dos insumos e salários de mercado, acrescidos dos respectivos encargos, ainda que o ato convocatório da licitação não tenha estabelecido limites mínimos, exceto quando se referirem a materiais e instalações de propriedade do próprio licitante, para os quais ele renuncie a parcela ou à totalidade da remuneração</w:t>
      </w:r>
      <w:r w:rsidRPr="00CB47B6">
        <w:rPr>
          <w:rFonts w:ascii="Times New Roman" w:hAnsi="Times New Roman" w:cs="Times New Roman"/>
          <w:color w:val="auto"/>
          <w:sz w:val="24"/>
          <w:szCs w:val="24"/>
        </w:rPr>
        <w:t>.</w:t>
      </w:r>
    </w:p>
    <w:p w14:paraId="030609AE" w14:textId="77777777" w:rsidR="00EE32FD" w:rsidRPr="00CB47B6" w:rsidRDefault="00EE32FD" w:rsidP="00100719">
      <w:pPr>
        <w:pStyle w:val="Nivel2"/>
        <w:tabs>
          <w:tab w:val="left" w:pos="567"/>
        </w:tabs>
        <w:spacing w:before="240" w:after="240" w:line="22" w:lineRule="atLeast"/>
        <w:ind w:left="567" w:hanging="567"/>
        <w:rPr>
          <w:rFonts w:ascii="Times New Roman" w:hAnsi="Times New Roman" w:cs="Times New Roman"/>
          <w:color w:val="auto"/>
          <w:sz w:val="24"/>
          <w:szCs w:val="24"/>
        </w:rPr>
      </w:pPr>
      <w:r w:rsidRPr="00CB47B6">
        <w:rPr>
          <w:rFonts w:ascii="Times New Roman" w:hAnsi="Times New Roman" w:cs="Times New Roman"/>
          <w:color w:val="auto"/>
          <w:sz w:val="24"/>
          <w:szCs w:val="24"/>
          <w:lang w:eastAsia="en-US"/>
        </w:rPr>
        <w:t>Qualquer interessado poderá requerer que se realizem diligências para aferir a exequibilidade e a legalidade das propostas, devendo apresentar as provas ou os indícios que fundamentam a suspeita</w:t>
      </w:r>
      <w:r w:rsidRPr="00CB47B6">
        <w:rPr>
          <w:rFonts w:ascii="Times New Roman" w:hAnsi="Times New Roman" w:cs="Times New Roman"/>
          <w:color w:val="auto"/>
          <w:sz w:val="24"/>
          <w:szCs w:val="24"/>
        </w:rPr>
        <w:t>.</w:t>
      </w:r>
    </w:p>
    <w:p w14:paraId="19AE1940" w14:textId="77777777" w:rsidR="00EE32FD" w:rsidRPr="00CB47B6" w:rsidRDefault="00EE32FD" w:rsidP="00100719">
      <w:pPr>
        <w:pStyle w:val="Nivel2"/>
        <w:tabs>
          <w:tab w:val="left" w:pos="567"/>
        </w:tabs>
        <w:spacing w:before="240" w:after="240" w:line="22" w:lineRule="atLeast"/>
        <w:ind w:left="567" w:hanging="567"/>
        <w:rPr>
          <w:rFonts w:ascii="Times New Roman" w:hAnsi="Times New Roman" w:cs="Times New Roman"/>
          <w:color w:val="auto"/>
          <w:sz w:val="24"/>
          <w:szCs w:val="24"/>
        </w:rPr>
      </w:pPr>
      <w:r w:rsidRPr="00CB47B6">
        <w:rPr>
          <w:rFonts w:ascii="Times New Roman" w:hAnsi="Times New Roman" w:cs="Times New Roman"/>
          <w:color w:val="auto"/>
          <w:sz w:val="24"/>
          <w:szCs w:val="24"/>
          <w:lang w:eastAsia="en-US"/>
        </w:rPr>
        <w:t>Na hipótese de necessidade de suspensão da sessão pública para a realização de diligências, com vistas ao saneamento das propostas, a sessão pública somente poderá ser reiniciada mediante aviso prévio no sistema com, no mínimo, vinte e quatro horas de antecedência, e a ocorrência será registrada em ata</w:t>
      </w:r>
      <w:r w:rsidRPr="00CB47B6">
        <w:rPr>
          <w:rFonts w:ascii="Times New Roman" w:hAnsi="Times New Roman" w:cs="Times New Roman"/>
          <w:color w:val="auto"/>
          <w:sz w:val="24"/>
          <w:szCs w:val="24"/>
        </w:rPr>
        <w:t>.</w:t>
      </w:r>
    </w:p>
    <w:p w14:paraId="470B7934" w14:textId="77777777" w:rsidR="00EE32FD" w:rsidRPr="00CB47B6" w:rsidRDefault="00EE32FD" w:rsidP="00100719">
      <w:pPr>
        <w:pStyle w:val="Nivel2"/>
        <w:tabs>
          <w:tab w:val="left" w:pos="567"/>
        </w:tabs>
        <w:spacing w:before="240" w:after="240" w:line="22" w:lineRule="atLeast"/>
        <w:ind w:left="567" w:hanging="567"/>
        <w:rPr>
          <w:rFonts w:ascii="Times New Roman" w:hAnsi="Times New Roman" w:cs="Times New Roman"/>
          <w:color w:val="auto"/>
          <w:sz w:val="24"/>
          <w:szCs w:val="24"/>
        </w:rPr>
      </w:pPr>
      <w:r w:rsidRPr="00CB47B6">
        <w:rPr>
          <w:rFonts w:ascii="Times New Roman" w:hAnsi="Times New Roman" w:cs="Times New Roman"/>
          <w:color w:val="auto"/>
          <w:sz w:val="24"/>
          <w:szCs w:val="24"/>
          <w:lang w:eastAsia="en-US"/>
        </w:rPr>
        <w:t>O Pregoeiro poderá convocar o licitante para enviar documento digital complementar, por meio de funcionalidade disponível no sistema, no prazo de 02 (duas) horas, sob pena de não aceitação da proposta.</w:t>
      </w:r>
    </w:p>
    <w:p w14:paraId="1E359F47" w14:textId="77777777" w:rsidR="00EE32FD" w:rsidRPr="00CB47B6" w:rsidRDefault="00EE32FD" w:rsidP="00B5600A">
      <w:pPr>
        <w:pStyle w:val="Nivel3"/>
        <w:tabs>
          <w:tab w:val="left" w:pos="851"/>
        </w:tabs>
        <w:spacing w:before="240" w:after="240" w:line="22" w:lineRule="atLeast"/>
        <w:ind w:left="1276" w:hanging="709"/>
        <w:rPr>
          <w:rFonts w:ascii="Times New Roman" w:hAnsi="Times New Roman" w:cs="Times New Roman"/>
          <w:color w:val="auto"/>
          <w:sz w:val="24"/>
          <w:szCs w:val="24"/>
        </w:rPr>
      </w:pPr>
      <w:r w:rsidRPr="00CB47B6">
        <w:rPr>
          <w:rFonts w:ascii="Times New Roman" w:hAnsi="Times New Roman" w:cs="Times New Roman"/>
          <w:color w:val="auto"/>
          <w:sz w:val="24"/>
          <w:szCs w:val="24"/>
          <w:lang w:eastAsia="en-US"/>
        </w:rPr>
        <w:t>O prazo estabelecido poderá ser prorrogado pelo Pregoeiro por solicitação escrita e justificada do licitante, formulada antes de findo o prazo, e formalmente aceita pelo Pregoeiro</w:t>
      </w:r>
      <w:r w:rsidRPr="00CB47B6">
        <w:rPr>
          <w:rFonts w:ascii="Times New Roman" w:hAnsi="Times New Roman" w:cs="Times New Roman"/>
          <w:color w:val="auto"/>
          <w:sz w:val="24"/>
          <w:szCs w:val="24"/>
        </w:rPr>
        <w:t>.</w:t>
      </w:r>
    </w:p>
    <w:p w14:paraId="0A2C230A" w14:textId="77777777" w:rsidR="00EE32FD" w:rsidRPr="00CB47B6" w:rsidRDefault="00EE32FD" w:rsidP="00100719">
      <w:pPr>
        <w:pStyle w:val="Nivel2"/>
        <w:tabs>
          <w:tab w:val="left" w:pos="567"/>
        </w:tabs>
        <w:spacing w:before="240" w:after="240" w:line="22" w:lineRule="atLeast"/>
        <w:ind w:left="567" w:hanging="567"/>
        <w:rPr>
          <w:rFonts w:ascii="Times New Roman" w:hAnsi="Times New Roman" w:cs="Times New Roman"/>
          <w:color w:val="auto"/>
          <w:sz w:val="24"/>
          <w:szCs w:val="24"/>
        </w:rPr>
      </w:pPr>
      <w:r w:rsidRPr="00CB47B6">
        <w:rPr>
          <w:rFonts w:ascii="Times New Roman" w:hAnsi="Times New Roman" w:cs="Times New Roman"/>
          <w:color w:val="auto"/>
          <w:sz w:val="24"/>
          <w:szCs w:val="24"/>
        </w:rPr>
        <w:t>Se a proposta ou lance vencedor for desclassificado, o Pregoeiro examinará a proposta ou lance subsequente, e, assim sucessivamente, na ordem de classificação.</w:t>
      </w:r>
    </w:p>
    <w:p w14:paraId="5A48EB9B" w14:textId="77777777" w:rsidR="00F973AD" w:rsidRPr="00CB47B6" w:rsidRDefault="00EE32FD" w:rsidP="00100719">
      <w:pPr>
        <w:pStyle w:val="Nivel2"/>
        <w:tabs>
          <w:tab w:val="left" w:pos="567"/>
        </w:tabs>
        <w:spacing w:before="240" w:after="240" w:line="22" w:lineRule="atLeast"/>
        <w:ind w:left="567" w:hanging="567"/>
        <w:rPr>
          <w:rFonts w:ascii="Times New Roman" w:hAnsi="Times New Roman" w:cs="Times New Roman"/>
          <w:color w:val="auto"/>
          <w:sz w:val="24"/>
          <w:szCs w:val="24"/>
        </w:rPr>
      </w:pPr>
      <w:r w:rsidRPr="00CB47B6">
        <w:rPr>
          <w:rFonts w:ascii="Times New Roman" w:hAnsi="Times New Roman" w:cs="Times New Roman"/>
          <w:color w:val="auto"/>
          <w:sz w:val="24"/>
          <w:szCs w:val="24"/>
          <w:lang w:eastAsia="en-US"/>
        </w:rPr>
        <w:t>Havendo necessidade, o Pregoeiro suspenderá a sessão, informando no “chat” a nova data e horário para a sua continuidade.</w:t>
      </w:r>
    </w:p>
    <w:p w14:paraId="3A838342" w14:textId="77777777" w:rsidR="00EE32FD" w:rsidRPr="00CB47B6" w:rsidRDefault="00EE32FD" w:rsidP="00100719">
      <w:pPr>
        <w:pStyle w:val="Nivel2"/>
        <w:tabs>
          <w:tab w:val="left" w:pos="567"/>
        </w:tabs>
        <w:spacing w:before="240" w:after="240" w:line="22" w:lineRule="atLeast"/>
        <w:ind w:left="567" w:hanging="567"/>
        <w:rPr>
          <w:rFonts w:ascii="Times New Roman" w:hAnsi="Times New Roman" w:cs="Times New Roman"/>
          <w:color w:val="auto"/>
          <w:sz w:val="24"/>
          <w:szCs w:val="24"/>
        </w:rPr>
      </w:pPr>
      <w:r w:rsidRPr="00CB47B6">
        <w:rPr>
          <w:rFonts w:ascii="Times New Roman" w:hAnsi="Times New Roman" w:cs="Times New Roman"/>
          <w:color w:val="auto"/>
          <w:sz w:val="24"/>
          <w:szCs w:val="24"/>
        </w:rPr>
        <w:t xml:space="preserve">Encerrada a análise quanto à aceitação da proposta, o pregoeiro verificará a habilitação do licitante, </w:t>
      </w:r>
      <w:r w:rsidRPr="00CB47B6">
        <w:rPr>
          <w:rFonts w:ascii="Times New Roman" w:hAnsi="Times New Roman" w:cs="Times New Roman"/>
          <w:color w:val="auto"/>
          <w:sz w:val="24"/>
          <w:szCs w:val="24"/>
          <w:lang w:eastAsia="en-US"/>
        </w:rPr>
        <w:t>observado</w:t>
      </w:r>
      <w:r w:rsidRPr="00CB47B6">
        <w:rPr>
          <w:rFonts w:ascii="Times New Roman" w:hAnsi="Times New Roman" w:cs="Times New Roman"/>
          <w:color w:val="auto"/>
          <w:sz w:val="24"/>
          <w:szCs w:val="24"/>
        </w:rPr>
        <w:t xml:space="preserve"> o disposto neste Edital.</w:t>
      </w:r>
    </w:p>
    <w:p w14:paraId="624F4EAB" w14:textId="77777777" w:rsidR="003C7A23" w:rsidRPr="00CB47B6" w:rsidRDefault="003C7A23" w:rsidP="004D27B3">
      <w:pPr>
        <w:pStyle w:val="Nivel01"/>
        <w:pBdr>
          <w:left w:val="none" w:sz="0" w:space="0" w:color="auto"/>
          <w:right w:val="none" w:sz="0" w:space="0" w:color="auto"/>
        </w:pBdr>
        <w:spacing w:after="240" w:line="22" w:lineRule="atLeast"/>
        <w:ind w:left="0" w:firstLine="0"/>
        <w:rPr>
          <w:rFonts w:ascii="Times New Roman" w:hAnsi="Times New Roman" w:cs="Times New Roman"/>
          <w:i w:val="0"/>
          <w:iCs/>
          <w:szCs w:val="24"/>
        </w:rPr>
      </w:pPr>
      <w:bookmarkStart w:id="36" w:name="_Toc122606109"/>
      <w:r w:rsidRPr="00CB47B6">
        <w:rPr>
          <w:rFonts w:ascii="Times New Roman" w:hAnsi="Times New Roman" w:cs="Times New Roman"/>
          <w:i w:val="0"/>
          <w:iCs/>
          <w:szCs w:val="24"/>
        </w:rPr>
        <w:t>DA FASE DE HABILITAÇÃO</w:t>
      </w:r>
      <w:bookmarkEnd w:id="36"/>
    </w:p>
    <w:p w14:paraId="1789F235" w14:textId="77777777" w:rsidR="003C7A23" w:rsidRPr="00CB47B6" w:rsidRDefault="003C7A23" w:rsidP="004D27B3">
      <w:pPr>
        <w:pStyle w:val="Nivel2"/>
        <w:tabs>
          <w:tab w:val="left" w:pos="567"/>
        </w:tabs>
        <w:spacing w:before="240" w:after="240" w:line="22" w:lineRule="atLeast"/>
        <w:ind w:left="567" w:hanging="567"/>
        <w:rPr>
          <w:rFonts w:ascii="Times New Roman" w:hAnsi="Times New Roman" w:cs="Times New Roman"/>
          <w:sz w:val="24"/>
          <w:szCs w:val="24"/>
        </w:rPr>
      </w:pPr>
      <w:r w:rsidRPr="00CB47B6">
        <w:rPr>
          <w:rFonts w:ascii="Times New Roman" w:hAnsi="Times New Roman" w:cs="Times New Roman"/>
          <w:sz w:val="24"/>
          <w:szCs w:val="24"/>
        </w:rPr>
        <w:t xml:space="preserve">Os documentos previstos </w:t>
      </w:r>
      <w:r w:rsidR="00084163" w:rsidRPr="00CB47B6">
        <w:rPr>
          <w:rFonts w:ascii="Times New Roman" w:hAnsi="Times New Roman" w:cs="Times New Roman"/>
          <w:sz w:val="24"/>
          <w:szCs w:val="24"/>
        </w:rPr>
        <w:t>nesta cláusula</w:t>
      </w:r>
      <w:r w:rsidRPr="00CB47B6">
        <w:rPr>
          <w:rFonts w:ascii="Times New Roman" w:hAnsi="Times New Roman" w:cs="Times New Roman"/>
          <w:sz w:val="24"/>
          <w:szCs w:val="24"/>
        </w:rPr>
        <w:t xml:space="preserve">, necessários e suficientes para demonstrar a capacidade do licitante de realizar o objeto da licitação, serão exigidos para fins de habilitação, nos termos dos </w:t>
      </w:r>
      <w:hyperlink r:id="rId48" w:anchor="art62" w:history="1">
        <w:r w:rsidRPr="00CB47B6">
          <w:rPr>
            <w:rStyle w:val="Hyperlink"/>
            <w:rFonts w:ascii="Times New Roman" w:hAnsi="Times New Roman" w:cs="Times New Roman"/>
            <w:sz w:val="24"/>
            <w:szCs w:val="24"/>
          </w:rPr>
          <w:t>arts. 62 a 70 da Lei nº 14.133, de 2021</w:t>
        </w:r>
      </w:hyperlink>
      <w:r w:rsidRPr="00CB47B6">
        <w:rPr>
          <w:rFonts w:ascii="Times New Roman" w:hAnsi="Times New Roman" w:cs="Times New Roman"/>
          <w:sz w:val="24"/>
          <w:szCs w:val="24"/>
        </w:rPr>
        <w:t>.</w:t>
      </w:r>
    </w:p>
    <w:p w14:paraId="221D86F0" w14:textId="77777777" w:rsidR="00DC3557" w:rsidRPr="00814767" w:rsidRDefault="00DC3557" w:rsidP="00DC3557">
      <w:pPr>
        <w:pStyle w:val="Nivel2"/>
        <w:tabs>
          <w:tab w:val="left" w:pos="567"/>
        </w:tabs>
        <w:spacing w:before="240" w:after="240" w:line="22" w:lineRule="atLeast"/>
        <w:ind w:left="567" w:hanging="567"/>
        <w:rPr>
          <w:rFonts w:ascii="Times New Roman" w:hAnsi="Times New Roman" w:cs="Times New Roman"/>
          <w:sz w:val="24"/>
          <w:szCs w:val="24"/>
        </w:rPr>
      </w:pPr>
      <w:r w:rsidRPr="00814767">
        <w:rPr>
          <w:rFonts w:ascii="Times New Roman" w:hAnsi="Times New Roman" w:cs="Times New Roman"/>
          <w:b/>
          <w:sz w:val="24"/>
          <w:szCs w:val="24"/>
        </w:rPr>
        <w:t xml:space="preserve">Os licitantes encaminharão, exclusivamente por meio do sistema, concomitantemente com os documentos de habilitação exigidos no edital, proposta com a descrição do objeto ofertado e o preço, </w:t>
      </w:r>
      <w:r>
        <w:rPr>
          <w:rFonts w:ascii="Times New Roman" w:hAnsi="Times New Roman" w:cs="Times New Roman"/>
          <w:b/>
          <w:sz w:val="24"/>
          <w:szCs w:val="24"/>
        </w:rPr>
        <w:t xml:space="preserve">e planilhas de custos </w:t>
      </w:r>
      <w:r w:rsidRPr="00814767">
        <w:rPr>
          <w:rFonts w:ascii="Times New Roman" w:hAnsi="Times New Roman" w:cs="Times New Roman"/>
          <w:b/>
          <w:sz w:val="24"/>
          <w:szCs w:val="24"/>
        </w:rPr>
        <w:t>até a data e o horário estabelecidos para abertura da sessão pública, quando, então, encerrar-se-á automaticamente a etapa de envio dessa documentação.</w:t>
      </w:r>
    </w:p>
    <w:p w14:paraId="61CE7B0E" w14:textId="77777777" w:rsidR="00DC3557" w:rsidRPr="00DC3557" w:rsidRDefault="00DC3557" w:rsidP="00DC3557">
      <w:pPr>
        <w:pStyle w:val="Nivel2"/>
        <w:tabs>
          <w:tab w:val="left" w:pos="567"/>
        </w:tabs>
        <w:spacing w:before="240" w:after="240" w:line="22" w:lineRule="atLeast"/>
        <w:ind w:left="567" w:hanging="567"/>
        <w:rPr>
          <w:rFonts w:ascii="Times New Roman" w:hAnsi="Times New Roman" w:cs="Times New Roman"/>
          <w:i/>
          <w:sz w:val="24"/>
          <w:szCs w:val="24"/>
        </w:rPr>
      </w:pPr>
      <w:r w:rsidRPr="00814767">
        <w:rPr>
          <w:rFonts w:ascii="Times New Roman" w:hAnsi="Times New Roman" w:cs="Times New Roman"/>
          <w:b/>
          <w:sz w:val="24"/>
          <w:szCs w:val="24"/>
        </w:rPr>
        <w:t>O envio da proposta, acompanhada dos documentos de habilitação exigidos neste Edital, ocorrerá por meio de chave de acesso e senha</w:t>
      </w:r>
      <w:r>
        <w:rPr>
          <w:rFonts w:ascii="Times New Roman" w:hAnsi="Times New Roman" w:cs="Times New Roman"/>
          <w:b/>
          <w:sz w:val="24"/>
          <w:szCs w:val="24"/>
        </w:rPr>
        <w:t>.</w:t>
      </w:r>
    </w:p>
    <w:p w14:paraId="4953A812" w14:textId="77777777" w:rsidR="003C7A23" w:rsidRPr="00CB47B6" w:rsidRDefault="003C7A23" w:rsidP="004D27B3">
      <w:pPr>
        <w:pStyle w:val="Nivel2"/>
        <w:tabs>
          <w:tab w:val="left" w:pos="567"/>
        </w:tabs>
        <w:spacing w:before="240" w:after="240" w:line="22" w:lineRule="atLeast"/>
        <w:ind w:left="567" w:hanging="567"/>
        <w:rPr>
          <w:rFonts w:ascii="Times New Roman" w:hAnsi="Times New Roman" w:cs="Times New Roman"/>
          <w:i/>
          <w:sz w:val="24"/>
          <w:szCs w:val="24"/>
        </w:rPr>
      </w:pPr>
      <w:r w:rsidRPr="00CB47B6">
        <w:rPr>
          <w:rFonts w:ascii="Times New Roman" w:hAnsi="Times New Roman" w:cs="Times New Roman"/>
          <w:sz w:val="24"/>
          <w:szCs w:val="24"/>
        </w:rPr>
        <w:t>Quando permitida a participação de empresas estrangeiras que não funcionem no País, as exigências de habilitação serão atendidas mediante documentos equivalentes, inicialmente apresentados em tradução livre.</w:t>
      </w:r>
    </w:p>
    <w:p w14:paraId="2963882B" w14:textId="77777777" w:rsidR="003C7A23" w:rsidRPr="00CB47B6" w:rsidRDefault="003C7A23" w:rsidP="004D27B3">
      <w:pPr>
        <w:pStyle w:val="Nivel3"/>
        <w:tabs>
          <w:tab w:val="left" w:pos="709"/>
        </w:tabs>
        <w:spacing w:before="240" w:after="240" w:line="22" w:lineRule="atLeast"/>
        <w:ind w:left="1134" w:hanging="567"/>
        <w:rPr>
          <w:rFonts w:ascii="Times New Roman" w:hAnsi="Times New Roman" w:cs="Times New Roman"/>
          <w:i/>
          <w:iCs/>
          <w:sz w:val="24"/>
          <w:szCs w:val="24"/>
        </w:rPr>
      </w:pPr>
      <w:r w:rsidRPr="00CB47B6">
        <w:rPr>
          <w:rFonts w:ascii="Times New Roman" w:hAnsi="Times New Roman" w:cs="Times New Roman"/>
          <w:sz w:val="24"/>
          <w:szCs w:val="24"/>
        </w:rPr>
        <w:t xml:space="preserve">Na hipótese de o licitante vencedor ser empresa estrangeira que não funcione no País, para ﬁns de assinatura do contrato ou da ata de registro de preços, os documentos exigidos para a habilitação serão traduzidos por tradutor juramentado no País e apostilados nos termos do disposto no </w:t>
      </w:r>
      <w:hyperlink r:id="rId49" w:history="1">
        <w:r w:rsidRPr="00CB47B6">
          <w:rPr>
            <w:rStyle w:val="Hyperlink"/>
            <w:rFonts w:ascii="Times New Roman" w:hAnsi="Times New Roman" w:cs="Times New Roman"/>
            <w:sz w:val="24"/>
            <w:szCs w:val="24"/>
          </w:rPr>
          <w:t>Decreto nº 8.660, de 29 de janeiro de 2016</w:t>
        </w:r>
      </w:hyperlink>
      <w:r w:rsidRPr="00CB47B6">
        <w:rPr>
          <w:rFonts w:ascii="Times New Roman" w:hAnsi="Times New Roman" w:cs="Times New Roman"/>
          <w:sz w:val="24"/>
          <w:szCs w:val="24"/>
        </w:rPr>
        <w:t>, ou de outro que venha a substituí-lo, ou consularizados pelos respectivos consulados ou embaixadas.</w:t>
      </w:r>
    </w:p>
    <w:p w14:paraId="6A6B93FD" w14:textId="77777777" w:rsidR="003C7A23" w:rsidRPr="00CB47B6" w:rsidRDefault="003C7A23" w:rsidP="004D27B3">
      <w:pPr>
        <w:pStyle w:val="Nivel2"/>
        <w:tabs>
          <w:tab w:val="left" w:pos="567"/>
        </w:tabs>
        <w:spacing w:before="240" w:after="240" w:line="22" w:lineRule="atLeast"/>
        <w:ind w:left="567" w:hanging="567"/>
        <w:rPr>
          <w:rFonts w:ascii="Times New Roman" w:hAnsi="Times New Roman" w:cs="Times New Roman"/>
          <w:i/>
          <w:sz w:val="24"/>
          <w:szCs w:val="24"/>
        </w:rPr>
      </w:pPr>
      <w:r w:rsidRPr="00CB47B6">
        <w:rPr>
          <w:rFonts w:ascii="Times New Roman" w:hAnsi="Times New Roman" w:cs="Times New Roman"/>
          <w:sz w:val="24"/>
          <w:szCs w:val="24"/>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14:paraId="3C193DDB" w14:textId="77777777" w:rsidR="00D97C53" w:rsidRPr="00CB47B6" w:rsidRDefault="003C7A23" w:rsidP="004D27B3">
      <w:pPr>
        <w:pStyle w:val="Nivel3"/>
        <w:tabs>
          <w:tab w:val="left" w:pos="709"/>
        </w:tabs>
        <w:spacing w:before="240" w:after="240" w:line="22" w:lineRule="atLeast"/>
        <w:ind w:left="1134" w:hanging="567"/>
        <w:rPr>
          <w:rFonts w:ascii="Times New Roman" w:hAnsi="Times New Roman" w:cs="Times New Roman"/>
          <w:i/>
          <w:iCs/>
          <w:color w:val="auto"/>
          <w:sz w:val="24"/>
          <w:szCs w:val="24"/>
        </w:rPr>
      </w:pPr>
      <w:r w:rsidRPr="00CB47B6">
        <w:rPr>
          <w:rFonts w:ascii="Times New Roman" w:hAnsi="Times New Roman" w:cs="Times New Roman"/>
          <w:color w:val="auto"/>
          <w:sz w:val="24"/>
          <w:szCs w:val="24"/>
        </w:rPr>
        <w:t xml:space="preserve">Se o consórcio não for formado integralmente por microempresas ou empresas de pequeno porte e o termo de referência exigir requisitos de habilitação econômico-financeira, haverá um acréscimo de </w:t>
      </w:r>
      <w:r w:rsidR="00490595" w:rsidRPr="00CB47B6">
        <w:rPr>
          <w:rFonts w:ascii="Times New Roman" w:hAnsi="Times New Roman" w:cs="Times New Roman"/>
          <w:color w:val="auto"/>
          <w:sz w:val="24"/>
          <w:szCs w:val="24"/>
        </w:rPr>
        <w:t xml:space="preserve">15 </w:t>
      </w:r>
      <w:r w:rsidRPr="00CB47B6">
        <w:rPr>
          <w:rFonts w:ascii="Times New Roman" w:hAnsi="Times New Roman" w:cs="Times New Roman"/>
          <w:color w:val="auto"/>
          <w:sz w:val="24"/>
          <w:szCs w:val="24"/>
        </w:rPr>
        <w:t>% SALVO SE HOUVER JUSTIFICATIVA NOS AUTOS PARA SUPRIMIR ESSE ACRÉSCIMO</w:t>
      </w:r>
      <w:r w:rsidR="00B17A59" w:rsidRPr="00CB47B6">
        <w:rPr>
          <w:rFonts w:ascii="Times New Roman" w:hAnsi="Times New Roman" w:cs="Times New Roman"/>
          <w:color w:val="auto"/>
          <w:sz w:val="24"/>
          <w:szCs w:val="24"/>
        </w:rPr>
        <w:t xml:space="preserve"> </w:t>
      </w:r>
      <w:r w:rsidRPr="00CB47B6">
        <w:rPr>
          <w:rFonts w:ascii="Times New Roman" w:hAnsi="Times New Roman" w:cs="Times New Roman"/>
          <w:color w:val="auto"/>
          <w:sz w:val="24"/>
          <w:szCs w:val="24"/>
        </w:rPr>
        <w:t>para o consórcio em relação ao valor exigido para os licitantes individuais.</w:t>
      </w:r>
    </w:p>
    <w:p w14:paraId="2F66D872" w14:textId="77777777" w:rsidR="00881C8A" w:rsidRPr="00CB47B6" w:rsidRDefault="003C7A23" w:rsidP="004D27B3">
      <w:pPr>
        <w:pStyle w:val="Nivel2"/>
        <w:tabs>
          <w:tab w:val="left" w:pos="567"/>
        </w:tabs>
        <w:spacing w:before="240" w:after="240" w:line="22" w:lineRule="atLeast"/>
        <w:ind w:left="567" w:hanging="567"/>
        <w:rPr>
          <w:rFonts w:ascii="Times New Roman" w:hAnsi="Times New Roman" w:cs="Times New Roman"/>
          <w:i/>
          <w:iCs/>
          <w:color w:val="auto"/>
          <w:sz w:val="24"/>
          <w:szCs w:val="24"/>
        </w:rPr>
      </w:pPr>
      <w:r w:rsidRPr="00CB47B6">
        <w:rPr>
          <w:rFonts w:ascii="Times New Roman" w:hAnsi="Times New Roman" w:cs="Times New Roman"/>
          <w:sz w:val="24"/>
          <w:szCs w:val="24"/>
        </w:rPr>
        <w:t xml:space="preserve">Os documentos exigidos para fins de habilitação </w:t>
      </w:r>
      <w:r w:rsidR="00881C8A" w:rsidRPr="00CB47B6">
        <w:rPr>
          <w:rFonts w:ascii="Times New Roman" w:hAnsi="Times New Roman" w:cs="Times New Roman"/>
          <w:sz w:val="24"/>
          <w:szCs w:val="24"/>
        </w:rPr>
        <w:t>poderão ser apresentados em original, por cópia simples, cópias autenticadas por cartório competente ou por servidor municipal, por meio de publicação em órgão da imprensa oficial, através de assinatura eletrônica certificada, e inclusive expedidos via Internet quando for o caso;</w:t>
      </w:r>
    </w:p>
    <w:p w14:paraId="178A57BF" w14:textId="77777777" w:rsidR="003C7A23" w:rsidRPr="00CB47B6" w:rsidRDefault="003C7A23" w:rsidP="004D27B3">
      <w:pPr>
        <w:pStyle w:val="Nivel2"/>
        <w:tabs>
          <w:tab w:val="left" w:pos="567"/>
        </w:tabs>
        <w:spacing w:before="240" w:after="240" w:line="22" w:lineRule="atLeast"/>
        <w:ind w:left="567" w:hanging="567"/>
        <w:rPr>
          <w:rFonts w:ascii="Times New Roman" w:hAnsi="Times New Roman" w:cs="Times New Roman"/>
          <w:i/>
          <w:sz w:val="24"/>
          <w:szCs w:val="24"/>
        </w:rPr>
      </w:pPr>
      <w:r w:rsidRPr="00CB47B6">
        <w:rPr>
          <w:rFonts w:ascii="Times New Roman" w:hAnsi="Times New Roman" w:cs="Times New Roman"/>
          <w:sz w:val="24"/>
          <w:szCs w:val="24"/>
        </w:rPr>
        <w:t>Os documentos exigidos para fins de habilitação poderão ser substituídos por registro cadastral emitido por órgão ou entidade pública, desde que o registro tenha sido feito em obediência ao disposto na Lei nº 14.133/2021.</w:t>
      </w:r>
    </w:p>
    <w:p w14:paraId="3154F50F" w14:textId="77777777" w:rsidR="003C7A23" w:rsidRPr="00CB47B6" w:rsidRDefault="003C7A23" w:rsidP="004D27B3">
      <w:pPr>
        <w:pStyle w:val="Nivel2"/>
        <w:tabs>
          <w:tab w:val="left" w:pos="567"/>
        </w:tabs>
        <w:spacing w:before="240" w:after="240" w:line="22" w:lineRule="atLeast"/>
        <w:ind w:left="567" w:hanging="567"/>
        <w:rPr>
          <w:rFonts w:ascii="Times New Roman" w:hAnsi="Times New Roman" w:cs="Times New Roman"/>
          <w:sz w:val="24"/>
          <w:szCs w:val="24"/>
        </w:rPr>
      </w:pPr>
      <w:r w:rsidRPr="00CB47B6">
        <w:rPr>
          <w:rFonts w:ascii="Times New Roman" w:hAnsi="Times New Roman" w:cs="Times New Roman"/>
          <w:sz w:val="24"/>
          <w:szCs w:val="24"/>
        </w:rPr>
        <w:t>Será verificado se o licitante apresentou declaração de que atende aos requisitos de habilitação, e o declarante responderá pela veracidade das informações prestadas, na forma da lei (</w:t>
      </w:r>
      <w:hyperlink r:id="rId50" w:anchor="art63" w:history="1">
        <w:r w:rsidRPr="00CB47B6">
          <w:rPr>
            <w:rStyle w:val="Hyperlink"/>
            <w:rFonts w:ascii="Times New Roman" w:hAnsi="Times New Roman" w:cs="Times New Roman"/>
            <w:sz w:val="24"/>
            <w:szCs w:val="24"/>
          </w:rPr>
          <w:t>art. 63, I, da Lei nº 14.133/2021</w:t>
        </w:r>
      </w:hyperlink>
      <w:r w:rsidRPr="00CB47B6">
        <w:rPr>
          <w:rFonts w:ascii="Times New Roman" w:hAnsi="Times New Roman" w:cs="Times New Roman"/>
          <w:sz w:val="24"/>
          <w:szCs w:val="24"/>
        </w:rPr>
        <w:t>).</w:t>
      </w:r>
    </w:p>
    <w:p w14:paraId="2349FC8B" w14:textId="77777777" w:rsidR="003C7A23" w:rsidRPr="00CB47B6" w:rsidRDefault="003C7A23" w:rsidP="004D27B3">
      <w:pPr>
        <w:pStyle w:val="Nivel2"/>
        <w:tabs>
          <w:tab w:val="left" w:pos="567"/>
        </w:tabs>
        <w:spacing w:before="240" w:after="240" w:line="22" w:lineRule="atLeast"/>
        <w:ind w:left="567" w:hanging="567"/>
        <w:rPr>
          <w:rFonts w:ascii="Times New Roman" w:hAnsi="Times New Roman" w:cs="Times New Roman"/>
          <w:i/>
          <w:sz w:val="24"/>
          <w:szCs w:val="24"/>
        </w:rPr>
      </w:pPr>
      <w:r w:rsidRPr="00CB47B6">
        <w:rPr>
          <w:rFonts w:ascii="Times New Roman" w:hAnsi="Times New Roman" w:cs="Times New Roman"/>
          <w:sz w:val="24"/>
          <w:szCs w:val="24"/>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14:paraId="686A2DE5" w14:textId="77777777" w:rsidR="003C7A23" w:rsidRPr="00DC3557" w:rsidRDefault="003C7A23" w:rsidP="004D27B3">
      <w:pPr>
        <w:pStyle w:val="Nivel2"/>
        <w:tabs>
          <w:tab w:val="left" w:pos="567"/>
        </w:tabs>
        <w:spacing w:before="240" w:after="240" w:line="22" w:lineRule="atLeast"/>
        <w:ind w:left="567" w:hanging="567"/>
        <w:rPr>
          <w:rFonts w:ascii="Times New Roman" w:hAnsi="Times New Roman" w:cs="Times New Roman"/>
          <w:i/>
          <w:sz w:val="24"/>
          <w:szCs w:val="24"/>
        </w:rPr>
      </w:pPr>
      <w:r w:rsidRPr="00CB47B6">
        <w:rPr>
          <w:rFonts w:ascii="Times New Roman" w:hAnsi="Times New Roman" w:cs="Times New Roman"/>
          <w:sz w:val="24"/>
          <w:szCs w:val="24"/>
        </w:rPr>
        <w:t>O licitante deverá apresentar, sob pena de desclassificação,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14:paraId="4C6F9C62" w14:textId="77777777" w:rsidR="003C7A23" w:rsidRPr="00DC3557" w:rsidRDefault="003C7A23" w:rsidP="00DC3557">
      <w:pPr>
        <w:pStyle w:val="Nivel2"/>
        <w:tabs>
          <w:tab w:val="left" w:pos="567"/>
        </w:tabs>
        <w:spacing w:before="240" w:after="240" w:line="22" w:lineRule="atLeast"/>
        <w:ind w:left="567" w:hanging="567"/>
        <w:rPr>
          <w:rFonts w:ascii="Times New Roman" w:hAnsi="Times New Roman" w:cs="Times New Roman"/>
          <w:i/>
          <w:sz w:val="24"/>
          <w:szCs w:val="24"/>
        </w:rPr>
      </w:pPr>
      <w:r w:rsidRPr="00DC3557">
        <w:rPr>
          <w:rFonts w:ascii="Times New Roman" w:hAnsi="Times New Roman" w:cs="Times New Roman"/>
          <w:sz w:val="24"/>
          <w:szCs w:val="24"/>
        </w:rPr>
        <w:t>Somente haverá a necessidade de comprovação do preenchimento de requisitos mediante apresentação dos documentos originais não-digitais quando houver dúvida em relação à integridade do documento digital ou quando a lei expressamente o exigir. (</w:t>
      </w:r>
      <w:hyperlink r:id="rId51" w:anchor="art4" w:history="1">
        <w:r w:rsidRPr="00DC3557">
          <w:rPr>
            <w:rStyle w:val="Hyperlink"/>
            <w:rFonts w:ascii="Times New Roman" w:hAnsi="Times New Roman" w:cs="Times New Roman"/>
            <w:sz w:val="24"/>
            <w:szCs w:val="24"/>
          </w:rPr>
          <w:t>IN nº 3/2018, art. 4º, §1º, e art. 6º, §4º</w:t>
        </w:r>
      </w:hyperlink>
      <w:r w:rsidRPr="00DC3557">
        <w:rPr>
          <w:rFonts w:ascii="Times New Roman" w:hAnsi="Times New Roman" w:cs="Times New Roman"/>
          <w:sz w:val="24"/>
          <w:szCs w:val="24"/>
        </w:rPr>
        <w:t>).</w:t>
      </w:r>
    </w:p>
    <w:p w14:paraId="70CF2E8B" w14:textId="77777777" w:rsidR="003C7A23" w:rsidRPr="00CB47B6" w:rsidRDefault="003C7A23" w:rsidP="004D27B3">
      <w:pPr>
        <w:pStyle w:val="Nivel2"/>
        <w:tabs>
          <w:tab w:val="left" w:pos="567"/>
        </w:tabs>
        <w:spacing w:before="240" w:after="240" w:line="22" w:lineRule="atLeast"/>
        <w:ind w:left="567" w:hanging="567"/>
        <w:rPr>
          <w:rFonts w:ascii="Times New Roman" w:hAnsi="Times New Roman" w:cs="Times New Roman"/>
          <w:color w:val="auto"/>
          <w:sz w:val="24"/>
          <w:szCs w:val="24"/>
        </w:rPr>
      </w:pPr>
      <w:r w:rsidRPr="00CB47B6">
        <w:rPr>
          <w:rFonts w:ascii="Times New Roman" w:hAnsi="Times New Roman" w:cs="Times New Roman"/>
          <w:color w:val="auto"/>
          <w:sz w:val="24"/>
          <w:szCs w:val="24"/>
        </w:rPr>
        <w:t xml:space="preserve">É de responsabilidade do </w:t>
      </w:r>
      <w:r w:rsidRPr="00CB47B6">
        <w:rPr>
          <w:rFonts w:ascii="Times New Roman" w:hAnsi="Times New Roman" w:cs="Times New Roman"/>
          <w:sz w:val="24"/>
          <w:szCs w:val="24"/>
        </w:rPr>
        <w:t>l</w:t>
      </w:r>
      <w:r w:rsidRPr="00CB47B6">
        <w:rPr>
          <w:rFonts w:ascii="Times New Roman" w:hAnsi="Times New Roman" w:cs="Times New Roman"/>
          <w:color w:val="auto"/>
          <w:sz w:val="24"/>
          <w:szCs w:val="24"/>
        </w:rPr>
        <w:t xml:space="preserve">icitante conferir a exatidão dos seus dados cadastrais no </w:t>
      </w:r>
      <w:r w:rsidR="000E6693">
        <w:rPr>
          <w:rFonts w:ascii="Times New Roman" w:hAnsi="Times New Roman" w:cs="Times New Roman"/>
          <w:color w:val="auto"/>
          <w:sz w:val="24"/>
          <w:szCs w:val="24"/>
        </w:rPr>
        <w:t>BNC</w:t>
      </w:r>
      <w:r w:rsidRPr="00CB47B6">
        <w:rPr>
          <w:rFonts w:ascii="Times New Roman" w:hAnsi="Times New Roman" w:cs="Times New Roman"/>
          <w:color w:val="auto"/>
          <w:sz w:val="24"/>
          <w:szCs w:val="24"/>
        </w:rPr>
        <w:t xml:space="preserve"> e mantê-los atualizados junto aos órgãos responsáveis pela informação, devendo proceder, imediatamente, à correção ou à alteração dos registros tão logo identifique incorreção ou aqueles se tornem desatualizados. (</w:t>
      </w:r>
      <w:hyperlink r:id="rId52" w:history="1">
        <w:r w:rsidRPr="00CB47B6">
          <w:rPr>
            <w:rStyle w:val="Hyperlink"/>
            <w:rFonts w:ascii="Times New Roman" w:hAnsi="Times New Roman" w:cs="Times New Roman"/>
            <w:sz w:val="24"/>
            <w:szCs w:val="24"/>
          </w:rPr>
          <w:t xml:space="preserve">IN nº 3/2018, art. 7º, </w:t>
        </w:r>
        <w:r w:rsidRPr="00CB47B6">
          <w:rPr>
            <w:rStyle w:val="Hyperlink"/>
            <w:rFonts w:ascii="Times New Roman" w:hAnsi="Times New Roman" w:cs="Times New Roman"/>
            <w:i/>
            <w:iCs/>
            <w:sz w:val="24"/>
            <w:szCs w:val="24"/>
          </w:rPr>
          <w:t>caput</w:t>
        </w:r>
      </w:hyperlink>
      <w:r w:rsidRPr="00CB47B6">
        <w:rPr>
          <w:rFonts w:ascii="Times New Roman" w:hAnsi="Times New Roman" w:cs="Times New Roman"/>
          <w:color w:val="auto"/>
          <w:sz w:val="24"/>
          <w:szCs w:val="24"/>
        </w:rPr>
        <w:t>).</w:t>
      </w:r>
    </w:p>
    <w:p w14:paraId="57398D9F" w14:textId="77777777" w:rsidR="003C7A23" w:rsidRPr="00CB47B6" w:rsidRDefault="003C7A23" w:rsidP="004D27B3">
      <w:pPr>
        <w:pStyle w:val="Nivel3"/>
        <w:tabs>
          <w:tab w:val="left" w:pos="851"/>
        </w:tabs>
        <w:spacing w:before="240" w:after="240" w:line="22" w:lineRule="atLeast"/>
        <w:ind w:left="1276" w:hanging="709"/>
        <w:rPr>
          <w:rFonts w:ascii="Times New Roman" w:hAnsi="Times New Roman" w:cs="Times New Roman"/>
          <w:sz w:val="24"/>
          <w:szCs w:val="24"/>
        </w:rPr>
      </w:pPr>
      <w:r w:rsidRPr="00CB47B6">
        <w:rPr>
          <w:rFonts w:ascii="Times New Roman" w:hAnsi="Times New Roman" w:cs="Times New Roman"/>
          <w:sz w:val="24"/>
          <w:szCs w:val="24"/>
        </w:rPr>
        <w:t>A não observância do disposto no item anterior poderá ensejar desclassificação no momento da habilitação. (</w:t>
      </w:r>
      <w:hyperlink r:id="rId53" w:history="1">
        <w:r w:rsidRPr="00CB47B6">
          <w:rPr>
            <w:rStyle w:val="Hyperlink"/>
            <w:rFonts w:ascii="Times New Roman" w:hAnsi="Times New Roman" w:cs="Times New Roman"/>
            <w:sz w:val="24"/>
            <w:szCs w:val="24"/>
          </w:rPr>
          <w:t>IN nº 3/2018, art. 7º, parágrafo único</w:t>
        </w:r>
      </w:hyperlink>
      <w:r w:rsidRPr="00CB47B6">
        <w:rPr>
          <w:rFonts w:ascii="Times New Roman" w:hAnsi="Times New Roman" w:cs="Times New Roman"/>
          <w:sz w:val="24"/>
          <w:szCs w:val="24"/>
        </w:rPr>
        <w:t>).</w:t>
      </w:r>
    </w:p>
    <w:p w14:paraId="55FAE1CE" w14:textId="77777777" w:rsidR="003C7A23" w:rsidRPr="000E6693" w:rsidRDefault="003C7A23" w:rsidP="004D27B3">
      <w:pPr>
        <w:pStyle w:val="Nivel2"/>
        <w:tabs>
          <w:tab w:val="left" w:pos="567"/>
        </w:tabs>
        <w:spacing w:before="240" w:after="240" w:line="22" w:lineRule="atLeast"/>
        <w:ind w:left="567" w:hanging="567"/>
        <w:rPr>
          <w:rFonts w:ascii="Times New Roman" w:hAnsi="Times New Roman" w:cs="Times New Roman"/>
          <w:i/>
          <w:iCs/>
          <w:sz w:val="24"/>
          <w:szCs w:val="24"/>
        </w:rPr>
      </w:pPr>
      <w:r w:rsidRPr="00CB47B6">
        <w:rPr>
          <w:rFonts w:ascii="Times New Roman" w:hAnsi="Times New Roman" w:cs="Times New Roman"/>
          <w:sz w:val="24"/>
          <w:szCs w:val="24"/>
        </w:rPr>
        <w:t>A verificação pelo pregoeiro, em sítios eletrônicos oficiais de órgãos e entidades emissores de certidões constitui meio legal de prova, para fins de habilitação.</w:t>
      </w:r>
    </w:p>
    <w:p w14:paraId="14B57BE6" w14:textId="77777777" w:rsidR="000E6693" w:rsidRPr="00CB47B6" w:rsidRDefault="000E6693" w:rsidP="004D27B3">
      <w:pPr>
        <w:pStyle w:val="Nivel2"/>
        <w:tabs>
          <w:tab w:val="left" w:pos="567"/>
        </w:tabs>
        <w:spacing w:before="240" w:after="240" w:line="22" w:lineRule="atLeast"/>
        <w:ind w:left="567" w:hanging="567"/>
        <w:rPr>
          <w:rFonts w:ascii="Times New Roman" w:hAnsi="Times New Roman" w:cs="Times New Roman"/>
          <w:i/>
          <w:iCs/>
          <w:sz w:val="24"/>
          <w:szCs w:val="24"/>
        </w:rPr>
      </w:pPr>
      <w:r w:rsidRPr="00CB47B6">
        <w:rPr>
          <w:rFonts w:ascii="Times New Roman" w:hAnsi="Times New Roman" w:cs="Times New Roman"/>
          <w:color w:val="auto"/>
          <w:sz w:val="24"/>
          <w:szCs w:val="24"/>
        </w:rPr>
        <w:t xml:space="preserve">Na hipótese de a fase de habilitação anteceder a fase de apresentação de propostas e lances, os licitantes encaminharão, por meio do sistema, simultaneamente os documentos de habilitação e a proposta com o preço ou o percentual de desconto, observado o disposto no </w:t>
      </w:r>
      <w:hyperlink r:id="rId54" w:history="1">
        <w:r w:rsidRPr="00CB47B6">
          <w:rPr>
            <w:rStyle w:val="Hyperlink"/>
            <w:rFonts w:ascii="Times New Roman" w:hAnsi="Times New Roman" w:cs="Times New Roman"/>
            <w:sz w:val="24"/>
            <w:szCs w:val="24"/>
          </w:rPr>
          <w:t xml:space="preserve">§ 1º do art. 36 e no § 1º do art. 39 da </w:t>
        </w:r>
        <w:r w:rsidRPr="00CB47B6">
          <w:rPr>
            <w:rStyle w:val="Hyperlink"/>
            <w:rFonts w:ascii="Times New Roman" w:hAnsi="Times New Roman" w:cs="Times New Roman"/>
            <w:i/>
            <w:iCs/>
            <w:sz w:val="24"/>
            <w:szCs w:val="24"/>
          </w:rPr>
          <w:t>Instrução Normativa SEGES nº 73, de 30 de setembro de 2022</w:t>
        </w:r>
        <w:r w:rsidRPr="00CB47B6">
          <w:rPr>
            <w:rStyle w:val="Hyperlink"/>
            <w:rFonts w:ascii="Times New Roman" w:hAnsi="Times New Roman" w:cs="Times New Roman"/>
            <w:sz w:val="24"/>
            <w:szCs w:val="24"/>
          </w:rPr>
          <w:t>.</w:t>
        </w:r>
      </w:hyperlink>
    </w:p>
    <w:p w14:paraId="115ED4CA" w14:textId="77777777" w:rsidR="003C7A23" w:rsidRPr="00CB47B6" w:rsidRDefault="003C7A23" w:rsidP="004D27B3">
      <w:pPr>
        <w:pStyle w:val="Nivel2"/>
        <w:tabs>
          <w:tab w:val="left" w:pos="709"/>
        </w:tabs>
        <w:spacing w:before="240" w:after="240" w:line="22" w:lineRule="atLeast"/>
        <w:ind w:left="567" w:hanging="567"/>
        <w:rPr>
          <w:rFonts w:ascii="Times New Roman" w:hAnsi="Times New Roman" w:cs="Times New Roman"/>
          <w:i/>
          <w:sz w:val="24"/>
          <w:szCs w:val="24"/>
        </w:rPr>
      </w:pPr>
      <w:r w:rsidRPr="00CB47B6">
        <w:rPr>
          <w:rFonts w:ascii="Times New Roman" w:hAnsi="Times New Roman" w:cs="Times New Roman"/>
          <w:sz w:val="24"/>
          <w:szCs w:val="24"/>
        </w:rPr>
        <w:t>Após a entrega dos documentos para habilitação, não será permitida a substituição ou a apresentação de novos documentos, salvo em sede de diligência, para (</w:t>
      </w:r>
      <w:hyperlink r:id="rId55" w:anchor="art64" w:history="1">
        <w:r w:rsidRPr="00CB47B6">
          <w:rPr>
            <w:rStyle w:val="Hyperlink"/>
            <w:rFonts w:ascii="Times New Roman" w:hAnsi="Times New Roman" w:cs="Times New Roman"/>
            <w:sz w:val="24"/>
            <w:szCs w:val="24"/>
          </w:rPr>
          <w:t>Lei 14.133/21, art. 64</w:t>
        </w:r>
      </w:hyperlink>
      <w:r w:rsidRPr="00CB47B6">
        <w:rPr>
          <w:rFonts w:ascii="Times New Roman" w:hAnsi="Times New Roman" w:cs="Times New Roman"/>
          <w:sz w:val="24"/>
          <w:szCs w:val="24"/>
        </w:rPr>
        <w:t xml:space="preserve">, e </w:t>
      </w:r>
      <w:hyperlink r:id="rId56" w:history="1">
        <w:r w:rsidRPr="00CB47B6">
          <w:rPr>
            <w:rStyle w:val="Hyperlink"/>
            <w:rFonts w:ascii="Times New Roman" w:hAnsi="Times New Roman" w:cs="Times New Roman"/>
            <w:sz w:val="24"/>
            <w:szCs w:val="24"/>
          </w:rPr>
          <w:t>IN 73/2022, art. 39, §</w:t>
        </w:r>
        <w:r w:rsidR="00B17A59" w:rsidRPr="00CB47B6">
          <w:rPr>
            <w:rStyle w:val="Hyperlink"/>
            <w:rFonts w:ascii="Times New Roman" w:hAnsi="Times New Roman" w:cs="Times New Roman"/>
            <w:sz w:val="24"/>
            <w:szCs w:val="24"/>
          </w:rPr>
          <w:t xml:space="preserve"> </w:t>
        </w:r>
        <w:r w:rsidRPr="00CB47B6">
          <w:rPr>
            <w:rStyle w:val="Hyperlink"/>
            <w:rFonts w:ascii="Times New Roman" w:hAnsi="Times New Roman" w:cs="Times New Roman"/>
            <w:sz w:val="24"/>
            <w:szCs w:val="24"/>
          </w:rPr>
          <w:t>4º</w:t>
        </w:r>
      </w:hyperlink>
      <w:r w:rsidRPr="00CB47B6">
        <w:rPr>
          <w:rFonts w:ascii="Times New Roman" w:hAnsi="Times New Roman" w:cs="Times New Roman"/>
          <w:sz w:val="24"/>
          <w:szCs w:val="24"/>
        </w:rPr>
        <w:t>):</w:t>
      </w:r>
    </w:p>
    <w:p w14:paraId="7E15FFA1" w14:textId="77777777" w:rsidR="003C7A23" w:rsidRPr="00CB47B6" w:rsidRDefault="00A1468A" w:rsidP="004D27B3">
      <w:pPr>
        <w:pStyle w:val="Nivel3"/>
        <w:tabs>
          <w:tab w:val="left" w:pos="851"/>
        </w:tabs>
        <w:spacing w:before="240" w:after="240" w:line="22" w:lineRule="atLeast"/>
        <w:ind w:left="1276" w:hanging="709"/>
        <w:rPr>
          <w:rFonts w:ascii="Times New Roman" w:hAnsi="Times New Roman" w:cs="Times New Roman"/>
          <w:i/>
          <w:iCs/>
          <w:sz w:val="24"/>
          <w:szCs w:val="24"/>
        </w:rPr>
      </w:pPr>
      <w:r w:rsidRPr="00CB47B6">
        <w:rPr>
          <w:rFonts w:ascii="Times New Roman" w:hAnsi="Times New Roman" w:cs="Times New Roman"/>
          <w:sz w:val="24"/>
          <w:szCs w:val="24"/>
        </w:rPr>
        <w:t>Complementação</w:t>
      </w:r>
      <w:r w:rsidR="003C7A23" w:rsidRPr="00CB47B6">
        <w:rPr>
          <w:rFonts w:ascii="Times New Roman" w:hAnsi="Times New Roman" w:cs="Times New Roman"/>
          <w:sz w:val="24"/>
          <w:szCs w:val="24"/>
        </w:rPr>
        <w:t xml:space="preserve"> de informações acerca dos documentos já apresentados pelos licitantes e desde que necessária para apurar fatos existentes à época da abertura do certame; e</w:t>
      </w:r>
    </w:p>
    <w:p w14:paraId="2CFCB0CF" w14:textId="77777777" w:rsidR="003C7A23" w:rsidRPr="00CB47B6" w:rsidRDefault="00A1468A" w:rsidP="004D27B3">
      <w:pPr>
        <w:pStyle w:val="Nivel3"/>
        <w:tabs>
          <w:tab w:val="left" w:pos="851"/>
        </w:tabs>
        <w:spacing w:before="240" w:after="240" w:line="22" w:lineRule="atLeast"/>
        <w:ind w:left="1276" w:hanging="709"/>
        <w:rPr>
          <w:rFonts w:ascii="Times New Roman" w:hAnsi="Times New Roman" w:cs="Times New Roman"/>
          <w:i/>
          <w:iCs/>
          <w:sz w:val="24"/>
          <w:szCs w:val="24"/>
        </w:rPr>
      </w:pPr>
      <w:r w:rsidRPr="00CB47B6">
        <w:rPr>
          <w:rFonts w:ascii="Times New Roman" w:hAnsi="Times New Roman" w:cs="Times New Roman"/>
          <w:sz w:val="24"/>
          <w:szCs w:val="24"/>
        </w:rPr>
        <w:t>Atualização</w:t>
      </w:r>
      <w:r w:rsidR="003C7A23" w:rsidRPr="00CB47B6">
        <w:rPr>
          <w:rFonts w:ascii="Times New Roman" w:hAnsi="Times New Roman" w:cs="Times New Roman"/>
          <w:sz w:val="24"/>
          <w:szCs w:val="24"/>
        </w:rPr>
        <w:t xml:space="preserve"> de documentos cuja validade tenha expirado após a data de recebimento das propostas;</w:t>
      </w:r>
    </w:p>
    <w:p w14:paraId="7517CFA2" w14:textId="77777777" w:rsidR="003C7A23" w:rsidRPr="00CB47B6" w:rsidRDefault="003C7A23" w:rsidP="004D27B3">
      <w:pPr>
        <w:pStyle w:val="Nivel2"/>
        <w:tabs>
          <w:tab w:val="left" w:pos="709"/>
        </w:tabs>
        <w:spacing w:before="240" w:after="240" w:line="22" w:lineRule="atLeast"/>
        <w:ind w:left="567" w:hanging="567"/>
        <w:rPr>
          <w:rFonts w:ascii="Times New Roman" w:hAnsi="Times New Roman" w:cs="Times New Roman"/>
          <w:i/>
          <w:sz w:val="24"/>
          <w:szCs w:val="24"/>
        </w:rPr>
      </w:pPr>
      <w:bookmarkStart w:id="37" w:name="_Ref114670319"/>
      <w:r w:rsidRPr="00CB47B6">
        <w:rPr>
          <w:rFonts w:ascii="Times New Roman" w:hAnsi="Times New Roman" w:cs="Times New Roman"/>
          <w:sz w:val="24"/>
          <w:szCs w:val="24"/>
        </w:rPr>
        <w:t>Na análise dos documentos de habilitação, a comissão de contratação poderá sanar erros ou falhas, que não alterem a substância dos documentos e sua validade jurídica, mediante decisão fundamentada, registrada em ata e acessível a todos, atribuindo-lhes eﬁcácia para fins de habilitação e classificação.</w:t>
      </w:r>
      <w:bookmarkEnd w:id="37"/>
    </w:p>
    <w:p w14:paraId="2D858346" w14:textId="77777777" w:rsidR="003C7A23" w:rsidRPr="00CB47B6" w:rsidRDefault="003C7A23" w:rsidP="004D27B3">
      <w:pPr>
        <w:pStyle w:val="Nivel2"/>
        <w:tabs>
          <w:tab w:val="left" w:pos="709"/>
        </w:tabs>
        <w:spacing w:before="240" w:after="240" w:line="22" w:lineRule="atLeast"/>
        <w:ind w:left="567" w:hanging="567"/>
        <w:rPr>
          <w:rFonts w:ascii="Times New Roman" w:hAnsi="Times New Roman" w:cs="Times New Roman"/>
          <w:i/>
          <w:iCs/>
          <w:color w:val="auto"/>
          <w:sz w:val="24"/>
          <w:szCs w:val="24"/>
        </w:rPr>
      </w:pPr>
      <w:bookmarkStart w:id="38" w:name="_Ref114665528"/>
      <w:r w:rsidRPr="00CB47B6">
        <w:rPr>
          <w:rFonts w:ascii="Times New Roman" w:hAnsi="Times New Roman" w:cs="Times New Roman"/>
          <w:sz w:val="24"/>
          <w:szCs w:val="24"/>
        </w:rPr>
        <w:t xml:space="preserve">Na hipótese de o licitante não atender às exigências para habilitação, o pregoeiro examinará a proposta subsequente e assim sucessivamente, na ordem </w:t>
      </w:r>
      <w:r w:rsidRPr="00CB47B6">
        <w:rPr>
          <w:rFonts w:ascii="Times New Roman" w:hAnsi="Times New Roman" w:cs="Times New Roman"/>
          <w:color w:val="auto"/>
          <w:sz w:val="24"/>
          <w:szCs w:val="24"/>
        </w:rPr>
        <w:t xml:space="preserve">de classificação, até a apuração de uma proposta que atenda ao presente edital, observado o prazo disposto </w:t>
      </w:r>
      <w:bookmarkEnd w:id="38"/>
      <w:r w:rsidR="00FC4ED5" w:rsidRPr="00CB47B6">
        <w:rPr>
          <w:rFonts w:ascii="Times New Roman" w:hAnsi="Times New Roman" w:cs="Times New Roman"/>
          <w:color w:val="auto"/>
          <w:sz w:val="24"/>
          <w:szCs w:val="24"/>
        </w:rPr>
        <w:t>neste edital.</w:t>
      </w:r>
    </w:p>
    <w:p w14:paraId="7609CCFF" w14:textId="77777777" w:rsidR="003C7A23" w:rsidRPr="00CB47B6" w:rsidRDefault="003C7A23" w:rsidP="004D27B3">
      <w:pPr>
        <w:pStyle w:val="Nivel2"/>
        <w:tabs>
          <w:tab w:val="left" w:pos="709"/>
        </w:tabs>
        <w:spacing w:before="240" w:after="240" w:line="22" w:lineRule="atLeast"/>
        <w:ind w:left="567" w:hanging="567"/>
        <w:rPr>
          <w:rFonts w:ascii="Times New Roman" w:hAnsi="Times New Roman" w:cs="Times New Roman"/>
          <w:i/>
          <w:sz w:val="24"/>
          <w:szCs w:val="24"/>
        </w:rPr>
      </w:pPr>
      <w:bookmarkStart w:id="39" w:name="_Ref114665515"/>
      <w:r w:rsidRPr="00CB47B6">
        <w:rPr>
          <w:rFonts w:ascii="Times New Roman" w:hAnsi="Times New Roman" w:cs="Times New Roman"/>
          <w:sz w:val="24"/>
          <w:szCs w:val="24"/>
        </w:rPr>
        <w:t>Somente serão disponibilizados para acesso público os documentos de habilitação do licitante cuja proposta atenda ao edital de licitação, após concluídos os procedimentos de que trata o subitem anterior</w:t>
      </w:r>
      <w:bookmarkEnd w:id="39"/>
      <w:r w:rsidRPr="00CB47B6">
        <w:rPr>
          <w:rFonts w:ascii="Times New Roman" w:hAnsi="Times New Roman" w:cs="Times New Roman"/>
          <w:sz w:val="24"/>
          <w:szCs w:val="24"/>
        </w:rPr>
        <w:t>.</w:t>
      </w:r>
    </w:p>
    <w:p w14:paraId="710A5828" w14:textId="77777777" w:rsidR="003C7A23" w:rsidRPr="00CB47B6" w:rsidRDefault="003C7A23" w:rsidP="004D27B3">
      <w:pPr>
        <w:pStyle w:val="Nivel2"/>
        <w:tabs>
          <w:tab w:val="left" w:pos="709"/>
        </w:tabs>
        <w:spacing w:before="240" w:after="240" w:line="22" w:lineRule="atLeast"/>
        <w:ind w:left="567" w:hanging="567"/>
        <w:rPr>
          <w:rFonts w:ascii="Times New Roman" w:hAnsi="Times New Roman" w:cs="Times New Roman"/>
          <w:i/>
          <w:sz w:val="24"/>
          <w:szCs w:val="24"/>
        </w:rPr>
      </w:pPr>
      <w:r w:rsidRPr="00CB47B6">
        <w:rPr>
          <w:rFonts w:ascii="Times New Roman" w:hAnsi="Times New Roman" w:cs="Times New Roman"/>
          <w:sz w:val="24"/>
          <w:szCs w:val="24"/>
        </w:rPr>
        <w:t>A comprovação de regularidade fiscal e trabalhista das microempresas e das empresas de pequeno porte somente será exigida para efeito de contratação, e não como condição para participação na licitação (</w:t>
      </w:r>
      <w:hyperlink r:id="rId57" w:anchor="art4" w:history="1">
        <w:r w:rsidRPr="00CB47B6">
          <w:rPr>
            <w:rStyle w:val="Hyperlink"/>
            <w:rFonts w:ascii="Times New Roman" w:hAnsi="Times New Roman" w:cs="Times New Roman"/>
            <w:sz w:val="24"/>
            <w:szCs w:val="24"/>
          </w:rPr>
          <w:t>art. 4º do Decreto nº 8.538/2015</w:t>
        </w:r>
      </w:hyperlink>
      <w:r w:rsidRPr="00CB47B6">
        <w:rPr>
          <w:rFonts w:ascii="Times New Roman" w:hAnsi="Times New Roman" w:cs="Times New Roman"/>
          <w:sz w:val="24"/>
          <w:szCs w:val="24"/>
        </w:rPr>
        <w:t>).</w:t>
      </w:r>
    </w:p>
    <w:p w14:paraId="34E4EABF" w14:textId="77777777" w:rsidR="003C7A23" w:rsidRPr="00CB47B6" w:rsidRDefault="003C7A23" w:rsidP="004D27B3">
      <w:pPr>
        <w:pStyle w:val="Nivel2"/>
        <w:tabs>
          <w:tab w:val="left" w:pos="709"/>
        </w:tabs>
        <w:spacing w:before="240" w:after="240" w:line="22" w:lineRule="atLeast"/>
        <w:ind w:left="567" w:hanging="567"/>
        <w:rPr>
          <w:rFonts w:ascii="Times New Roman" w:hAnsi="Times New Roman" w:cs="Times New Roman"/>
          <w:i/>
          <w:sz w:val="24"/>
          <w:szCs w:val="24"/>
        </w:rPr>
      </w:pPr>
      <w:r w:rsidRPr="00CB47B6">
        <w:rPr>
          <w:rFonts w:ascii="Times New Roman" w:hAnsi="Times New Roman" w:cs="Times New Roman"/>
          <w:sz w:val="24"/>
          <w:szCs w:val="24"/>
        </w:rPr>
        <w:t>Quando a fase de habilitação anteceder a de julgamento e já tiver sido encerrada, não caberá exclusão de licitante por motivo relacionado à habilitação, salvo em razão de fatos supervenientes ou só conhecidos após o julgamento.</w:t>
      </w:r>
    </w:p>
    <w:p w14:paraId="4D0E70BC" w14:textId="77777777" w:rsidR="0021620B" w:rsidRPr="00CB47B6" w:rsidRDefault="0021620B" w:rsidP="004D27B3">
      <w:pPr>
        <w:pStyle w:val="Nivel2"/>
        <w:tabs>
          <w:tab w:val="left" w:pos="709"/>
        </w:tabs>
        <w:spacing w:before="240" w:after="240" w:line="22" w:lineRule="atLeast"/>
        <w:ind w:left="567" w:hanging="567"/>
        <w:rPr>
          <w:rFonts w:ascii="Times New Roman" w:hAnsi="Times New Roman" w:cs="Times New Roman"/>
          <w:i/>
          <w:sz w:val="24"/>
          <w:szCs w:val="24"/>
        </w:rPr>
      </w:pPr>
      <w:r w:rsidRPr="00CB47B6">
        <w:rPr>
          <w:rFonts w:ascii="Times New Roman" w:hAnsi="Times New Roman" w:cs="Times New Roman"/>
          <w:sz w:val="24"/>
          <w:szCs w:val="24"/>
        </w:rPr>
        <w:t xml:space="preserve">Relação de documentos necessários </w:t>
      </w:r>
      <w:r w:rsidR="00605CB6" w:rsidRPr="00CB47B6">
        <w:rPr>
          <w:rFonts w:ascii="Times New Roman" w:hAnsi="Times New Roman" w:cs="Times New Roman"/>
          <w:sz w:val="24"/>
          <w:szCs w:val="24"/>
        </w:rPr>
        <w:t>à</w:t>
      </w:r>
      <w:r w:rsidRPr="00CB47B6">
        <w:rPr>
          <w:rFonts w:ascii="Times New Roman" w:hAnsi="Times New Roman" w:cs="Times New Roman"/>
          <w:sz w:val="24"/>
          <w:szCs w:val="24"/>
        </w:rPr>
        <w:t xml:space="preserve"> habilitação:</w:t>
      </w:r>
    </w:p>
    <w:p w14:paraId="3E07C3D9" w14:textId="77777777" w:rsidR="002357FA" w:rsidRPr="00CB47B6" w:rsidRDefault="004D27B3" w:rsidP="004D27B3">
      <w:pPr>
        <w:pStyle w:val="Nivel3"/>
        <w:pBdr>
          <w:top w:val="single" w:sz="4" w:space="1" w:color="auto"/>
          <w:bottom w:val="single" w:sz="4" w:space="1" w:color="auto"/>
          <w:between w:val="single" w:sz="4" w:space="1" w:color="auto"/>
          <w:bar w:val="single" w:sz="4" w:color="auto"/>
        </w:pBdr>
        <w:spacing w:before="240" w:after="240" w:line="22" w:lineRule="atLeast"/>
        <w:ind w:left="0" w:firstLine="0"/>
        <w:rPr>
          <w:rFonts w:ascii="Times New Roman" w:hAnsi="Times New Roman" w:cs="Times New Roman"/>
          <w:b/>
          <w:sz w:val="24"/>
          <w:szCs w:val="24"/>
        </w:rPr>
      </w:pPr>
      <w:r>
        <w:rPr>
          <w:rFonts w:ascii="Times New Roman" w:hAnsi="Times New Roman" w:cs="Times New Roman"/>
          <w:b/>
          <w:sz w:val="24"/>
          <w:szCs w:val="24"/>
        </w:rPr>
        <w:t xml:space="preserve"> </w:t>
      </w:r>
      <w:r w:rsidR="002357FA" w:rsidRPr="00CB47B6">
        <w:rPr>
          <w:rFonts w:ascii="Times New Roman" w:hAnsi="Times New Roman" w:cs="Times New Roman"/>
          <w:b/>
          <w:sz w:val="24"/>
          <w:szCs w:val="24"/>
        </w:rPr>
        <w:t>HABILITAÇÃO JURÍDICA</w:t>
      </w:r>
    </w:p>
    <w:p w14:paraId="4AF136B8" w14:textId="77777777" w:rsidR="006E16D7" w:rsidRPr="00CB47B6" w:rsidRDefault="002357FA" w:rsidP="00F8043F">
      <w:pPr>
        <w:pStyle w:val="Corpodeeditalpadro"/>
        <w:numPr>
          <w:ilvl w:val="0"/>
          <w:numId w:val="17"/>
        </w:numPr>
        <w:tabs>
          <w:tab w:val="clear" w:pos="850"/>
          <w:tab w:val="left" w:pos="0"/>
        </w:tabs>
        <w:suppressAutoHyphens w:val="0"/>
        <w:spacing w:before="240" w:after="240" w:line="22" w:lineRule="atLeast"/>
        <w:ind w:left="284" w:hanging="284"/>
        <w:jc w:val="both"/>
        <w:rPr>
          <w:rFonts w:ascii="Times New Roman" w:hAnsi="Times New Roman" w:cs="Times New Roman"/>
          <w:sz w:val="24"/>
          <w:szCs w:val="24"/>
        </w:rPr>
      </w:pPr>
      <w:r w:rsidRPr="00CB47B6">
        <w:rPr>
          <w:rFonts w:ascii="Times New Roman" w:hAnsi="Times New Roman" w:cs="Times New Roman"/>
          <w:b/>
          <w:sz w:val="24"/>
          <w:szCs w:val="24"/>
          <w:u w:val="single"/>
        </w:rPr>
        <w:t xml:space="preserve">No caso de </w:t>
      </w:r>
      <w:r w:rsidRPr="00CB47B6">
        <w:rPr>
          <w:rFonts w:ascii="Times New Roman" w:hAnsi="Times New Roman" w:cs="Times New Roman"/>
          <w:b/>
          <w:bCs/>
          <w:color w:val="000000"/>
          <w:sz w:val="24"/>
          <w:szCs w:val="24"/>
          <w:u w:val="single"/>
        </w:rPr>
        <w:t>firma individual</w:t>
      </w:r>
      <w:r w:rsidRPr="00CB47B6">
        <w:rPr>
          <w:rFonts w:ascii="Times New Roman" w:hAnsi="Times New Roman" w:cs="Times New Roman"/>
          <w:b/>
          <w:bCs/>
          <w:color w:val="000000"/>
          <w:sz w:val="24"/>
          <w:szCs w:val="24"/>
        </w:rPr>
        <w:t>:</w:t>
      </w:r>
      <w:r w:rsidRPr="00CB47B6">
        <w:rPr>
          <w:rFonts w:ascii="Times New Roman" w:hAnsi="Times New Roman" w:cs="Times New Roman"/>
          <w:bCs/>
          <w:color w:val="000000"/>
          <w:sz w:val="24"/>
          <w:szCs w:val="24"/>
        </w:rPr>
        <w:t xml:space="preserve"> Cédula de Identidade e Inscrição Comercial, com prova de registro na Junta Comercial ou repartição correspondente.</w:t>
      </w:r>
    </w:p>
    <w:p w14:paraId="22CD1759" w14:textId="77777777" w:rsidR="002357FA" w:rsidRPr="00CB47B6" w:rsidRDefault="002357FA" w:rsidP="00F8043F">
      <w:pPr>
        <w:pStyle w:val="PargrafodaLista"/>
        <w:numPr>
          <w:ilvl w:val="0"/>
          <w:numId w:val="17"/>
        </w:numPr>
        <w:tabs>
          <w:tab w:val="left" w:pos="0"/>
        </w:tabs>
        <w:spacing w:before="240" w:after="240" w:line="22" w:lineRule="atLeast"/>
        <w:ind w:left="284" w:hanging="284"/>
        <w:contextualSpacing w:val="0"/>
        <w:jc w:val="both"/>
        <w:rPr>
          <w:rFonts w:ascii="Times New Roman" w:hAnsi="Times New Roman" w:cs="Times New Roman"/>
          <w:bCs/>
          <w:color w:val="000000"/>
        </w:rPr>
      </w:pPr>
      <w:r w:rsidRPr="00CB47B6">
        <w:rPr>
          <w:rFonts w:ascii="Times New Roman" w:hAnsi="Times New Roman" w:cs="Times New Roman"/>
          <w:b/>
          <w:bCs/>
          <w:color w:val="000000"/>
          <w:u w:val="single"/>
        </w:rPr>
        <w:t>No caso de Sociedade Mercantil</w:t>
      </w:r>
      <w:r w:rsidRPr="00CB47B6">
        <w:rPr>
          <w:rFonts w:ascii="Times New Roman" w:hAnsi="Times New Roman" w:cs="Times New Roman"/>
          <w:b/>
          <w:bCs/>
          <w:color w:val="000000"/>
        </w:rPr>
        <w:t>:</w:t>
      </w:r>
      <w:r w:rsidRPr="00CB47B6">
        <w:rPr>
          <w:rFonts w:ascii="Times New Roman" w:hAnsi="Times New Roman" w:cs="Times New Roman"/>
          <w:bCs/>
          <w:color w:val="000000"/>
        </w:rPr>
        <w:t xml:space="preserve"> Ato Constitutivo, Estatuto ou Contrato Social em vigor, devidamente registrado no órgão competente.</w:t>
      </w:r>
    </w:p>
    <w:p w14:paraId="31057764" w14:textId="77777777" w:rsidR="002357FA" w:rsidRPr="00CB47B6" w:rsidRDefault="002357FA" w:rsidP="00F8043F">
      <w:pPr>
        <w:pStyle w:val="PargrafodaLista"/>
        <w:numPr>
          <w:ilvl w:val="0"/>
          <w:numId w:val="17"/>
        </w:numPr>
        <w:tabs>
          <w:tab w:val="left" w:pos="0"/>
        </w:tabs>
        <w:spacing w:before="240" w:after="240" w:line="22" w:lineRule="atLeast"/>
        <w:ind w:left="284" w:hanging="284"/>
        <w:contextualSpacing w:val="0"/>
        <w:jc w:val="both"/>
        <w:rPr>
          <w:rFonts w:ascii="Times New Roman" w:hAnsi="Times New Roman" w:cs="Times New Roman"/>
          <w:bCs/>
          <w:color w:val="000000"/>
        </w:rPr>
      </w:pPr>
      <w:r w:rsidRPr="00CB47B6">
        <w:rPr>
          <w:rFonts w:ascii="Times New Roman" w:hAnsi="Times New Roman" w:cs="Times New Roman"/>
          <w:b/>
          <w:bCs/>
          <w:color w:val="000000"/>
          <w:u w:val="single"/>
        </w:rPr>
        <w:t>No caso de Sociedade por Ações</w:t>
      </w:r>
      <w:r w:rsidRPr="00CB47B6">
        <w:rPr>
          <w:rFonts w:ascii="Times New Roman" w:hAnsi="Times New Roman" w:cs="Times New Roman"/>
          <w:b/>
          <w:bCs/>
          <w:color w:val="000000"/>
        </w:rPr>
        <w:t>:</w:t>
      </w:r>
      <w:r w:rsidRPr="00CB47B6">
        <w:rPr>
          <w:rFonts w:ascii="Times New Roman" w:hAnsi="Times New Roman" w:cs="Times New Roman"/>
          <w:bCs/>
          <w:color w:val="000000"/>
        </w:rPr>
        <w:t xml:space="preserve"> Ato Constitutivo, Estatuto ou Contrato Social em vigor, devidamente registrado no órgão competente, acompanhado da ata da assembleia, devidamente registrada, que elegeu a última diretoria.</w:t>
      </w:r>
    </w:p>
    <w:p w14:paraId="39C20ACD" w14:textId="77777777" w:rsidR="002357FA" w:rsidRPr="00CB47B6" w:rsidRDefault="002357FA" w:rsidP="00F8043F">
      <w:pPr>
        <w:pStyle w:val="PargrafodaLista"/>
        <w:numPr>
          <w:ilvl w:val="0"/>
          <w:numId w:val="17"/>
        </w:numPr>
        <w:tabs>
          <w:tab w:val="left" w:pos="0"/>
        </w:tabs>
        <w:spacing w:before="240" w:after="240" w:line="22" w:lineRule="atLeast"/>
        <w:ind w:left="284" w:hanging="284"/>
        <w:contextualSpacing w:val="0"/>
        <w:jc w:val="both"/>
        <w:rPr>
          <w:rFonts w:ascii="Times New Roman" w:hAnsi="Times New Roman" w:cs="Times New Roman"/>
          <w:bCs/>
          <w:color w:val="000000"/>
        </w:rPr>
      </w:pPr>
      <w:r w:rsidRPr="00CB47B6">
        <w:rPr>
          <w:rFonts w:ascii="Times New Roman" w:hAnsi="Times New Roman" w:cs="Times New Roman"/>
          <w:b/>
          <w:bCs/>
          <w:color w:val="000000"/>
          <w:u w:val="single"/>
        </w:rPr>
        <w:t>No caso de Sociedade Civil</w:t>
      </w:r>
      <w:r w:rsidRPr="00CB47B6">
        <w:rPr>
          <w:rFonts w:ascii="Times New Roman" w:hAnsi="Times New Roman" w:cs="Times New Roman"/>
          <w:b/>
          <w:bCs/>
          <w:color w:val="000000"/>
        </w:rPr>
        <w:t xml:space="preserve">: </w:t>
      </w:r>
      <w:r w:rsidRPr="00CB47B6">
        <w:rPr>
          <w:rFonts w:ascii="Times New Roman" w:hAnsi="Times New Roman" w:cs="Times New Roman"/>
          <w:bCs/>
          <w:color w:val="000000"/>
        </w:rPr>
        <w:t>Inscrição do Ato Constitutivo no órgão competente, acompanhada de prova da diretoria em exercício.</w:t>
      </w:r>
    </w:p>
    <w:p w14:paraId="64251B49" w14:textId="77777777" w:rsidR="002357FA" w:rsidRPr="00CB47B6" w:rsidRDefault="002357FA" w:rsidP="00D26C66">
      <w:pPr>
        <w:pStyle w:val="PargrafodaLista"/>
        <w:numPr>
          <w:ilvl w:val="0"/>
          <w:numId w:val="17"/>
        </w:numPr>
        <w:tabs>
          <w:tab w:val="left" w:pos="0"/>
        </w:tabs>
        <w:spacing w:before="240" w:after="240" w:line="22" w:lineRule="atLeast"/>
        <w:ind w:left="284" w:hanging="284"/>
        <w:contextualSpacing w:val="0"/>
        <w:jc w:val="both"/>
        <w:rPr>
          <w:rFonts w:ascii="Times New Roman" w:hAnsi="Times New Roman" w:cs="Times New Roman"/>
          <w:bCs/>
          <w:color w:val="000000"/>
        </w:rPr>
      </w:pPr>
      <w:r w:rsidRPr="00CB47B6">
        <w:rPr>
          <w:rFonts w:ascii="Times New Roman" w:hAnsi="Times New Roman" w:cs="Times New Roman"/>
          <w:b/>
          <w:bCs/>
          <w:color w:val="000000"/>
          <w:u w:val="single"/>
        </w:rPr>
        <w:t>No caso de Empresa ou Sociedade Estrangeira em funcionamento no país</w:t>
      </w:r>
      <w:r w:rsidRPr="00CB47B6">
        <w:rPr>
          <w:rFonts w:ascii="Times New Roman" w:hAnsi="Times New Roman" w:cs="Times New Roman"/>
          <w:b/>
          <w:bCs/>
          <w:color w:val="000000"/>
        </w:rPr>
        <w:t>:</w:t>
      </w:r>
      <w:r w:rsidRPr="00CB47B6">
        <w:rPr>
          <w:rFonts w:ascii="Times New Roman" w:hAnsi="Times New Roman" w:cs="Times New Roman"/>
          <w:bCs/>
          <w:color w:val="000000"/>
        </w:rPr>
        <w:t xml:space="preserve"> Decreto de autorização</w:t>
      </w:r>
    </w:p>
    <w:p w14:paraId="7E949DED" w14:textId="77777777" w:rsidR="002357FA" w:rsidRPr="00962836" w:rsidRDefault="002357FA" w:rsidP="00D26C66">
      <w:pPr>
        <w:pStyle w:val="Corpodeeditalpadro"/>
        <w:numPr>
          <w:ilvl w:val="0"/>
          <w:numId w:val="17"/>
        </w:numPr>
        <w:tabs>
          <w:tab w:val="clear" w:pos="850"/>
          <w:tab w:val="left" w:pos="0"/>
        </w:tabs>
        <w:spacing w:before="240" w:after="240" w:line="22" w:lineRule="atLeast"/>
        <w:ind w:left="284" w:hanging="284"/>
        <w:jc w:val="both"/>
        <w:rPr>
          <w:rFonts w:ascii="Times New Roman" w:hAnsi="Times New Roman" w:cs="Times New Roman"/>
          <w:sz w:val="24"/>
          <w:szCs w:val="24"/>
        </w:rPr>
      </w:pPr>
      <w:r w:rsidRPr="004D2928">
        <w:rPr>
          <w:rFonts w:ascii="Times New Roman" w:hAnsi="Times New Roman" w:cs="Times New Roman"/>
          <w:b/>
          <w:sz w:val="24"/>
          <w:szCs w:val="24"/>
          <w:u w:val="single"/>
        </w:rPr>
        <w:t>Em se tratando de Microempreendedor Individual – MEI</w:t>
      </w:r>
      <w:r w:rsidRPr="004D2928">
        <w:rPr>
          <w:rFonts w:ascii="Times New Roman" w:hAnsi="Times New Roman" w:cs="Times New Roman"/>
          <w:b/>
          <w:sz w:val="24"/>
          <w:szCs w:val="24"/>
        </w:rPr>
        <w:t xml:space="preserve">: </w:t>
      </w:r>
      <w:r w:rsidRPr="004D2928">
        <w:rPr>
          <w:rFonts w:ascii="Times New Roman" w:hAnsi="Times New Roman" w:cs="Times New Roman"/>
          <w:sz w:val="24"/>
          <w:szCs w:val="24"/>
        </w:rPr>
        <w:t xml:space="preserve">Certificado da Condição de Microempreendedor Individual - CCMEI, na forma da </w:t>
      </w:r>
      <w:r w:rsidRPr="00CB47B6">
        <w:rPr>
          <w:rFonts w:ascii="Times New Roman" w:hAnsi="Times New Roman" w:cs="Times New Roman"/>
          <w:sz w:val="24"/>
          <w:szCs w:val="24"/>
        </w:rPr>
        <w:t xml:space="preserve">Resolução CGSIM nº 16, de 2009, cuja aceitação ficará condicionada à verificação da autenticidade no sítio </w:t>
      </w:r>
      <w:hyperlink r:id="rId58" w:history="1">
        <w:r w:rsidR="00962836" w:rsidRPr="00962836">
          <w:rPr>
            <w:rStyle w:val="Hyperlink"/>
            <w:rFonts w:ascii="Times New Roman" w:hAnsi="Times New Roman" w:cs="Times New Roman"/>
            <w:sz w:val="24"/>
            <w:szCs w:val="24"/>
          </w:rPr>
          <w:t>www.portaldoempreendedor.gov.br</w:t>
        </w:r>
      </w:hyperlink>
      <w:r w:rsidRPr="00962836">
        <w:rPr>
          <w:rFonts w:ascii="Times New Roman" w:hAnsi="Times New Roman" w:cs="Times New Roman"/>
          <w:color w:val="0000FF"/>
          <w:sz w:val="24"/>
          <w:szCs w:val="24"/>
          <w:u w:val="single"/>
        </w:rPr>
        <w:t>.</w:t>
      </w:r>
    </w:p>
    <w:p w14:paraId="267B8835" w14:textId="77777777" w:rsidR="00962836" w:rsidRPr="00962836" w:rsidRDefault="00962836" w:rsidP="00962836">
      <w:pPr>
        <w:pStyle w:val="Corpodeeditalpadro"/>
        <w:tabs>
          <w:tab w:val="clear" w:pos="850"/>
          <w:tab w:val="left" w:pos="0"/>
        </w:tabs>
        <w:spacing w:before="240" w:after="240" w:line="22" w:lineRule="atLeast"/>
        <w:jc w:val="both"/>
        <w:rPr>
          <w:rFonts w:ascii="Times New Roman" w:hAnsi="Times New Roman" w:cs="Times New Roman"/>
          <w:sz w:val="24"/>
          <w:szCs w:val="24"/>
        </w:rPr>
      </w:pPr>
      <w:r w:rsidRPr="00962836">
        <w:rPr>
          <w:rFonts w:ascii="Times New Roman" w:hAnsi="Times New Roman" w:cs="Times New Roman"/>
          <w:sz w:val="24"/>
          <w:szCs w:val="24"/>
        </w:rPr>
        <w:t>Os documentos apresentados deverão estar acompanhados de todas as alterações ou da consolidação respectiva.</w:t>
      </w:r>
    </w:p>
    <w:p w14:paraId="6C251D83" w14:textId="77777777" w:rsidR="002357FA" w:rsidRPr="00CB47B6" w:rsidRDefault="0021620B" w:rsidP="0069413D">
      <w:pPr>
        <w:pStyle w:val="Contedodatabela"/>
        <w:pBdr>
          <w:top w:val="single" w:sz="4" w:space="1" w:color="auto"/>
          <w:bottom w:val="single" w:sz="4" w:space="3" w:color="auto"/>
        </w:pBdr>
        <w:tabs>
          <w:tab w:val="left" w:pos="1276"/>
        </w:tabs>
        <w:spacing w:before="240" w:after="240" w:line="22" w:lineRule="atLeast"/>
        <w:rPr>
          <w:rFonts w:ascii="Times New Roman" w:hAnsi="Times New Roman" w:cs="Times New Roman"/>
          <w:b/>
        </w:rPr>
      </w:pPr>
      <w:r w:rsidRPr="00962836">
        <w:rPr>
          <w:rFonts w:ascii="Times New Roman" w:hAnsi="Times New Roman" w:cs="Times New Roman"/>
        </w:rPr>
        <w:t>9.1</w:t>
      </w:r>
      <w:r w:rsidR="00D97C53" w:rsidRPr="00962836">
        <w:rPr>
          <w:rFonts w:ascii="Times New Roman" w:hAnsi="Times New Roman" w:cs="Times New Roman"/>
        </w:rPr>
        <w:t>9</w:t>
      </w:r>
      <w:r w:rsidRPr="00962836">
        <w:rPr>
          <w:rFonts w:ascii="Times New Roman" w:hAnsi="Times New Roman" w:cs="Times New Roman"/>
        </w:rPr>
        <w:t>.2</w:t>
      </w:r>
      <w:r w:rsidR="0069413D" w:rsidRPr="00962836">
        <w:rPr>
          <w:rFonts w:ascii="Times New Roman" w:hAnsi="Times New Roman" w:cs="Times New Roman"/>
        </w:rPr>
        <w:t xml:space="preserve"> </w:t>
      </w:r>
      <w:r w:rsidR="002357FA" w:rsidRPr="00962836">
        <w:rPr>
          <w:rFonts w:ascii="Times New Roman" w:hAnsi="Times New Roman" w:cs="Times New Roman"/>
          <w:b/>
        </w:rPr>
        <w:t xml:space="preserve">HABILITAÇÃO FISCAL, </w:t>
      </w:r>
      <w:r w:rsidR="009B6603" w:rsidRPr="00962836">
        <w:rPr>
          <w:rFonts w:ascii="Times New Roman" w:hAnsi="Times New Roman" w:cs="Times New Roman"/>
          <w:b/>
        </w:rPr>
        <w:t xml:space="preserve">SOCIAL </w:t>
      </w:r>
      <w:r w:rsidR="002357FA" w:rsidRPr="00962836">
        <w:rPr>
          <w:rFonts w:ascii="Times New Roman" w:hAnsi="Times New Roman" w:cs="Times New Roman"/>
          <w:b/>
        </w:rPr>
        <w:t>E TRABALHISTA</w:t>
      </w:r>
    </w:p>
    <w:p w14:paraId="66EA16A2" w14:textId="77777777" w:rsidR="002357FA" w:rsidRPr="00CB47B6" w:rsidRDefault="0021620B" w:rsidP="00F8043F">
      <w:pPr>
        <w:pStyle w:val="Corpodeeditalpadro"/>
        <w:numPr>
          <w:ilvl w:val="0"/>
          <w:numId w:val="18"/>
        </w:numPr>
        <w:tabs>
          <w:tab w:val="clear" w:pos="850"/>
        </w:tabs>
        <w:spacing w:before="240" w:after="240" w:line="22" w:lineRule="atLeast"/>
        <w:ind w:left="284" w:hanging="284"/>
        <w:jc w:val="both"/>
        <w:rPr>
          <w:rFonts w:ascii="Times New Roman" w:hAnsi="Times New Roman" w:cs="Times New Roman"/>
          <w:sz w:val="24"/>
          <w:szCs w:val="24"/>
        </w:rPr>
      </w:pPr>
      <w:r w:rsidRPr="00CB47B6">
        <w:rPr>
          <w:rFonts w:ascii="Times New Roman" w:hAnsi="Times New Roman" w:cs="Times New Roman"/>
          <w:b/>
          <w:sz w:val="24"/>
          <w:szCs w:val="24"/>
          <w:u w:val="single"/>
        </w:rPr>
        <w:t>PROVA DE REGULARIDADE FISCAL PERANTE A INSCRIÇÃO NO CADASTRO NACIONAL DA PESSOA JURÍDICA (CNPJ</w:t>
      </w:r>
      <w:r w:rsidR="002357FA" w:rsidRPr="00CB47B6">
        <w:rPr>
          <w:rFonts w:ascii="Times New Roman" w:hAnsi="Times New Roman" w:cs="Times New Roman"/>
          <w:b/>
          <w:sz w:val="24"/>
          <w:szCs w:val="24"/>
          <w:u w:val="single"/>
        </w:rPr>
        <w:t>)</w:t>
      </w:r>
      <w:r w:rsidR="002357FA" w:rsidRPr="00CB47B6">
        <w:rPr>
          <w:rFonts w:ascii="Times New Roman" w:hAnsi="Times New Roman" w:cs="Times New Roman"/>
          <w:sz w:val="24"/>
          <w:szCs w:val="24"/>
        </w:rPr>
        <w:t xml:space="preserve"> mediante a apresentação do comprovante de inscrição e de situação cadastral emitido pela Secretaria da Receita Federal</w:t>
      </w:r>
    </w:p>
    <w:p w14:paraId="3D73425B" w14:textId="77777777" w:rsidR="002357FA" w:rsidRPr="00CB47B6" w:rsidRDefault="0021620B" w:rsidP="00F8043F">
      <w:pPr>
        <w:pStyle w:val="Corpodeeditalpadro"/>
        <w:numPr>
          <w:ilvl w:val="0"/>
          <w:numId w:val="18"/>
        </w:numPr>
        <w:tabs>
          <w:tab w:val="clear" w:pos="850"/>
        </w:tabs>
        <w:spacing w:before="240" w:after="240" w:line="22" w:lineRule="atLeast"/>
        <w:ind w:left="284" w:hanging="284"/>
        <w:jc w:val="both"/>
        <w:rPr>
          <w:rFonts w:ascii="Times New Roman" w:hAnsi="Times New Roman" w:cs="Times New Roman"/>
          <w:sz w:val="24"/>
          <w:szCs w:val="24"/>
        </w:rPr>
      </w:pPr>
      <w:bookmarkStart w:id="40" w:name="_Ref368482912"/>
      <w:r w:rsidRPr="00CB47B6">
        <w:rPr>
          <w:rFonts w:ascii="Times New Roman" w:hAnsi="Times New Roman" w:cs="Times New Roman"/>
          <w:b/>
          <w:sz w:val="24"/>
          <w:szCs w:val="24"/>
          <w:u w:val="single"/>
        </w:rPr>
        <w:t xml:space="preserve">PROVA DE REGULARIDADE </w:t>
      </w:r>
      <w:bookmarkStart w:id="41" w:name="_Ref368482920"/>
      <w:bookmarkEnd w:id="40"/>
      <w:r w:rsidRPr="00CB47B6">
        <w:rPr>
          <w:rFonts w:ascii="Times New Roman" w:hAnsi="Times New Roman" w:cs="Times New Roman"/>
          <w:b/>
          <w:color w:val="000000"/>
          <w:sz w:val="24"/>
          <w:szCs w:val="24"/>
          <w:u w:val="single"/>
        </w:rPr>
        <w:t xml:space="preserve">DE REGULARIDADE FISCAL PERANTE A </w:t>
      </w:r>
      <w:r w:rsidRPr="00CB47B6">
        <w:rPr>
          <w:rFonts w:ascii="Times New Roman" w:hAnsi="Times New Roman" w:cs="Times New Roman"/>
          <w:b/>
          <w:bCs/>
          <w:color w:val="000000"/>
          <w:sz w:val="24"/>
          <w:szCs w:val="24"/>
          <w:u w:val="single"/>
        </w:rPr>
        <w:t>FAZENDA FEDERAL</w:t>
      </w:r>
      <w:r w:rsidRPr="009B6603">
        <w:rPr>
          <w:rFonts w:ascii="Times New Roman" w:hAnsi="Times New Roman" w:cs="Times New Roman"/>
          <w:b/>
          <w:color w:val="000000"/>
          <w:sz w:val="24"/>
          <w:szCs w:val="24"/>
        </w:rPr>
        <w:t>,</w:t>
      </w:r>
      <w:r w:rsidR="009B6603" w:rsidRPr="009B6603">
        <w:rPr>
          <w:rFonts w:ascii="Times New Roman" w:hAnsi="Times New Roman" w:cs="Times New Roman"/>
          <w:b/>
          <w:color w:val="000000"/>
          <w:sz w:val="24"/>
          <w:szCs w:val="24"/>
        </w:rPr>
        <w:t xml:space="preserve"> </w:t>
      </w:r>
      <w:r w:rsidR="002357FA" w:rsidRPr="00CB47B6">
        <w:rPr>
          <w:rFonts w:ascii="Times New Roman" w:hAnsi="Times New Roman" w:cs="Times New Roman"/>
          <w:color w:val="000000"/>
          <w:sz w:val="24"/>
          <w:szCs w:val="24"/>
        </w:rPr>
        <w:t xml:space="preserve">mediante apresentação de Certidão Conjunta Negativa de Débitos relativos a Tributos Federais, Dívida Ativa da União ou Certidão Conjunta Positiva com Efeitos de Negativa de Débitos relativos a Tributos Federais e Contribuições Previdenciárias (unificação das Certidões Negativas prevista na Portaria MF 358/14), expedida pela Secretaria da Receita Federal (SRF) e Procuradoria-Geral da Fazenda Nacional (PGFN), através do site </w:t>
      </w:r>
      <w:hyperlink r:id="rId59" w:history="1">
        <w:r w:rsidR="002357FA" w:rsidRPr="00CB47B6">
          <w:rPr>
            <w:rStyle w:val="Hyperlink"/>
            <w:rFonts w:ascii="Times New Roman" w:hAnsi="Times New Roman" w:cs="Times New Roman"/>
            <w:sz w:val="24"/>
            <w:szCs w:val="24"/>
          </w:rPr>
          <w:t>www.receita.fazenda.gov.br.</w:t>
        </w:r>
      </w:hyperlink>
      <w:bookmarkStart w:id="42" w:name="_Ref368482925"/>
      <w:bookmarkEnd w:id="41"/>
    </w:p>
    <w:p w14:paraId="09C5806B" w14:textId="77777777" w:rsidR="002357FA" w:rsidRDefault="0021620B" w:rsidP="00F8043F">
      <w:pPr>
        <w:pStyle w:val="Corpodeeditalpadro"/>
        <w:numPr>
          <w:ilvl w:val="0"/>
          <w:numId w:val="18"/>
        </w:numPr>
        <w:tabs>
          <w:tab w:val="clear" w:pos="850"/>
          <w:tab w:val="left" w:pos="0"/>
        </w:tabs>
        <w:spacing w:before="240" w:after="240" w:line="22" w:lineRule="atLeast"/>
        <w:ind w:left="284" w:hanging="284"/>
        <w:jc w:val="both"/>
        <w:rPr>
          <w:rFonts w:ascii="Times New Roman" w:hAnsi="Times New Roman" w:cs="Times New Roman"/>
          <w:sz w:val="24"/>
          <w:szCs w:val="24"/>
        </w:rPr>
      </w:pPr>
      <w:r w:rsidRPr="00CB47B6">
        <w:rPr>
          <w:rFonts w:ascii="Times New Roman" w:hAnsi="Times New Roman" w:cs="Times New Roman"/>
          <w:b/>
          <w:sz w:val="24"/>
          <w:szCs w:val="24"/>
          <w:u w:val="single"/>
        </w:rPr>
        <w:t>CERTIDÃO NEGATIVA DE DÉBITO OU CERTIDÃO POSITIVA COM EFEITOS DE NEGATIVA DE DÉBITO COM A FAZENDA ESTADUAL</w:t>
      </w:r>
      <w:r w:rsidR="002357FA" w:rsidRPr="00CB47B6">
        <w:rPr>
          <w:rFonts w:ascii="Times New Roman" w:hAnsi="Times New Roman" w:cs="Times New Roman"/>
          <w:sz w:val="24"/>
          <w:szCs w:val="24"/>
        </w:rPr>
        <w:t>, da sede da licitante, dentro do prazo de validade.</w:t>
      </w:r>
      <w:bookmarkStart w:id="43" w:name="_Ref368482744"/>
      <w:bookmarkEnd w:id="42"/>
    </w:p>
    <w:p w14:paraId="78DC36CD" w14:textId="77777777" w:rsidR="002357FA" w:rsidRPr="00CB47B6" w:rsidRDefault="0021620B" w:rsidP="00F8043F">
      <w:pPr>
        <w:pStyle w:val="Corpodeeditalpadro"/>
        <w:numPr>
          <w:ilvl w:val="0"/>
          <w:numId w:val="18"/>
        </w:numPr>
        <w:tabs>
          <w:tab w:val="clear" w:pos="850"/>
        </w:tabs>
        <w:spacing w:before="240" w:after="240" w:line="22" w:lineRule="atLeast"/>
        <w:ind w:left="284" w:hanging="284"/>
        <w:jc w:val="both"/>
        <w:rPr>
          <w:rFonts w:ascii="Times New Roman" w:hAnsi="Times New Roman" w:cs="Times New Roman"/>
          <w:sz w:val="24"/>
          <w:szCs w:val="24"/>
        </w:rPr>
      </w:pPr>
      <w:r w:rsidRPr="00CB47B6">
        <w:rPr>
          <w:rFonts w:ascii="Times New Roman" w:hAnsi="Times New Roman" w:cs="Times New Roman"/>
          <w:b/>
          <w:sz w:val="24"/>
          <w:szCs w:val="24"/>
          <w:u w:val="single"/>
        </w:rPr>
        <w:t>CERTIDÃO NEGATIVA DE DÉBITO OU CERTIDÃO POSITIVA COM EFEITOS DE NEGATIVA DE DÉBITO COM A FAZENDA MUNICIPAL</w:t>
      </w:r>
      <w:r w:rsidRPr="009B6603">
        <w:rPr>
          <w:rFonts w:ascii="Times New Roman" w:hAnsi="Times New Roman" w:cs="Times New Roman"/>
          <w:b/>
          <w:sz w:val="24"/>
          <w:szCs w:val="24"/>
        </w:rPr>
        <w:t>,</w:t>
      </w:r>
      <w:r w:rsidR="009B6603" w:rsidRPr="009B6603">
        <w:rPr>
          <w:rFonts w:ascii="Times New Roman" w:hAnsi="Times New Roman" w:cs="Times New Roman"/>
          <w:b/>
          <w:sz w:val="24"/>
          <w:szCs w:val="24"/>
        </w:rPr>
        <w:t xml:space="preserve"> </w:t>
      </w:r>
      <w:r w:rsidR="002357FA" w:rsidRPr="00CB47B6">
        <w:rPr>
          <w:rFonts w:ascii="Times New Roman" w:hAnsi="Times New Roman" w:cs="Times New Roman"/>
          <w:sz w:val="24"/>
          <w:szCs w:val="24"/>
        </w:rPr>
        <w:t>da sede da licitante, dentro do prazo de validade.</w:t>
      </w:r>
      <w:bookmarkEnd w:id="43"/>
    </w:p>
    <w:p w14:paraId="332F3D93" w14:textId="77777777" w:rsidR="002357FA" w:rsidRPr="00CB47B6" w:rsidRDefault="0021620B" w:rsidP="00F8043F">
      <w:pPr>
        <w:pStyle w:val="Corpodeeditalpadro"/>
        <w:numPr>
          <w:ilvl w:val="0"/>
          <w:numId w:val="18"/>
        </w:numPr>
        <w:tabs>
          <w:tab w:val="clear" w:pos="850"/>
        </w:tabs>
        <w:spacing w:before="240" w:after="240" w:line="22" w:lineRule="atLeast"/>
        <w:ind w:left="284" w:hanging="284"/>
        <w:jc w:val="both"/>
        <w:rPr>
          <w:rFonts w:ascii="Times New Roman" w:hAnsi="Times New Roman" w:cs="Times New Roman"/>
          <w:sz w:val="24"/>
          <w:szCs w:val="24"/>
        </w:rPr>
      </w:pPr>
      <w:r w:rsidRPr="00CB47B6">
        <w:rPr>
          <w:rFonts w:ascii="Times New Roman" w:hAnsi="Times New Roman" w:cs="Times New Roman"/>
          <w:b/>
          <w:sz w:val="24"/>
          <w:szCs w:val="24"/>
          <w:u w:val="single"/>
        </w:rPr>
        <w:t>PROVA DE REGULARIDADE FISCAL PERANTE O FUNDO DE GARANTIA POR TEMPO DE SERVIÇO - FGTS, MEDIANTE APRESENTAÇÃO DO CERTIFICADO DE REGULARIDADE DO FGTS – CRF</w:t>
      </w:r>
      <w:r w:rsidR="002357FA" w:rsidRPr="00CB47B6">
        <w:rPr>
          <w:rFonts w:ascii="Times New Roman" w:hAnsi="Times New Roman" w:cs="Times New Roman"/>
          <w:sz w:val="24"/>
          <w:szCs w:val="24"/>
        </w:rPr>
        <w:t>, demonstrando situação regular no cumprimento dos encargos sociais instituídos por Lei, fornecida pela Caixa Econômica Federal – CEF, através do site:</w:t>
      </w:r>
      <w:r w:rsidR="009B6603">
        <w:rPr>
          <w:rFonts w:ascii="Times New Roman" w:hAnsi="Times New Roman" w:cs="Times New Roman"/>
          <w:sz w:val="24"/>
          <w:szCs w:val="24"/>
        </w:rPr>
        <w:t xml:space="preserve"> </w:t>
      </w:r>
      <w:hyperlink r:id="rId60" w:history="1">
        <w:r w:rsidR="002357FA" w:rsidRPr="00CB47B6">
          <w:rPr>
            <w:rStyle w:val="Hyperlink"/>
            <w:rFonts w:ascii="Times New Roman" w:hAnsi="Times New Roman" w:cs="Times New Roman"/>
            <w:sz w:val="24"/>
            <w:szCs w:val="24"/>
          </w:rPr>
          <w:t>www.caixa.gov.br</w:t>
        </w:r>
      </w:hyperlink>
      <w:r w:rsidR="002357FA" w:rsidRPr="00CB47B6">
        <w:rPr>
          <w:rFonts w:ascii="Times New Roman" w:hAnsi="Times New Roman" w:cs="Times New Roman"/>
          <w:sz w:val="24"/>
          <w:szCs w:val="24"/>
        </w:rPr>
        <w:t>.</w:t>
      </w:r>
      <w:bookmarkStart w:id="44" w:name="_Ref368482723"/>
    </w:p>
    <w:p w14:paraId="365A07D8" w14:textId="77777777" w:rsidR="002357FA" w:rsidRPr="00CB47B6" w:rsidRDefault="0021620B" w:rsidP="00F8043F">
      <w:pPr>
        <w:pStyle w:val="Corpodeeditalpadro"/>
        <w:numPr>
          <w:ilvl w:val="0"/>
          <w:numId w:val="18"/>
        </w:numPr>
        <w:tabs>
          <w:tab w:val="clear" w:pos="850"/>
        </w:tabs>
        <w:spacing w:before="240" w:after="240" w:line="22" w:lineRule="atLeast"/>
        <w:ind w:left="284" w:hanging="284"/>
        <w:jc w:val="both"/>
        <w:rPr>
          <w:rFonts w:ascii="Times New Roman" w:hAnsi="Times New Roman" w:cs="Times New Roman"/>
          <w:sz w:val="24"/>
          <w:szCs w:val="24"/>
        </w:rPr>
      </w:pPr>
      <w:r w:rsidRPr="00CB47B6">
        <w:rPr>
          <w:rFonts w:ascii="Times New Roman" w:hAnsi="Times New Roman" w:cs="Times New Roman"/>
          <w:b/>
          <w:sz w:val="24"/>
          <w:szCs w:val="24"/>
          <w:u w:val="single"/>
        </w:rPr>
        <w:t xml:space="preserve">PROVA DE INEXISTÊNCIA DE DÉBITOS INADIMPLIDOS PERANTE A JUSTIÇA DO TRABALHO, MEDIANTE APRESENTAÇÃO DE CERTIDÃO NEGATIVA DE DÉBITOS TRABALHISTAS – CNDT </w:t>
      </w:r>
      <w:r w:rsidR="002357FA" w:rsidRPr="00CB47B6">
        <w:rPr>
          <w:rFonts w:ascii="Times New Roman" w:hAnsi="Times New Roman" w:cs="Times New Roman"/>
          <w:sz w:val="24"/>
          <w:szCs w:val="24"/>
        </w:rPr>
        <w:t>ou de Certidão Positiva de Débitos Trabalhistas com Efeitos Negativos, emitida pelo Tribunal Superior do Trabalho, através do site:</w:t>
      </w:r>
      <w:r w:rsidR="0069413D">
        <w:rPr>
          <w:rFonts w:ascii="Times New Roman" w:hAnsi="Times New Roman" w:cs="Times New Roman"/>
          <w:sz w:val="24"/>
          <w:szCs w:val="24"/>
        </w:rPr>
        <w:t xml:space="preserve"> </w:t>
      </w:r>
      <w:hyperlink r:id="rId61" w:history="1">
        <w:r w:rsidR="002357FA" w:rsidRPr="00CB47B6">
          <w:rPr>
            <w:rStyle w:val="Hyperlink"/>
            <w:rFonts w:ascii="Times New Roman" w:hAnsi="Times New Roman" w:cs="Times New Roman"/>
            <w:sz w:val="24"/>
            <w:szCs w:val="24"/>
          </w:rPr>
          <w:t>www.tst.jus.br</w:t>
        </w:r>
      </w:hyperlink>
      <w:r w:rsidR="002357FA" w:rsidRPr="00CB47B6">
        <w:rPr>
          <w:rFonts w:ascii="Times New Roman" w:hAnsi="Times New Roman" w:cs="Times New Roman"/>
          <w:sz w:val="24"/>
          <w:szCs w:val="24"/>
        </w:rPr>
        <w:t>.</w:t>
      </w:r>
      <w:bookmarkEnd w:id="44"/>
    </w:p>
    <w:p w14:paraId="36EBC256" w14:textId="77777777" w:rsidR="002357FA" w:rsidRDefault="00F220B3" w:rsidP="00F220B3">
      <w:pPr>
        <w:pStyle w:val="Corpodeeditalpadro"/>
        <w:tabs>
          <w:tab w:val="clear" w:pos="850"/>
        </w:tabs>
        <w:spacing w:before="240" w:after="240" w:line="22" w:lineRule="atLeast"/>
        <w:ind w:left="851" w:hanging="851"/>
        <w:jc w:val="both"/>
        <w:rPr>
          <w:rFonts w:ascii="Times New Roman" w:hAnsi="Times New Roman" w:cs="Times New Roman"/>
          <w:sz w:val="24"/>
          <w:szCs w:val="24"/>
        </w:rPr>
      </w:pPr>
      <w:r>
        <w:rPr>
          <w:rFonts w:ascii="Times New Roman" w:hAnsi="Times New Roman" w:cs="Times New Roman"/>
          <w:sz w:val="24"/>
          <w:szCs w:val="24"/>
        </w:rPr>
        <w:t>9.19.2.1</w:t>
      </w:r>
      <w:r>
        <w:rPr>
          <w:rFonts w:ascii="Times New Roman" w:hAnsi="Times New Roman" w:cs="Times New Roman"/>
          <w:sz w:val="24"/>
          <w:szCs w:val="24"/>
        </w:rPr>
        <w:tab/>
      </w:r>
      <w:r w:rsidR="002357FA" w:rsidRPr="00CB47B6">
        <w:rPr>
          <w:rFonts w:ascii="Times New Roman" w:hAnsi="Times New Roman" w:cs="Times New Roman"/>
          <w:sz w:val="24"/>
          <w:szCs w:val="24"/>
        </w:rPr>
        <w:t>Em se tratando de Microempresa ou Empresa de Pequeno Porte, havendo alguma restrição na comprovação da regularidade fiscal e trabalhista, desde que atendidos os demais requisitos do Edital, a(s) empresa(s) nesta condição será(ão) declarada(s) habilitada(s) sob condição de regularização da documentação no prazo de 5 (cinco) dias úteis, prorrogáveis por igual prazo, a contar do momento em que for declarado vencedor do certame, para regularização da documentação, para pagamento ou parcelamento do débito e para emissão de eventuais certidões negativas ou positivas com efeito de certidão negativa.</w:t>
      </w:r>
    </w:p>
    <w:p w14:paraId="0D8B210E" w14:textId="77777777" w:rsidR="002357FA" w:rsidRDefault="00F220B3" w:rsidP="00F220B3">
      <w:pPr>
        <w:pStyle w:val="Corpodeeditalpadro"/>
        <w:tabs>
          <w:tab w:val="clear" w:pos="850"/>
          <w:tab w:val="left" w:pos="-142"/>
          <w:tab w:val="left" w:pos="284"/>
        </w:tabs>
        <w:spacing w:before="240" w:after="240" w:line="22" w:lineRule="atLeast"/>
        <w:ind w:left="851" w:hanging="851"/>
        <w:jc w:val="both"/>
        <w:rPr>
          <w:rFonts w:ascii="Times New Roman" w:hAnsi="Times New Roman" w:cs="Times New Roman"/>
          <w:sz w:val="24"/>
          <w:szCs w:val="24"/>
        </w:rPr>
      </w:pPr>
      <w:r>
        <w:rPr>
          <w:rFonts w:ascii="Times New Roman" w:hAnsi="Times New Roman" w:cs="Times New Roman"/>
          <w:sz w:val="24"/>
          <w:szCs w:val="24"/>
        </w:rPr>
        <w:t xml:space="preserve">9.19.2.2 </w:t>
      </w:r>
      <w:r w:rsidR="002357FA" w:rsidRPr="00CB47B6">
        <w:rPr>
          <w:rFonts w:ascii="Times New Roman" w:hAnsi="Times New Roman" w:cs="Times New Roman"/>
          <w:sz w:val="24"/>
          <w:szCs w:val="24"/>
        </w:rPr>
        <w:t>A não regularização da documentação no prazo estipulado implicará a decadência do direito à contratação, sem prejuízo das sanções cabíveis.</w:t>
      </w:r>
    </w:p>
    <w:p w14:paraId="2D7FD853" w14:textId="77777777" w:rsidR="00712BE0" w:rsidRPr="00377016" w:rsidRDefault="00712BE0" w:rsidP="00712BE0">
      <w:pPr>
        <w:pStyle w:val="Contedodatabela"/>
        <w:pBdr>
          <w:top w:val="single" w:sz="4" w:space="1" w:color="auto"/>
          <w:bottom w:val="single" w:sz="4" w:space="3" w:color="auto"/>
        </w:pBdr>
        <w:tabs>
          <w:tab w:val="left" w:pos="1276"/>
        </w:tabs>
        <w:spacing w:before="240" w:after="240" w:line="22" w:lineRule="atLeast"/>
        <w:rPr>
          <w:rFonts w:ascii="Times New Roman" w:hAnsi="Times New Roman" w:cs="Times New Roman"/>
          <w:b/>
        </w:rPr>
      </w:pPr>
      <w:r w:rsidRPr="00CB47B6">
        <w:rPr>
          <w:rFonts w:ascii="Times New Roman" w:hAnsi="Times New Roman" w:cs="Times New Roman"/>
        </w:rPr>
        <w:t>9.19.</w:t>
      </w:r>
      <w:r>
        <w:rPr>
          <w:rFonts w:ascii="Times New Roman" w:hAnsi="Times New Roman" w:cs="Times New Roman"/>
        </w:rPr>
        <w:t>3</w:t>
      </w:r>
      <w:r w:rsidRPr="00377016">
        <w:rPr>
          <w:rFonts w:ascii="Times New Roman" w:hAnsi="Times New Roman" w:cs="Times New Roman"/>
        </w:rPr>
        <w:t xml:space="preserve"> </w:t>
      </w:r>
      <w:r>
        <w:rPr>
          <w:rFonts w:ascii="Times New Roman" w:hAnsi="Times New Roman" w:cs="Times New Roman"/>
          <w:b/>
        </w:rPr>
        <w:t>QUALIFICAÇÃO ECONÔNICO FINANCEIRA</w:t>
      </w:r>
    </w:p>
    <w:p w14:paraId="1C9AB182" w14:textId="77777777" w:rsidR="00712BE0" w:rsidRDefault="00712BE0" w:rsidP="00712BE0">
      <w:pPr>
        <w:pStyle w:val="Corpodeeditalpadro"/>
        <w:tabs>
          <w:tab w:val="clear" w:pos="850"/>
          <w:tab w:val="left" w:pos="-142"/>
          <w:tab w:val="left" w:pos="284"/>
        </w:tabs>
        <w:spacing w:before="240" w:after="240" w:line="22" w:lineRule="atLeast"/>
        <w:ind w:left="284" w:hanging="284"/>
        <w:jc w:val="both"/>
        <w:rPr>
          <w:rFonts w:ascii="Times New Roman" w:hAnsi="Times New Roman" w:cs="Times New Roman"/>
          <w:sz w:val="24"/>
          <w:szCs w:val="24"/>
        </w:rPr>
      </w:pPr>
      <w:r w:rsidRPr="00712BE0">
        <w:rPr>
          <w:rFonts w:ascii="Times New Roman" w:hAnsi="Times New Roman" w:cs="Times New Roman"/>
          <w:sz w:val="24"/>
          <w:szCs w:val="24"/>
        </w:rPr>
        <w:t>a)</w:t>
      </w:r>
      <w:r w:rsidRPr="00712BE0">
        <w:rPr>
          <w:rFonts w:ascii="Times New Roman" w:hAnsi="Times New Roman" w:cs="Times New Roman"/>
          <w:sz w:val="24"/>
          <w:szCs w:val="24"/>
        </w:rPr>
        <w:tab/>
      </w:r>
      <w:r w:rsidRPr="00712BE0">
        <w:rPr>
          <w:rFonts w:ascii="Times New Roman" w:hAnsi="Times New Roman" w:cs="Times New Roman"/>
          <w:b/>
          <w:sz w:val="24"/>
          <w:szCs w:val="24"/>
          <w:u w:val="single"/>
        </w:rPr>
        <w:t>CERTIDÃO NEGATIVA DE FALÊNCIA E RECUPERAÇÃO JUDICIAL OU EXTRAJUDICIAL</w:t>
      </w:r>
      <w:r w:rsidRPr="00712BE0">
        <w:rPr>
          <w:rFonts w:ascii="Times New Roman" w:hAnsi="Times New Roman" w:cs="Times New Roman"/>
          <w:b/>
          <w:sz w:val="24"/>
          <w:szCs w:val="24"/>
        </w:rPr>
        <w:t xml:space="preserve">, </w:t>
      </w:r>
      <w:r w:rsidRPr="00712BE0">
        <w:rPr>
          <w:rFonts w:ascii="Times New Roman" w:hAnsi="Times New Roman" w:cs="Times New Roman"/>
          <w:sz w:val="24"/>
          <w:szCs w:val="24"/>
        </w:rPr>
        <w:t>ou certidão que comprove plano de recuperação acolhido ou homologado judicialmente, expedida pelo Distribuidor da sede da pessoa jurídica, ou de execução patrimonial expedida no domicílio da pessoa física, em data não anterior a 90 (noventa) dias da abertura da sessão pública deste PREGÃO, se outro prazo não constar do documento.</w:t>
      </w:r>
    </w:p>
    <w:p w14:paraId="75989B65" w14:textId="77777777" w:rsidR="00B030B2" w:rsidRPr="00377016" w:rsidRDefault="00B030B2" w:rsidP="00B030B2">
      <w:pPr>
        <w:pStyle w:val="Contedodatabela"/>
        <w:pBdr>
          <w:top w:val="single" w:sz="4" w:space="1" w:color="auto"/>
          <w:bottom w:val="single" w:sz="4" w:space="3" w:color="auto"/>
        </w:pBdr>
        <w:tabs>
          <w:tab w:val="left" w:pos="1276"/>
        </w:tabs>
        <w:spacing w:before="240" w:after="240" w:line="22" w:lineRule="atLeast"/>
        <w:rPr>
          <w:rFonts w:ascii="Times New Roman" w:hAnsi="Times New Roman" w:cs="Times New Roman"/>
          <w:b/>
        </w:rPr>
      </w:pPr>
      <w:r w:rsidRPr="00CB47B6">
        <w:rPr>
          <w:rFonts w:ascii="Times New Roman" w:hAnsi="Times New Roman" w:cs="Times New Roman"/>
        </w:rPr>
        <w:t>9.19.</w:t>
      </w:r>
      <w:r>
        <w:rPr>
          <w:rFonts w:ascii="Times New Roman" w:hAnsi="Times New Roman" w:cs="Times New Roman"/>
        </w:rPr>
        <w:t>4</w:t>
      </w:r>
      <w:r w:rsidRPr="00377016">
        <w:rPr>
          <w:rFonts w:ascii="Times New Roman" w:hAnsi="Times New Roman" w:cs="Times New Roman"/>
        </w:rPr>
        <w:t xml:space="preserve"> </w:t>
      </w:r>
      <w:r>
        <w:rPr>
          <w:rFonts w:ascii="Times New Roman" w:hAnsi="Times New Roman" w:cs="Times New Roman"/>
          <w:b/>
        </w:rPr>
        <w:t>QUALIFICAÇÃO TÉCNICA</w:t>
      </w:r>
    </w:p>
    <w:p w14:paraId="7A8E635B" w14:textId="77777777" w:rsidR="00B030B2" w:rsidRPr="00B030B2" w:rsidRDefault="00B030B2" w:rsidP="00B030B2">
      <w:pPr>
        <w:pStyle w:val="Corpodeeditalpadro"/>
        <w:numPr>
          <w:ilvl w:val="0"/>
          <w:numId w:val="47"/>
        </w:numPr>
        <w:tabs>
          <w:tab w:val="clear" w:pos="850"/>
          <w:tab w:val="left" w:pos="284"/>
        </w:tabs>
        <w:spacing w:before="240" w:after="240"/>
        <w:ind w:left="284" w:hanging="284"/>
        <w:jc w:val="both"/>
        <w:rPr>
          <w:rFonts w:ascii="Times New Roman" w:hAnsi="Times New Roman" w:cs="Times New Roman"/>
          <w:bCs/>
          <w:sz w:val="24"/>
          <w:szCs w:val="24"/>
        </w:rPr>
      </w:pPr>
      <w:r w:rsidRPr="00B030B2">
        <w:rPr>
          <w:rFonts w:ascii="Times New Roman" w:hAnsi="Times New Roman" w:cs="Times New Roman"/>
          <w:bCs/>
          <w:sz w:val="24"/>
          <w:szCs w:val="24"/>
        </w:rPr>
        <w:t xml:space="preserve">Comprovação de aptidão do proponente, mediante a apresentação de no mínimo 01 (um) </w:t>
      </w:r>
      <w:r w:rsidRPr="00B030B2">
        <w:rPr>
          <w:rFonts w:ascii="Times New Roman" w:hAnsi="Times New Roman" w:cs="Times New Roman"/>
          <w:b/>
          <w:bCs/>
          <w:sz w:val="24"/>
          <w:szCs w:val="24"/>
          <w:u w:val="single"/>
        </w:rPr>
        <w:t>ATESTADO DE CAPACIDADE TÉCNICA</w:t>
      </w:r>
      <w:r w:rsidRPr="00B030B2">
        <w:rPr>
          <w:rFonts w:ascii="Times New Roman" w:hAnsi="Times New Roman" w:cs="Times New Roman"/>
          <w:bCs/>
          <w:sz w:val="24"/>
          <w:szCs w:val="24"/>
        </w:rPr>
        <w:t xml:space="preserve">, que comprove que a empresa licitante tenha fornecido ou esteja fornecendo materiais pertinentes e compatíveis com o objeto deste edital, podendo ser emitido por pessoa jurídica de direito público ou privado. </w:t>
      </w:r>
    </w:p>
    <w:p w14:paraId="43868907" w14:textId="77777777" w:rsidR="00B030B2" w:rsidRPr="00B030B2" w:rsidRDefault="00B030B2" w:rsidP="00B030B2">
      <w:pPr>
        <w:pStyle w:val="Corpodeeditalpadro"/>
        <w:tabs>
          <w:tab w:val="clear" w:pos="850"/>
          <w:tab w:val="left" w:pos="284"/>
        </w:tabs>
        <w:spacing w:before="240" w:after="240"/>
        <w:ind w:left="284"/>
        <w:jc w:val="both"/>
        <w:rPr>
          <w:rFonts w:ascii="Times New Roman" w:hAnsi="Times New Roman" w:cs="Times New Roman"/>
          <w:bCs/>
          <w:sz w:val="24"/>
          <w:szCs w:val="24"/>
        </w:rPr>
      </w:pPr>
      <w:r w:rsidRPr="00B030B2">
        <w:rPr>
          <w:rFonts w:ascii="Times New Roman" w:hAnsi="Times New Roman" w:cs="Times New Roman"/>
          <w:bCs/>
          <w:sz w:val="24"/>
          <w:szCs w:val="24"/>
        </w:rPr>
        <w:t>O atestado deverá conter nome e endereço completo do órgão emitente, nome e assinatura do responsável pelas informações. </w:t>
      </w:r>
    </w:p>
    <w:p w14:paraId="1B43ABD6" w14:textId="77777777" w:rsidR="00B030B2" w:rsidRPr="00B030B2" w:rsidRDefault="00B030B2" w:rsidP="00B030B2">
      <w:pPr>
        <w:pStyle w:val="Corpodeeditalpadro"/>
        <w:numPr>
          <w:ilvl w:val="0"/>
          <w:numId w:val="47"/>
        </w:numPr>
        <w:tabs>
          <w:tab w:val="clear" w:pos="850"/>
          <w:tab w:val="left" w:pos="284"/>
        </w:tabs>
        <w:spacing w:before="240" w:after="240"/>
        <w:ind w:left="284" w:hanging="284"/>
        <w:jc w:val="both"/>
        <w:rPr>
          <w:rFonts w:ascii="Times New Roman" w:hAnsi="Times New Roman" w:cs="Times New Roman"/>
          <w:bCs/>
          <w:sz w:val="24"/>
          <w:szCs w:val="24"/>
        </w:rPr>
      </w:pPr>
      <w:r w:rsidRPr="00B030B2">
        <w:rPr>
          <w:rFonts w:ascii="Times New Roman" w:hAnsi="Times New Roman" w:cs="Times New Roman"/>
          <w:b/>
          <w:bCs/>
          <w:sz w:val="24"/>
          <w:szCs w:val="24"/>
          <w:u w:val="single"/>
        </w:rPr>
        <w:t>ALVARÁ DE LICENÇA SANITÁRIA</w:t>
      </w:r>
      <w:r w:rsidRPr="00B030B2">
        <w:rPr>
          <w:rFonts w:ascii="Times New Roman" w:hAnsi="Times New Roman" w:cs="Times New Roman"/>
          <w:bCs/>
          <w:sz w:val="24"/>
          <w:szCs w:val="24"/>
        </w:rPr>
        <w:t> expedida pelo Município, relativo ao domicílio ou sede do proponente, com prazo de vigência em vigor.</w:t>
      </w:r>
    </w:p>
    <w:p w14:paraId="0E23DF80" w14:textId="77777777" w:rsidR="00B030B2" w:rsidRPr="00D26C66" w:rsidRDefault="00610CC6" w:rsidP="00B030B2">
      <w:pPr>
        <w:pStyle w:val="Corpodeeditalpadro"/>
        <w:numPr>
          <w:ilvl w:val="0"/>
          <w:numId w:val="47"/>
        </w:numPr>
        <w:tabs>
          <w:tab w:val="clear" w:pos="850"/>
          <w:tab w:val="left" w:pos="284"/>
        </w:tabs>
        <w:spacing w:before="240" w:after="240"/>
        <w:ind w:left="284" w:hanging="284"/>
        <w:jc w:val="both"/>
        <w:rPr>
          <w:rFonts w:ascii="Times New Roman" w:hAnsi="Times New Roman" w:cs="Times New Roman"/>
          <w:b/>
          <w:bCs/>
          <w:sz w:val="24"/>
          <w:szCs w:val="24"/>
        </w:rPr>
      </w:pPr>
      <w:r w:rsidRPr="00D26C66">
        <w:rPr>
          <w:rFonts w:ascii="Times New Roman" w:hAnsi="Times New Roman" w:cs="Times New Roman"/>
          <w:b/>
          <w:bCs/>
          <w:sz w:val="24"/>
          <w:szCs w:val="24"/>
          <w:u w:val="single"/>
        </w:rPr>
        <w:t>APRESENTAR CÓPIA DO REGISTRO DO PRODUTO</w:t>
      </w:r>
      <w:r w:rsidR="00B030B2" w:rsidRPr="00B030B2">
        <w:rPr>
          <w:rFonts w:ascii="Times New Roman" w:hAnsi="Times New Roman" w:cs="Times New Roman"/>
          <w:bCs/>
          <w:sz w:val="24"/>
          <w:szCs w:val="24"/>
        </w:rPr>
        <w:t xml:space="preserve"> ou a notificação publicada no Diário Oficial da União, </w:t>
      </w:r>
      <w:r w:rsidR="00B030B2" w:rsidRPr="00D26C66">
        <w:rPr>
          <w:rFonts w:ascii="Times New Roman" w:hAnsi="Times New Roman" w:cs="Times New Roman"/>
          <w:b/>
          <w:bCs/>
          <w:sz w:val="24"/>
          <w:szCs w:val="24"/>
        </w:rPr>
        <w:t>para produtos sujeitos ao Regime de Vigilância Sanitária;</w:t>
      </w:r>
    </w:p>
    <w:p w14:paraId="1141F22B" w14:textId="77777777" w:rsidR="00B030B2" w:rsidRPr="00B030B2" w:rsidRDefault="00B030B2" w:rsidP="00D26C66">
      <w:pPr>
        <w:pStyle w:val="Corpodeeditalpadro"/>
        <w:tabs>
          <w:tab w:val="clear" w:pos="850"/>
          <w:tab w:val="left" w:pos="-142"/>
          <w:tab w:val="left" w:pos="284"/>
        </w:tabs>
        <w:spacing w:before="240" w:after="240" w:line="22" w:lineRule="atLeast"/>
        <w:ind w:left="284"/>
        <w:jc w:val="both"/>
        <w:rPr>
          <w:rFonts w:ascii="Times New Roman" w:hAnsi="Times New Roman" w:cs="Times New Roman"/>
          <w:sz w:val="24"/>
          <w:szCs w:val="24"/>
        </w:rPr>
      </w:pPr>
      <w:r w:rsidRPr="00B030B2">
        <w:rPr>
          <w:rFonts w:ascii="Times New Roman" w:hAnsi="Times New Roman" w:cs="Times New Roman"/>
          <w:bCs/>
          <w:sz w:val="24"/>
          <w:szCs w:val="24"/>
        </w:rPr>
        <w:t>Para os produtos sob regime de Vigilância Sanitária que não são registrados e sim cadastrados, deverá ser apresentada cópia da publicação em Diário Oficial da União da dispensa de registro destes produtos.</w:t>
      </w:r>
    </w:p>
    <w:p w14:paraId="29F405BC" w14:textId="77777777" w:rsidR="002357FA" w:rsidRPr="00377016" w:rsidRDefault="004C3C19" w:rsidP="00F9612F">
      <w:pPr>
        <w:pStyle w:val="Contedodatabela"/>
        <w:pBdr>
          <w:top w:val="single" w:sz="4" w:space="1" w:color="auto"/>
          <w:bottom w:val="single" w:sz="4" w:space="3" w:color="auto"/>
        </w:pBdr>
        <w:tabs>
          <w:tab w:val="left" w:pos="1276"/>
        </w:tabs>
        <w:spacing w:before="240" w:after="240" w:line="22" w:lineRule="atLeast"/>
        <w:rPr>
          <w:rFonts w:ascii="Times New Roman" w:hAnsi="Times New Roman" w:cs="Times New Roman"/>
          <w:b/>
        </w:rPr>
      </w:pPr>
      <w:r w:rsidRPr="00CB47B6">
        <w:rPr>
          <w:rFonts w:ascii="Times New Roman" w:hAnsi="Times New Roman" w:cs="Times New Roman"/>
        </w:rPr>
        <w:t>9.19.</w:t>
      </w:r>
      <w:r w:rsidR="00B030B2">
        <w:rPr>
          <w:rFonts w:ascii="Times New Roman" w:hAnsi="Times New Roman" w:cs="Times New Roman"/>
        </w:rPr>
        <w:t>5</w:t>
      </w:r>
      <w:r w:rsidR="00F220B3" w:rsidRPr="00377016">
        <w:rPr>
          <w:rFonts w:ascii="Times New Roman" w:hAnsi="Times New Roman" w:cs="Times New Roman"/>
        </w:rPr>
        <w:t xml:space="preserve"> </w:t>
      </w:r>
      <w:r w:rsidR="002357FA" w:rsidRPr="00377016">
        <w:rPr>
          <w:rFonts w:ascii="Times New Roman" w:hAnsi="Times New Roman" w:cs="Times New Roman"/>
          <w:b/>
        </w:rPr>
        <w:t>DECLARAÇÕES</w:t>
      </w:r>
      <w:r w:rsidR="00F220B3" w:rsidRPr="00377016">
        <w:rPr>
          <w:rFonts w:ascii="Times New Roman" w:hAnsi="Times New Roman" w:cs="Times New Roman"/>
          <w:b/>
        </w:rPr>
        <w:t xml:space="preserve"> </w:t>
      </w:r>
      <w:r w:rsidR="00F220B3" w:rsidRPr="00377016">
        <w:rPr>
          <w:rFonts w:ascii="Times New Roman" w:hAnsi="Times New Roman" w:cs="Times New Roman"/>
          <w:b/>
          <w:highlight w:val="yellow"/>
        </w:rPr>
        <w:t>OBRIGATÓRIAS</w:t>
      </w:r>
    </w:p>
    <w:p w14:paraId="118CB3EC" w14:textId="77777777" w:rsidR="00F220B3" w:rsidRPr="00F220B3" w:rsidRDefault="0021620B" w:rsidP="00F8043F">
      <w:pPr>
        <w:pStyle w:val="Contedodatabela"/>
        <w:numPr>
          <w:ilvl w:val="0"/>
          <w:numId w:val="19"/>
        </w:numPr>
        <w:spacing w:before="240" w:after="240" w:line="22" w:lineRule="atLeast"/>
        <w:ind w:left="284" w:hanging="284"/>
        <w:rPr>
          <w:rFonts w:ascii="Times New Roman" w:hAnsi="Times New Roman" w:cs="Times New Roman"/>
          <w:color w:val="000000"/>
        </w:rPr>
      </w:pPr>
      <w:r w:rsidRPr="00CB47B6">
        <w:rPr>
          <w:rFonts w:ascii="Times New Roman" w:hAnsi="Times New Roman" w:cs="Times New Roman"/>
          <w:b/>
          <w:color w:val="000000"/>
          <w:u w:val="single"/>
        </w:rPr>
        <w:t>DECLARAÇÃO UNIFICADA</w:t>
      </w:r>
      <w:r w:rsidR="002357FA" w:rsidRPr="00CB47B6">
        <w:rPr>
          <w:rFonts w:ascii="Times New Roman" w:hAnsi="Times New Roman" w:cs="Times New Roman"/>
          <w:color w:val="000000"/>
        </w:rPr>
        <w:t xml:space="preserve">, conforme modelo </w:t>
      </w:r>
      <w:r w:rsidR="00E769B4" w:rsidRPr="00CB47B6">
        <w:rPr>
          <w:rFonts w:ascii="Times New Roman" w:hAnsi="Times New Roman" w:cs="Times New Roman"/>
          <w:b/>
          <w:color w:val="000000"/>
          <w:highlight w:val="yellow"/>
          <w:u w:val="single"/>
        </w:rPr>
        <w:t>ANEXO IV.</w:t>
      </w:r>
    </w:p>
    <w:p w14:paraId="5DDF282B" w14:textId="77777777" w:rsidR="00FC4ED5" w:rsidRPr="00F220B3" w:rsidRDefault="00FC4ED5" w:rsidP="00F8043F">
      <w:pPr>
        <w:pStyle w:val="Contedodatabela"/>
        <w:numPr>
          <w:ilvl w:val="0"/>
          <w:numId w:val="19"/>
        </w:numPr>
        <w:spacing w:before="240" w:after="240" w:line="22" w:lineRule="atLeast"/>
        <w:ind w:left="284" w:hanging="284"/>
        <w:rPr>
          <w:rFonts w:ascii="Times New Roman" w:hAnsi="Times New Roman" w:cs="Times New Roman"/>
          <w:color w:val="000000"/>
        </w:rPr>
      </w:pPr>
      <w:r w:rsidRPr="00F220B3">
        <w:rPr>
          <w:rFonts w:ascii="Times New Roman" w:hAnsi="Times New Roman" w:cs="Times New Roman"/>
          <w:bCs/>
        </w:rPr>
        <w:t xml:space="preserve">As </w:t>
      </w:r>
      <w:r w:rsidRPr="00F220B3">
        <w:rPr>
          <w:rFonts w:ascii="Times New Roman" w:hAnsi="Times New Roman" w:cs="Times New Roman"/>
        </w:rPr>
        <w:t xml:space="preserve">microempresas e empresas de pequeno porte que queiram gozar das prerrogativas e benefícios concedidos pela Lei Complementar n.º 123/06, e suas alterações, deverão apresentar no momento do credenciamento, além dos documentos anteriormente mencionados, </w:t>
      </w:r>
      <w:r w:rsidRPr="00F220B3">
        <w:rPr>
          <w:rFonts w:ascii="Times New Roman" w:hAnsi="Times New Roman" w:cs="Times New Roman"/>
          <w:b/>
          <w:bCs/>
          <w:color w:val="000000"/>
          <w:u w:val="single"/>
        </w:rPr>
        <w:t>DECLARAÇÃO</w:t>
      </w:r>
      <w:r w:rsidRPr="00F220B3">
        <w:rPr>
          <w:rFonts w:ascii="Times New Roman" w:hAnsi="Times New Roman" w:cs="Times New Roman"/>
          <w:b/>
          <w:u w:val="single"/>
        </w:rPr>
        <w:t xml:space="preserve"> QUE SE CONSTITUI COMO MICROEMPRESA OU EMPRESA DE PEQUENO PORT</w:t>
      </w:r>
      <w:r w:rsidR="00605CB6" w:rsidRPr="00F220B3">
        <w:rPr>
          <w:rFonts w:ascii="Times New Roman" w:hAnsi="Times New Roman" w:cs="Times New Roman"/>
          <w:b/>
          <w:u w:val="single"/>
        </w:rPr>
        <w:t>E</w:t>
      </w:r>
      <w:r w:rsidR="00B17729" w:rsidRPr="00F220B3">
        <w:rPr>
          <w:rFonts w:ascii="Times New Roman" w:hAnsi="Times New Roman" w:cs="Times New Roman"/>
          <w:b/>
          <w:u w:val="single"/>
        </w:rPr>
        <w:t xml:space="preserve"> </w:t>
      </w:r>
      <w:r w:rsidRPr="00F220B3">
        <w:rPr>
          <w:rFonts w:ascii="Times New Roman" w:hAnsi="Times New Roman" w:cs="Times New Roman"/>
        </w:rPr>
        <w:t xml:space="preserve">para os fins legais, conforme modelo </w:t>
      </w:r>
      <w:r w:rsidRPr="00F220B3">
        <w:rPr>
          <w:rFonts w:ascii="Times New Roman" w:hAnsi="Times New Roman" w:cs="Times New Roman"/>
          <w:b/>
          <w:highlight w:val="yellow"/>
          <w:u w:val="single"/>
        </w:rPr>
        <w:t>ANEXO III</w:t>
      </w:r>
      <w:r w:rsidRPr="00F220B3">
        <w:rPr>
          <w:rFonts w:ascii="Times New Roman" w:hAnsi="Times New Roman" w:cs="Times New Roman"/>
        </w:rPr>
        <w:t xml:space="preserve">, </w:t>
      </w:r>
      <w:r w:rsidRPr="00F220B3">
        <w:rPr>
          <w:rFonts w:ascii="Times New Roman" w:hAnsi="Times New Roman" w:cs="Times New Roman"/>
          <w:u w:val="single"/>
        </w:rPr>
        <w:t xml:space="preserve">assinada pelo representante legal e preferencialmente pelo contador da empresa, com nome, carimbo e n° do CRC. </w:t>
      </w:r>
    </w:p>
    <w:p w14:paraId="5514E5BE" w14:textId="77777777" w:rsidR="00FC4ED5" w:rsidRPr="00CB47B6" w:rsidRDefault="00F220B3" w:rsidP="00F220B3">
      <w:pPr>
        <w:tabs>
          <w:tab w:val="left" w:pos="709"/>
        </w:tabs>
        <w:autoSpaceDE w:val="0"/>
        <w:autoSpaceDN w:val="0"/>
        <w:adjustRightInd w:val="0"/>
        <w:spacing w:before="240" w:after="240" w:line="22" w:lineRule="atLeast"/>
        <w:ind w:left="851" w:hanging="851"/>
        <w:jc w:val="both"/>
        <w:rPr>
          <w:rFonts w:ascii="Times New Roman" w:hAnsi="Times New Roman" w:cs="Times New Roman"/>
        </w:rPr>
      </w:pPr>
      <w:r>
        <w:rPr>
          <w:rFonts w:ascii="Times New Roman" w:hAnsi="Times New Roman" w:cs="Times New Roman"/>
        </w:rPr>
        <w:t>9.19.</w:t>
      </w:r>
      <w:r w:rsidR="00B030B2">
        <w:rPr>
          <w:rFonts w:ascii="Times New Roman" w:hAnsi="Times New Roman" w:cs="Times New Roman"/>
        </w:rPr>
        <w:t>5</w:t>
      </w:r>
      <w:r w:rsidR="00F9612F">
        <w:rPr>
          <w:rFonts w:ascii="Times New Roman" w:hAnsi="Times New Roman" w:cs="Times New Roman"/>
        </w:rPr>
        <w:t>.</w:t>
      </w:r>
      <w:r>
        <w:rPr>
          <w:rFonts w:ascii="Times New Roman" w:hAnsi="Times New Roman" w:cs="Times New Roman"/>
        </w:rPr>
        <w:t xml:space="preserve">1 </w:t>
      </w:r>
      <w:r w:rsidR="00FC4ED5" w:rsidRPr="00CB47B6">
        <w:rPr>
          <w:rFonts w:ascii="Times New Roman" w:hAnsi="Times New Roman" w:cs="Times New Roman"/>
        </w:rPr>
        <w:t>Não poderá se beneficiar do tratamento jurídico diferenciado previsto na Lei Complementar 123/2006, incluído o regime de que trata o </w:t>
      </w:r>
      <w:hyperlink r:id="rId62" w:anchor="art12" w:history="1">
        <w:r w:rsidR="00FC4ED5" w:rsidRPr="00CB47B6">
          <w:rPr>
            <w:rStyle w:val="Hyperlink"/>
            <w:rFonts w:ascii="Times New Roman" w:hAnsi="Times New Roman" w:cs="Times New Roman"/>
            <w:color w:val="auto"/>
            <w:u w:val="none"/>
          </w:rPr>
          <w:t>art. 12 desta Lei Complementar</w:t>
        </w:r>
      </w:hyperlink>
      <w:r w:rsidR="00FC4ED5" w:rsidRPr="00CB47B6">
        <w:rPr>
          <w:rFonts w:ascii="Times New Roman" w:hAnsi="Times New Roman" w:cs="Times New Roman"/>
        </w:rPr>
        <w:t>, para nenhum efeito legal, a pessoa jurídica que se enquadrar em qualquer situação do art. 3º § 4º.</w:t>
      </w:r>
    </w:p>
    <w:p w14:paraId="1DBE87FC" w14:textId="77777777" w:rsidR="002357FA" w:rsidRPr="00CB47B6" w:rsidRDefault="00F220B3" w:rsidP="00F220B3">
      <w:pPr>
        <w:tabs>
          <w:tab w:val="left" w:pos="851"/>
        </w:tabs>
        <w:autoSpaceDE w:val="0"/>
        <w:autoSpaceDN w:val="0"/>
        <w:adjustRightInd w:val="0"/>
        <w:spacing w:before="240" w:after="240" w:line="22" w:lineRule="atLeast"/>
        <w:ind w:left="851" w:hanging="851"/>
        <w:jc w:val="both"/>
        <w:rPr>
          <w:rFonts w:ascii="Times New Roman" w:hAnsi="Times New Roman" w:cs="Times New Roman"/>
        </w:rPr>
      </w:pPr>
      <w:r>
        <w:rPr>
          <w:rFonts w:ascii="Times New Roman" w:hAnsi="Times New Roman" w:cs="Times New Roman"/>
        </w:rPr>
        <w:t>9.19.</w:t>
      </w:r>
      <w:r w:rsidR="00B030B2">
        <w:rPr>
          <w:rFonts w:ascii="Times New Roman" w:hAnsi="Times New Roman" w:cs="Times New Roman"/>
        </w:rPr>
        <w:t>5</w:t>
      </w:r>
      <w:r>
        <w:rPr>
          <w:rFonts w:ascii="Times New Roman" w:hAnsi="Times New Roman" w:cs="Times New Roman"/>
        </w:rPr>
        <w:t xml:space="preserve">.2 </w:t>
      </w:r>
      <w:r w:rsidR="00FC4ED5" w:rsidRPr="00CB47B6">
        <w:rPr>
          <w:rFonts w:ascii="Times New Roman" w:hAnsi="Times New Roman" w:cs="Times New Roman"/>
        </w:rPr>
        <w:t>A declaração falsa relativa ao enquadramento na condição de microempresa ou empresa de pequeno porte sujeitará o licitante às penalidades fixadas em Lei, sem prejuízo da aplicação das multas previstas neste Edital e das demais cominações legais cabíveis.</w:t>
      </w:r>
    </w:p>
    <w:p w14:paraId="31739FD8" w14:textId="77777777" w:rsidR="00DB545B" w:rsidRPr="00CB47B6" w:rsidRDefault="00DB545B" w:rsidP="00E145AC">
      <w:pPr>
        <w:pStyle w:val="Nivel01"/>
        <w:pBdr>
          <w:left w:val="none" w:sz="0" w:space="0" w:color="auto"/>
          <w:right w:val="none" w:sz="0" w:space="0" w:color="auto"/>
        </w:pBdr>
        <w:tabs>
          <w:tab w:val="clear" w:pos="567"/>
          <w:tab w:val="left" w:pos="284"/>
          <w:tab w:val="left" w:pos="426"/>
          <w:tab w:val="left" w:pos="1134"/>
        </w:tabs>
        <w:spacing w:after="240" w:line="22" w:lineRule="atLeast"/>
        <w:ind w:left="0" w:firstLine="0"/>
        <w:rPr>
          <w:rFonts w:ascii="Times New Roman" w:hAnsi="Times New Roman" w:cs="Times New Roman"/>
          <w:i w:val="0"/>
          <w:szCs w:val="24"/>
        </w:rPr>
      </w:pPr>
      <w:r w:rsidRPr="00CB47B6">
        <w:rPr>
          <w:rFonts w:ascii="Times New Roman" w:hAnsi="Times New Roman" w:cs="Times New Roman"/>
          <w:i w:val="0"/>
          <w:szCs w:val="24"/>
        </w:rPr>
        <w:t xml:space="preserve">APRESENTAÇÃO DA PROPOSTA DE PREÇOS AJUSTADA E ENVIO DOS DOCUMENTOS COMPLEMENTARES DE HABILITAÇÃO </w:t>
      </w:r>
    </w:p>
    <w:p w14:paraId="3BC7FE61" w14:textId="77777777" w:rsidR="00DB545B" w:rsidRPr="00CB47B6" w:rsidRDefault="00DB545B" w:rsidP="00E145AC">
      <w:pPr>
        <w:pStyle w:val="Nivel2"/>
        <w:tabs>
          <w:tab w:val="left" w:pos="567"/>
        </w:tabs>
        <w:spacing w:before="240" w:after="240" w:line="22" w:lineRule="atLeast"/>
        <w:ind w:left="567" w:hanging="567"/>
        <w:rPr>
          <w:rFonts w:ascii="Times New Roman" w:hAnsi="Times New Roman" w:cs="Times New Roman"/>
          <w:sz w:val="24"/>
          <w:szCs w:val="24"/>
        </w:rPr>
      </w:pPr>
      <w:r w:rsidRPr="00CB47B6">
        <w:rPr>
          <w:rFonts w:ascii="Times New Roman" w:hAnsi="Times New Roman" w:cs="Times New Roman"/>
          <w:sz w:val="24"/>
          <w:szCs w:val="24"/>
        </w:rPr>
        <w:t xml:space="preserve">Encerrada a etapa de lances, o pregoeiro convocará </w:t>
      </w:r>
      <w:r w:rsidR="00F9612F" w:rsidRPr="00CB47B6">
        <w:rPr>
          <w:rFonts w:ascii="Times New Roman" w:hAnsi="Times New Roman" w:cs="Times New Roman"/>
          <w:sz w:val="24"/>
          <w:szCs w:val="24"/>
        </w:rPr>
        <w:t>o</w:t>
      </w:r>
      <w:r w:rsidR="00F9612F">
        <w:rPr>
          <w:rFonts w:ascii="Times New Roman" w:hAnsi="Times New Roman" w:cs="Times New Roman"/>
          <w:sz w:val="24"/>
          <w:szCs w:val="24"/>
        </w:rPr>
        <w:t>(s)s</w:t>
      </w:r>
      <w:r w:rsidR="00F9612F" w:rsidRPr="00CB47B6">
        <w:rPr>
          <w:rFonts w:ascii="Times New Roman" w:hAnsi="Times New Roman" w:cs="Times New Roman"/>
          <w:sz w:val="24"/>
          <w:szCs w:val="24"/>
        </w:rPr>
        <w:t xml:space="preserve"> licitante</w:t>
      </w:r>
      <w:r w:rsidR="00F9612F">
        <w:rPr>
          <w:rFonts w:ascii="Times New Roman" w:hAnsi="Times New Roman" w:cs="Times New Roman"/>
          <w:sz w:val="24"/>
          <w:szCs w:val="24"/>
        </w:rPr>
        <w:t>(s)</w:t>
      </w:r>
      <w:r w:rsidR="00F9612F" w:rsidRPr="00CB47B6">
        <w:rPr>
          <w:rFonts w:ascii="Times New Roman" w:hAnsi="Times New Roman" w:cs="Times New Roman"/>
          <w:sz w:val="24"/>
          <w:szCs w:val="24"/>
        </w:rPr>
        <w:t xml:space="preserve"> detentor</w:t>
      </w:r>
      <w:r w:rsidR="00F9612F">
        <w:rPr>
          <w:rFonts w:ascii="Times New Roman" w:hAnsi="Times New Roman" w:cs="Times New Roman"/>
          <w:sz w:val="24"/>
          <w:szCs w:val="24"/>
        </w:rPr>
        <w:t>(es)</w:t>
      </w:r>
      <w:r w:rsidR="00F9612F" w:rsidRPr="00CB47B6">
        <w:rPr>
          <w:rFonts w:ascii="Times New Roman" w:hAnsi="Times New Roman" w:cs="Times New Roman"/>
          <w:sz w:val="24"/>
          <w:szCs w:val="24"/>
        </w:rPr>
        <w:t xml:space="preserve"> da melhor oferta</w:t>
      </w:r>
      <w:r w:rsidRPr="00CB47B6">
        <w:rPr>
          <w:rFonts w:ascii="Times New Roman" w:hAnsi="Times New Roman" w:cs="Times New Roman"/>
          <w:sz w:val="24"/>
          <w:szCs w:val="24"/>
        </w:rPr>
        <w:t xml:space="preserve">, para que este anexe no sistema </w:t>
      </w:r>
      <w:r w:rsidR="000E6693">
        <w:rPr>
          <w:rFonts w:ascii="Times New Roman" w:hAnsi="Times New Roman" w:cs="Times New Roman"/>
          <w:sz w:val="24"/>
          <w:szCs w:val="24"/>
        </w:rPr>
        <w:t>BNC</w:t>
      </w:r>
      <w:r w:rsidRPr="00CB47B6">
        <w:rPr>
          <w:rFonts w:ascii="Times New Roman" w:hAnsi="Times New Roman" w:cs="Times New Roman"/>
          <w:sz w:val="24"/>
          <w:szCs w:val="24"/>
        </w:rPr>
        <w:t xml:space="preserve">, a </w:t>
      </w:r>
      <w:r w:rsidRPr="00CB47B6">
        <w:rPr>
          <w:rFonts w:ascii="Times New Roman" w:hAnsi="Times New Roman" w:cs="Times New Roman"/>
          <w:b/>
          <w:bCs/>
          <w:sz w:val="24"/>
          <w:szCs w:val="24"/>
          <w:u w:val="single"/>
        </w:rPr>
        <w:t>PROPOSTA DE PREÇOS AJUSTADA</w:t>
      </w:r>
      <w:r w:rsidRPr="00CB47B6">
        <w:rPr>
          <w:rFonts w:ascii="Times New Roman" w:hAnsi="Times New Roman" w:cs="Times New Roman"/>
          <w:sz w:val="24"/>
          <w:szCs w:val="24"/>
        </w:rPr>
        <w:t>, em conformidade com o último lance ofertado. O pregoeiro fará uso da ferramenta “</w:t>
      </w:r>
      <w:r w:rsidR="00A6000E">
        <w:rPr>
          <w:rFonts w:ascii="Times New Roman" w:hAnsi="Times New Roman" w:cs="Times New Roman"/>
          <w:sz w:val="24"/>
          <w:szCs w:val="24"/>
        </w:rPr>
        <w:t>HABILITAR DOCUMENTOS COMPLEMENTARES</w:t>
      </w:r>
      <w:r w:rsidRPr="00CB47B6">
        <w:rPr>
          <w:rFonts w:ascii="Times New Roman" w:hAnsi="Times New Roman" w:cs="Times New Roman"/>
          <w:sz w:val="24"/>
          <w:szCs w:val="24"/>
        </w:rPr>
        <w:t>”, devendo o licitante anexar o documento utilizando o link “ANEXAR” disponível apenas para o licitante/vencedor.</w:t>
      </w:r>
    </w:p>
    <w:p w14:paraId="0276B213" w14:textId="77777777" w:rsidR="00DB545B" w:rsidRPr="00CB47B6" w:rsidRDefault="00DB545B" w:rsidP="00E145AC">
      <w:pPr>
        <w:pStyle w:val="Nivel2"/>
        <w:tabs>
          <w:tab w:val="left" w:pos="567"/>
        </w:tabs>
        <w:spacing w:before="240" w:after="240" w:line="22" w:lineRule="atLeast"/>
        <w:ind w:left="567" w:hanging="567"/>
        <w:rPr>
          <w:rFonts w:ascii="Times New Roman" w:hAnsi="Times New Roman" w:cs="Times New Roman"/>
          <w:sz w:val="24"/>
          <w:szCs w:val="24"/>
        </w:rPr>
      </w:pPr>
      <w:r w:rsidRPr="00CB47B6">
        <w:rPr>
          <w:rFonts w:ascii="Times New Roman" w:hAnsi="Times New Roman" w:cs="Times New Roman"/>
          <w:color w:val="000000" w:themeColor="text1"/>
          <w:sz w:val="24"/>
          <w:szCs w:val="24"/>
        </w:rPr>
        <w:t>Havendo a n</w:t>
      </w:r>
      <w:r w:rsidRPr="00CB47B6">
        <w:rPr>
          <w:rFonts w:ascii="Times New Roman" w:hAnsi="Times New Roman" w:cs="Times New Roman"/>
          <w:sz w:val="24"/>
          <w:szCs w:val="24"/>
        </w:rPr>
        <w:t xml:space="preserve">ecessidade de envio de </w:t>
      </w:r>
      <w:r w:rsidRPr="00CB47B6">
        <w:rPr>
          <w:rFonts w:ascii="Times New Roman" w:hAnsi="Times New Roman" w:cs="Times New Roman"/>
          <w:b/>
          <w:bCs/>
          <w:sz w:val="24"/>
          <w:szCs w:val="24"/>
        </w:rPr>
        <w:t>documentos de habilitação complementares</w:t>
      </w:r>
      <w:r w:rsidRPr="00CB47B6">
        <w:rPr>
          <w:rFonts w:ascii="Times New Roman" w:hAnsi="Times New Roman" w:cs="Times New Roman"/>
          <w:color w:val="000000" w:themeColor="text1"/>
          <w:sz w:val="24"/>
          <w:szCs w:val="24"/>
        </w:rPr>
        <w:t xml:space="preserve">, </w:t>
      </w:r>
      <w:r w:rsidRPr="00CB47B6">
        <w:rPr>
          <w:rFonts w:ascii="Times New Roman" w:hAnsi="Times New Roman" w:cs="Times New Roman"/>
          <w:sz w:val="24"/>
          <w:szCs w:val="24"/>
        </w:rPr>
        <w:t xml:space="preserve">necessários à confirmação daqueles exigidos neste Edital </w:t>
      </w:r>
      <w:r w:rsidRPr="00CB47B6">
        <w:rPr>
          <w:rFonts w:ascii="Times New Roman" w:hAnsi="Times New Roman" w:cs="Times New Roman"/>
          <w:b/>
          <w:bCs/>
          <w:sz w:val="24"/>
          <w:szCs w:val="24"/>
        </w:rPr>
        <w:t>e já apresentados, </w:t>
      </w:r>
      <w:r w:rsidRPr="00CB47B6">
        <w:rPr>
          <w:rFonts w:ascii="Times New Roman" w:hAnsi="Times New Roman" w:cs="Times New Roman"/>
          <w:color w:val="000000" w:themeColor="text1"/>
          <w:sz w:val="24"/>
          <w:szCs w:val="24"/>
        </w:rPr>
        <w:t xml:space="preserve">o licitante será convocado a encaminhá-los, </w:t>
      </w:r>
      <w:r w:rsidRPr="00CB47B6">
        <w:rPr>
          <w:rFonts w:ascii="Times New Roman" w:hAnsi="Times New Roman" w:cs="Times New Roman"/>
          <w:sz w:val="24"/>
          <w:szCs w:val="24"/>
        </w:rPr>
        <w:t>em formato digital, via sistema,</w:t>
      </w:r>
      <w:r w:rsidR="008E3BFE" w:rsidRPr="00CB47B6">
        <w:rPr>
          <w:rFonts w:ascii="Times New Roman" w:hAnsi="Times New Roman" w:cs="Times New Roman"/>
          <w:sz w:val="24"/>
          <w:szCs w:val="24"/>
        </w:rPr>
        <w:t xml:space="preserve"> </w:t>
      </w:r>
      <w:r w:rsidRPr="00CB47B6">
        <w:rPr>
          <w:rFonts w:ascii="Times New Roman" w:hAnsi="Times New Roman" w:cs="Times New Roman"/>
          <w:b/>
          <w:color w:val="000000" w:themeColor="text1"/>
          <w:sz w:val="24"/>
          <w:szCs w:val="24"/>
          <w:u w:val="single"/>
        </w:rPr>
        <w:t xml:space="preserve">no prazo de </w:t>
      </w:r>
      <w:r w:rsidRPr="00CB47B6">
        <w:rPr>
          <w:rFonts w:ascii="Times New Roman" w:hAnsi="Times New Roman" w:cs="Times New Roman"/>
          <w:b/>
          <w:sz w:val="24"/>
          <w:szCs w:val="24"/>
          <w:u w:val="single"/>
        </w:rPr>
        <w:t>02 (duas)</w:t>
      </w:r>
      <w:r w:rsidR="00527EC7" w:rsidRPr="00CB47B6">
        <w:rPr>
          <w:rFonts w:ascii="Times New Roman" w:hAnsi="Times New Roman" w:cs="Times New Roman"/>
          <w:b/>
          <w:sz w:val="24"/>
          <w:szCs w:val="24"/>
          <w:u w:val="single"/>
        </w:rPr>
        <w:t xml:space="preserve"> </w:t>
      </w:r>
      <w:r w:rsidRPr="00CB47B6">
        <w:rPr>
          <w:rFonts w:ascii="Times New Roman" w:hAnsi="Times New Roman" w:cs="Times New Roman"/>
          <w:b/>
          <w:sz w:val="24"/>
          <w:szCs w:val="24"/>
          <w:u w:val="single"/>
        </w:rPr>
        <w:t>horas</w:t>
      </w:r>
      <w:r w:rsidRPr="00CB47B6">
        <w:rPr>
          <w:rFonts w:ascii="Times New Roman" w:hAnsi="Times New Roman" w:cs="Times New Roman"/>
          <w:color w:val="000000" w:themeColor="text1"/>
          <w:sz w:val="24"/>
          <w:szCs w:val="24"/>
        </w:rPr>
        <w:t>, sob pena de inabilitação.</w:t>
      </w:r>
    </w:p>
    <w:p w14:paraId="1E9A266C" w14:textId="77777777" w:rsidR="00DB545B" w:rsidRPr="00CB47B6" w:rsidRDefault="00DB545B" w:rsidP="00E145AC">
      <w:pPr>
        <w:pStyle w:val="Nivel2"/>
        <w:tabs>
          <w:tab w:val="left" w:pos="567"/>
        </w:tabs>
        <w:spacing w:before="240" w:after="240" w:line="22" w:lineRule="atLeast"/>
        <w:ind w:left="567" w:hanging="567"/>
        <w:rPr>
          <w:rFonts w:ascii="Times New Roman" w:hAnsi="Times New Roman" w:cs="Times New Roman"/>
          <w:sz w:val="24"/>
          <w:szCs w:val="24"/>
        </w:rPr>
      </w:pPr>
      <w:r w:rsidRPr="00CB47B6">
        <w:rPr>
          <w:rFonts w:ascii="Times New Roman" w:hAnsi="Times New Roman" w:cs="Times New Roman"/>
          <w:sz w:val="24"/>
          <w:szCs w:val="24"/>
        </w:rPr>
        <w:t xml:space="preserve">O licitante deverá anexar a Proposta de Preços Ajustada, num prazo de até </w:t>
      </w:r>
      <w:r w:rsidR="00C93532">
        <w:rPr>
          <w:rFonts w:ascii="Times New Roman" w:hAnsi="Times New Roman" w:cs="Times New Roman"/>
          <w:sz w:val="24"/>
          <w:szCs w:val="24"/>
          <w:u w:val="single"/>
        </w:rPr>
        <w:t>02</w:t>
      </w:r>
      <w:r w:rsidRPr="00CB47B6">
        <w:rPr>
          <w:rFonts w:ascii="Times New Roman" w:hAnsi="Times New Roman" w:cs="Times New Roman"/>
          <w:sz w:val="24"/>
          <w:szCs w:val="24"/>
          <w:u w:val="single"/>
        </w:rPr>
        <w:t xml:space="preserve"> (</w:t>
      </w:r>
      <w:r w:rsidR="00C93532">
        <w:rPr>
          <w:rFonts w:ascii="Times New Roman" w:hAnsi="Times New Roman" w:cs="Times New Roman"/>
          <w:sz w:val="24"/>
          <w:szCs w:val="24"/>
          <w:u w:val="single"/>
        </w:rPr>
        <w:t>duas</w:t>
      </w:r>
      <w:r w:rsidRPr="00CB47B6">
        <w:rPr>
          <w:rFonts w:ascii="Times New Roman" w:hAnsi="Times New Roman" w:cs="Times New Roman"/>
          <w:sz w:val="24"/>
          <w:szCs w:val="24"/>
          <w:u w:val="single"/>
        </w:rPr>
        <w:t>) HORAS</w:t>
      </w:r>
      <w:r w:rsidRPr="00CB47B6">
        <w:rPr>
          <w:rFonts w:ascii="Times New Roman" w:hAnsi="Times New Roman" w:cs="Times New Roman"/>
          <w:sz w:val="24"/>
          <w:szCs w:val="24"/>
        </w:rPr>
        <w:t>, contad</w:t>
      </w:r>
      <w:r w:rsidR="00C93532">
        <w:rPr>
          <w:rFonts w:ascii="Times New Roman" w:hAnsi="Times New Roman" w:cs="Times New Roman"/>
          <w:sz w:val="24"/>
          <w:szCs w:val="24"/>
        </w:rPr>
        <w:t>a</w:t>
      </w:r>
      <w:r w:rsidRPr="00CB47B6">
        <w:rPr>
          <w:rFonts w:ascii="Times New Roman" w:hAnsi="Times New Roman" w:cs="Times New Roman"/>
          <w:sz w:val="24"/>
          <w:szCs w:val="24"/>
        </w:rPr>
        <w:t>s da convocação.</w:t>
      </w:r>
    </w:p>
    <w:p w14:paraId="1AC0B476" w14:textId="77777777" w:rsidR="00DB545B" w:rsidRPr="00CB47B6" w:rsidRDefault="00DB545B" w:rsidP="00E145AC">
      <w:pPr>
        <w:pStyle w:val="Nivel2"/>
        <w:tabs>
          <w:tab w:val="left" w:pos="567"/>
        </w:tabs>
        <w:spacing w:before="240" w:after="240" w:line="22" w:lineRule="atLeast"/>
        <w:ind w:left="567" w:hanging="567"/>
        <w:rPr>
          <w:rFonts w:ascii="Times New Roman" w:hAnsi="Times New Roman" w:cs="Times New Roman"/>
          <w:sz w:val="24"/>
          <w:szCs w:val="24"/>
        </w:rPr>
      </w:pPr>
      <w:r w:rsidRPr="00CB47B6">
        <w:rPr>
          <w:rFonts w:ascii="Times New Roman" w:hAnsi="Times New Roman" w:cs="Times New Roman"/>
          <w:sz w:val="24"/>
          <w:szCs w:val="24"/>
        </w:rPr>
        <w:t xml:space="preserve">Em caso de indisponibilidade do sistema, será aceito o envio da proposta ajustada por meio do e-mail </w:t>
      </w:r>
      <w:hyperlink r:id="rId63" w:history="1">
        <w:r w:rsidRPr="00CB47B6">
          <w:rPr>
            <w:rStyle w:val="Hyperlink"/>
            <w:rFonts w:ascii="Times New Roman" w:hAnsi="Times New Roman" w:cs="Times New Roman"/>
            <w:sz w:val="24"/>
            <w:szCs w:val="24"/>
          </w:rPr>
          <w:t>pregoeiro@campomagro.pr.gov.br</w:t>
        </w:r>
      </w:hyperlink>
      <w:r w:rsidRPr="00CB47B6">
        <w:rPr>
          <w:rFonts w:ascii="Times New Roman" w:hAnsi="Times New Roman" w:cs="Times New Roman"/>
          <w:sz w:val="24"/>
          <w:szCs w:val="24"/>
        </w:rPr>
        <w:t>. Após o envio do e-mail, o responsável pelo envio deverá entrar em contato com o pregoeiro para confirmar o recebimento do e-mail e do seu conteúdo. O pregoeiro não se responsabilizará por e-mails que, por qualquer motivo, não forem recebidos em virtude de problemas no servidor ou navegador, tanto do Município quanto do emissor.</w:t>
      </w:r>
    </w:p>
    <w:p w14:paraId="6DD7D853" w14:textId="77777777" w:rsidR="00DB545B" w:rsidRPr="00CB47B6" w:rsidRDefault="00DB545B" w:rsidP="00E145AC">
      <w:pPr>
        <w:pStyle w:val="Nivel3"/>
        <w:tabs>
          <w:tab w:val="left" w:pos="851"/>
          <w:tab w:val="left" w:pos="1418"/>
          <w:tab w:val="left" w:pos="1560"/>
          <w:tab w:val="left" w:pos="1843"/>
          <w:tab w:val="left" w:pos="1985"/>
        </w:tabs>
        <w:spacing w:before="240" w:after="240" w:line="22" w:lineRule="atLeast"/>
        <w:ind w:left="1276" w:hanging="709"/>
        <w:rPr>
          <w:rStyle w:val="Forte"/>
          <w:rFonts w:ascii="Times New Roman" w:hAnsi="Times New Roman" w:cs="Times New Roman"/>
          <w:b w:val="0"/>
          <w:sz w:val="24"/>
          <w:szCs w:val="24"/>
        </w:rPr>
      </w:pPr>
      <w:r w:rsidRPr="00CB47B6">
        <w:rPr>
          <w:rStyle w:val="Forte"/>
          <w:rFonts w:ascii="Times New Roman" w:hAnsi="Times New Roman" w:cs="Times New Roman"/>
          <w:b w:val="0"/>
          <w:sz w:val="24"/>
          <w:szCs w:val="24"/>
        </w:rPr>
        <w:t xml:space="preserve">A fim de aplicar o princípio da isonomia entre as licitantes, após transcorrido o prazo de </w:t>
      </w:r>
      <w:r w:rsidR="00C93532">
        <w:rPr>
          <w:rStyle w:val="Forte"/>
          <w:rFonts w:ascii="Times New Roman" w:hAnsi="Times New Roman" w:cs="Times New Roman"/>
          <w:b w:val="0"/>
          <w:sz w:val="24"/>
          <w:szCs w:val="24"/>
        </w:rPr>
        <w:t>02</w:t>
      </w:r>
      <w:r w:rsidRPr="00CB47B6">
        <w:rPr>
          <w:rStyle w:val="Forte"/>
          <w:rFonts w:ascii="Times New Roman" w:hAnsi="Times New Roman" w:cs="Times New Roman"/>
          <w:b w:val="0"/>
          <w:sz w:val="24"/>
          <w:szCs w:val="24"/>
        </w:rPr>
        <w:t xml:space="preserve"> (</w:t>
      </w:r>
      <w:r w:rsidR="00C93532">
        <w:rPr>
          <w:rStyle w:val="Forte"/>
          <w:rFonts w:ascii="Times New Roman" w:hAnsi="Times New Roman" w:cs="Times New Roman"/>
          <w:b w:val="0"/>
          <w:sz w:val="24"/>
          <w:szCs w:val="24"/>
        </w:rPr>
        <w:t>duas</w:t>
      </w:r>
      <w:r w:rsidRPr="00CB47B6">
        <w:rPr>
          <w:rStyle w:val="Forte"/>
          <w:rFonts w:ascii="Times New Roman" w:hAnsi="Times New Roman" w:cs="Times New Roman"/>
          <w:b w:val="0"/>
          <w:sz w:val="24"/>
          <w:szCs w:val="24"/>
        </w:rPr>
        <w:t>) horas, não serão considerados, para fins de análise, sob qualquer alegação, o envio da Proposta de Preço, sendo realizado, pelo Pregoeiro, o registro da não aceitação da proposta.</w:t>
      </w:r>
    </w:p>
    <w:p w14:paraId="0C92D09B" w14:textId="77777777" w:rsidR="00DB545B" w:rsidRPr="00CB47B6" w:rsidRDefault="00DB545B" w:rsidP="00E145AC">
      <w:pPr>
        <w:pStyle w:val="Nivel3"/>
        <w:tabs>
          <w:tab w:val="left" w:pos="851"/>
        </w:tabs>
        <w:spacing w:before="240" w:after="240" w:line="22" w:lineRule="atLeast"/>
        <w:ind w:left="1276" w:hanging="709"/>
        <w:rPr>
          <w:rStyle w:val="Forte"/>
          <w:rFonts w:ascii="Times New Roman" w:hAnsi="Times New Roman" w:cs="Times New Roman"/>
          <w:b w:val="0"/>
          <w:sz w:val="24"/>
          <w:szCs w:val="24"/>
        </w:rPr>
      </w:pPr>
      <w:r w:rsidRPr="00CB47B6">
        <w:rPr>
          <w:rStyle w:val="Forte"/>
          <w:rFonts w:ascii="Times New Roman" w:hAnsi="Times New Roman" w:cs="Times New Roman"/>
          <w:b w:val="0"/>
          <w:sz w:val="24"/>
          <w:szCs w:val="24"/>
        </w:rPr>
        <w:t>Em caso de impossibilidade de atendimento ao prazo, o licitante deverá solicitar, dentro do prazo estipulado, via chat ou e-mail, prorrogação do mesmo.</w:t>
      </w:r>
    </w:p>
    <w:p w14:paraId="775985E0" w14:textId="77777777" w:rsidR="00DB545B" w:rsidRPr="00CB47B6" w:rsidRDefault="00DB545B" w:rsidP="00E145AC">
      <w:pPr>
        <w:pStyle w:val="Nivel3"/>
        <w:tabs>
          <w:tab w:val="left" w:pos="851"/>
        </w:tabs>
        <w:spacing w:before="240" w:after="240" w:line="22" w:lineRule="atLeast"/>
        <w:ind w:left="1276" w:hanging="709"/>
        <w:rPr>
          <w:rStyle w:val="Forte"/>
          <w:rFonts w:ascii="Times New Roman" w:hAnsi="Times New Roman" w:cs="Times New Roman"/>
          <w:b w:val="0"/>
          <w:sz w:val="24"/>
          <w:szCs w:val="24"/>
        </w:rPr>
      </w:pPr>
      <w:r w:rsidRPr="00CB47B6">
        <w:rPr>
          <w:rStyle w:val="Forte"/>
          <w:rFonts w:ascii="Times New Roman" w:hAnsi="Times New Roman" w:cs="Times New Roman"/>
          <w:b w:val="0"/>
          <w:sz w:val="24"/>
          <w:szCs w:val="24"/>
        </w:rPr>
        <w:t>É facultado o Pregoeiro ou à autoridade competente, em qualquer fase da licitação, a promoção de diligência destinada a esclarecer ou complementar a instrução do processo, vedada a inclusão posterior de documento ou informação que deveria constar do processo desde a realização da sessão pública.</w:t>
      </w:r>
    </w:p>
    <w:p w14:paraId="4071CBB9" w14:textId="77777777" w:rsidR="00DB545B" w:rsidRPr="00CB47B6" w:rsidRDefault="00DB545B" w:rsidP="00E145AC">
      <w:pPr>
        <w:pStyle w:val="Nivel3"/>
        <w:tabs>
          <w:tab w:val="left" w:pos="851"/>
        </w:tabs>
        <w:spacing w:before="240" w:after="240" w:line="22" w:lineRule="atLeast"/>
        <w:ind w:left="1276" w:hanging="709"/>
        <w:rPr>
          <w:rStyle w:val="Forte"/>
          <w:rFonts w:ascii="Times New Roman" w:hAnsi="Times New Roman" w:cs="Times New Roman"/>
          <w:b w:val="0"/>
          <w:sz w:val="24"/>
          <w:szCs w:val="24"/>
        </w:rPr>
      </w:pPr>
      <w:r w:rsidRPr="00CB47B6">
        <w:rPr>
          <w:rStyle w:val="Forte"/>
          <w:rFonts w:ascii="Times New Roman" w:hAnsi="Times New Roman" w:cs="Times New Roman"/>
          <w:b w:val="0"/>
          <w:sz w:val="24"/>
          <w:szCs w:val="24"/>
        </w:rPr>
        <w:t xml:space="preserve">Se a proposta não for aceitável ou se a LICITANTE deixar de enviar a Proposta de Preços atualizada ou não atender às exigências habilitatórias, </w:t>
      </w:r>
      <w:r w:rsidR="00FC4ED5" w:rsidRPr="00CB47B6">
        <w:rPr>
          <w:rStyle w:val="Forte"/>
          <w:rFonts w:ascii="Times New Roman" w:hAnsi="Times New Roman" w:cs="Times New Roman"/>
          <w:b w:val="0"/>
          <w:sz w:val="24"/>
          <w:szCs w:val="24"/>
        </w:rPr>
        <w:t>o</w:t>
      </w:r>
      <w:r w:rsidRPr="00CB47B6">
        <w:rPr>
          <w:rStyle w:val="Forte"/>
          <w:rFonts w:ascii="Times New Roman" w:hAnsi="Times New Roman" w:cs="Times New Roman"/>
          <w:b w:val="0"/>
          <w:sz w:val="24"/>
          <w:szCs w:val="24"/>
        </w:rPr>
        <w:t xml:space="preserve"> Pregoeiro DESCLASSIFICARÁ e examinará a proposta subsequente e, assim, sucessivamente, na </w:t>
      </w:r>
      <w:r w:rsidR="00C51BE5" w:rsidRPr="00CB47B6">
        <w:rPr>
          <w:rStyle w:val="Forte"/>
          <w:rFonts w:ascii="Times New Roman" w:hAnsi="Times New Roman" w:cs="Times New Roman"/>
          <w:b w:val="0"/>
          <w:sz w:val="24"/>
          <w:szCs w:val="24"/>
        </w:rPr>
        <w:t>ordem de classificação, até a apuração de uma proposta que atenda a este Edital.</w:t>
      </w:r>
    </w:p>
    <w:p w14:paraId="68A16108" w14:textId="77777777" w:rsidR="00DB545B" w:rsidRPr="00CB47B6" w:rsidRDefault="00DB545B" w:rsidP="007F2850">
      <w:pPr>
        <w:pStyle w:val="Nivel2"/>
        <w:tabs>
          <w:tab w:val="left" w:pos="567"/>
        </w:tabs>
        <w:spacing w:before="240" w:after="240" w:line="22" w:lineRule="atLeast"/>
        <w:ind w:left="0" w:firstLine="0"/>
        <w:rPr>
          <w:rFonts w:ascii="Times New Roman" w:hAnsi="Times New Roman" w:cs="Times New Roman"/>
          <w:sz w:val="24"/>
          <w:szCs w:val="24"/>
        </w:rPr>
      </w:pPr>
      <w:r w:rsidRPr="00CB47B6">
        <w:rPr>
          <w:rFonts w:ascii="Times New Roman" w:hAnsi="Times New Roman" w:cs="Times New Roman"/>
          <w:sz w:val="24"/>
          <w:szCs w:val="24"/>
        </w:rPr>
        <w:t>A proposta deverá</w:t>
      </w:r>
      <w:r w:rsidR="008E3BFE" w:rsidRPr="00CB47B6">
        <w:rPr>
          <w:rFonts w:ascii="Times New Roman" w:hAnsi="Times New Roman" w:cs="Times New Roman"/>
          <w:sz w:val="24"/>
          <w:szCs w:val="24"/>
        </w:rPr>
        <w:t xml:space="preserve"> </w:t>
      </w:r>
      <w:r w:rsidRPr="00CB47B6">
        <w:rPr>
          <w:rFonts w:ascii="Times New Roman" w:hAnsi="Times New Roman" w:cs="Times New Roman"/>
          <w:b/>
          <w:sz w:val="24"/>
          <w:szCs w:val="24"/>
        </w:rPr>
        <w:t>conter:</w:t>
      </w:r>
    </w:p>
    <w:p w14:paraId="12144E2B" w14:textId="77777777" w:rsidR="00DB545B" w:rsidRPr="00CB47B6" w:rsidRDefault="00DB545B" w:rsidP="00E145AC">
      <w:pPr>
        <w:pStyle w:val="Nivel3"/>
        <w:tabs>
          <w:tab w:val="left" w:pos="851"/>
        </w:tabs>
        <w:spacing w:before="240" w:after="240" w:line="22" w:lineRule="atLeast"/>
        <w:ind w:left="1276" w:hanging="709"/>
        <w:rPr>
          <w:rFonts w:ascii="Times New Roman" w:hAnsi="Times New Roman" w:cs="Times New Roman"/>
          <w:sz w:val="24"/>
          <w:szCs w:val="24"/>
        </w:rPr>
      </w:pPr>
      <w:r w:rsidRPr="00CB47B6">
        <w:rPr>
          <w:rFonts w:ascii="Times New Roman" w:hAnsi="Times New Roman" w:cs="Times New Roman"/>
          <w:sz w:val="24"/>
          <w:szCs w:val="24"/>
        </w:rPr>
        <w:t>Proposta de preços, conforme modelo constante do Anexo II do presente Edital, vedado o preenchimento desta com dados aleatórios, sob pena de desclassificação da</w:t>
      </w:r>
      <w:r w:rsidR="008E3BFE" w:rsidRPr="00CB47B6">
        <w:rPr>
          <w:rFonts w:ascii="Times New Roman" w:hAnsi="Times New Roman" w:cs="Times New Roman"/>
          <w:sz w:val="24"/>
          <w:szCs w:val="24"/>
        </w:rPr>
        <w:t xml:space="preserve"> </w:t>
      </w:r>
      <w:r w:rsidRPr="00CB47B6">
        <w:rPr>
          <w:rFonts w:ascii="Times New Roman" w:hAnsi="Times New Roman" w:cs="Times New Roman"/>
          <w:sz w:val="24"/>
          <w:szCs w:val="24"/>
        </w:rPr>
        <w:t>proposta;</w:t>
      </w:r>
    </w:p>
    <w:p w14:paraId="30078E6E" w14:textId="77777777" w:rsidR="00DB545B" w:rsidRPr="00CB47B6" w:rsidRDefault="00DB545B" w:rsidP="00E145AC">
      <w:pPr>
        <w:pStyle w:val="Nivel3"/>
        <w:tabs>
          <w:tab w:val="left" w:pos="851"/>
        </w:tabs>
        <w:spacing w:before="240" w:after="240" w:line="22" w:lineRule="atLeast"/>
        <w:ind w:left="1276" w:hanging="709"/>
        <w:rPr>
          <w:rFonts w:ascii="Times New Roman" w:hAnsi="Times New Roman" w:cs="Times New Roman"/>
          <w:sz w:val="24"/>
          <w:szCs w:val="24"/>
        </w:rPr>
      </w:pPr>
      <w:r w:rsidRPr="00CB47B6">
        <w:rPr>
          <w:rFonts w:ascii="Times New Roman" w:hAnsi="Times New Roman" w:cs="Times New Roman"/>
          <w:b/>
          <w:sz w:val="24"/>
          <w:szCs w:val="24"/>
        </w:rPr>
        <w:t>Preços unitários e totais</w:t>
      </w:r>
      <w:r w:rsidRPr="00CB47B6">
        <w:rPr>
          <w:rFonts w:ascii="Times New Roman" w:hAnsi="Times New Roman" w:cs="Times New Roman"/>
          <w:sz w:val="24"/>
          <w:szCs w:val="24"/>
        </w:rPr>
        <w:t>, em moeda corrente nacional, em algarismo e por extenso, sem inclusão de qualquer encargo financeiro ou previsão inflacionária;</w:t>
      </w:r>
    </w:p>
    <w:p w14:paraId="2CEFDE64" w14:textId="77777777" w:rsidR="00DB545B" w:rsidRPr="00CB47B6" w:rsidRDefault="00DB545B" w:rsidP="00E145AC">
      <w:pPr>
        <w:pStyle w:val="Nivel3"/>
        <w:tabs>
          <w:tab w:val="left" w:pos="851"/>
        </w:tabs>
        <w:spacing w:before="240" w:after="240" w:line="22" w:lineRule="atLeast"/>
        <w:ind w:left="1276" w:hanging="709"/>
        <w:rPr>
          <w:rFonts w:ascii="Times New Roman" w:hAnsi="Times New Roman" w:cs="Times New Roman"/>
          <w:sz w:val="24"/>
          <w:szCs w:val="24"/>
        </w:rPr>
      </w:pPr>
      <w:r w:rsidRPr="00CB47B6">
        <w:rPr>
          <w:rFonts w:ascii="Times New Roman" w:hAnsi="Times New Roman" w:cs="Times New Roman"/>
          <w:sz w:val="24"/>
          <w:szCs w:val="24"/>
        </w:rPr>
        <w:t>Quando possível, a indicação de marca e modelo, especificações técnicas, características, e demais elementos necessários para a individualização do bem ofertado. Caso a licitante deixe de indicar a marca do produto em sua proposta, será verificado se a mesma possui fabricação própria;</w:t>
      </w:r>
    </w:p>
    <w:p w14:paraId="0933604C" w14:textId="77777777" w:rsidR="00DB545B" w:rsidRPr="00CB47B6" w:rsidRDefault="00DB545B" w:rsidP="00E145AC">
      <w:pPr>
        <w:pStyle w:val="Nivel2"/>
        <w:tabs>
          <w:tab w:val="left" w:pos="709"/>
        </w:tabs>
        <w:spacing w:before="240" w:after="240" w:line="22" w:lineRule="atLeast"/>
        <w:ind w:left="567" w:hanging="567"/>
        <w:rPr>
          <w:rFonts w:ascii="Times New Roman" w:hAnsi="Times New Roman" w:cs="Times New Roman"/>
          <w:sz w:val="24"/>
          <w:szCs w:val="24"/>
        </w:rPr>
      </w:pPr>
      <w:r w:rsidRPr="00CB47B6">
        <w:rPr>
          <w:rFonts w:ascii="Times New Roman" w:hAnsi="Times New Roman" w:cs="Times New Roman"/>
          <w:sz w:val="24"/>
          <w:szCs w:val="24"/>
          <w:lang w:eastAsia="en-US"/>
        </w:rPr>
        <w:t>A apresentação da proposta implicará na plena aceitação das condições estabelecidas neste edital e seus anexos;</w:t>
      </w:r>
    </w:p>
    <w:p w14:paraId="1301FF68" w14:textId="77777777" w:rsidR="00DB545B" w:rsidRPr="00CB47B6" w:rsidRDefault="00DB545B" w:rsidP="00E145AC">
      <w:pPr>
        <w:pStyle w:val="Nivel2"/>
        <w:tabs>
          <w:tab w:val="left" w:pos="709"/>
        </w:tabs>
        <w:spacing w:before="240" w:after="240" w:line="22" w:lineRule="atLeast"/>
        <w:ind w:left="567" w:hanging="567"/>
        <w:rPr>
          <w:rFonts w:ascii="Times New Roman" w:hAnsi="Times New Roman" w:cs="Times New Roman"/>
          <w:sz w:val="24"/>
          <w:szCs w:val="24"/>
        </w:rPr>
      </w:pPr>
      <w:r w:rsidRPr="00CB47B6">
        <w:rPr>
          <w:rFonts w:ascii="Times New Roman" w:hAnsi="Times New Roman" w:cs="Times New Roman"/>
          <w:sz w:val="24"/>
          <w:szCs w:val="24"/>
        </w:rPr>
        <w:t xml:space="preserve">Prazo de </w:t>
      </w:r>
      <w:r w:rsidRPr="00CB47B6">
        <w:rPr>
          <w:rFonts w:ascii="Times New Roman" w:hAnsi="Times New Roman" w:cs="Times New Roman"/>
          <w:b/>
          <w:sz w:val="24"/>
          <w:szCs w:val="24"/>
        </w:rPr>
        <w:t>validade da proposta não inferior a 60 (sessenta) dias</w:t>
      </w:r>
      <w:r w:rsidRPr="00CB47B6">
        <w:rPr>
          <w:rFonts w:ascii="Times New Roman" w:hAnsi="Times New Roman" w:cs="Times New Roman"/>
          <w:sz w:val="24"/>
          <w:szCs w:val="24"/>
        </w:rPr>
        <w:t>, contados da data estipulada para a abertura do presente certame.</w:t>
      </w:r>
    </w:p>
    <w:p w14:paraId="4EAFEA4F" w14:textId="77777777" w:rsidR="00DB545B" w:rsidRPr="00CB47B6" w:rsidRDefault="00DB545B" w:rsidP="00E145AC">
      <w:pPr>
        <w:pStyle w:val="Nivel2"/>
        <w:tabs>
          <w:tab w:val="left" w:pos="709"/>
        </w:tabs>
        <w:spacing w:before="240" w:after="240" w:line="22" w:lineRule="atLeast"/>
        <w:ind w:left="567" w:hanging="567"/>
        <w:rPr>
          <w:rFonts w:ascii="Times New Roman" w:hAnsi="Times New Roman" w:cs="Times New Roman"/>
          <w:sz w:val="24"/>
          <w:szCs w:val="24"/>
        </w:rPr>
      </w:pPr>
      <w:r w:rsidRPr="00CB47B6">
        <w:rPr>
          <w:rFonts w:ascii="Times New Roman" w:hAnsi="Times New Roman" w:cs="Times New Roman"/>
          <w:sz w:val="24"/>
          <w:szCs w:val="24"/>
        </w:rPr>
        <w:t xml:space="preserve">O preço proposto deverá ser expresso em moeda corrente nacional (Real), </w:t>
      </w:r>
      <w:r w:rsidR="00614002" w:rsidRPr="00CB47B6">
        <w:rPr>
          <w:rFonts w:ascii="Times New Roman" w:hAnsi="Times New Roman" w:cs="Times New Roman"/>
          <w:b/>
          <w:sz w:val="24"/>
          <w:szCs w:val="24"/>
        </w:rPr>
        <w:t xml:space="preserve">com até </w:t>
      </w:r>
      <w:r w:rsidR="00DB258E">
        <w:rPr>
          <w:rFonts w:ascii="Times New Roman" w:hAnsi="Times New Roman" w:cs="Times New Roman"/>
          <w:b/>
          <w:sz w:val="24"/>
          <w:szCs w:val="24"/>
        </w:rPr>
        <w:t>duas</w:t>
      </w:r>
      <w:r w:rsidRPr="00CB47B6">
        <w:rPr>
          <w:rFonts w:ascii="Times New Roman" w:hAnsi="Times New Roman" w:cs="Times New Roman"/>
          <w:b/>
          <w:sz w:val="24"/>
          <w:szCs w:val="24"/>
        </w:rPr>
        <w:t xml:space="preserve"> casas decimais (R$ XX,</w:t>
      </w:r>
      <w:r w:rsidR="00263B5C">
        <w:rPr>
          <w:rFonts w:ascii="Times New Roman" w:hAnsi="Times New Roman" w:cs="Times New Roman"/>
          <w:b/>
          <w:sz w:val="24"/>
          <w:szCs w:val="24"/>
        </w:rPr>
        <w:t>X</w:t>
      </w:r>
      <w:r w:rsidRPr="00CB47B6">
        <w:rPr>
          <w:rFonts w:ascii="Times New Roman" w:hAnsi="Times New Roman" w:cs="Times New Roman"/>
          <w:b/>
          <w:sz w:val="24"/>
          <w:szCs w:val="24"/>
        </w:rPr>
        <w:t>X);</w:t>
      </w:r>
    </w:p>
    <w:p w14:paraId="4DBCB503" w14:textId="77777777" w:rsidR="00DB545B" w:rsidRPr="00CB47B6" w:rsidRDefault="00DB545B" w:rsidP="00E145AC">
      <w:pPr>
        <w:pStyle w:val="Nivel2"/>
        <w:tabs>
          <w:tab w:val="left" w:pos="709"/>
        </w:tabs>
        <w:spacing w:before="240" w:after="240" w:line="22" w:lineRule="atLeast"/>
        <w:ind w:left="567" w:hanging="567"/>
        <w:rPr>
          <w:rFonts w:ascii="Times New Roman" w:hAnsi="Times New Roman" w:cs="Times New Roman"/>
          <w:sz w:val="24"/>
          <w:szCs w:val="24"/>
        </w:rPr>
      </w:pPr>
      <w:r w:rsidRPr="00CB47B6">
        <w:rPr>
          <w:rFonts w:ascii="Times New Roman" w:hAnsi="Times New Roman" w:cs="Times New Roman"/>
          <w:sz w:val="24"/>
          <w:szCs w:val="24"/>
        </w:rPr>
        <w:t xml:space="preserve">A </w:t>
      </w:r>
      <w:r w:rsidRPr="00CB47B6">
        <w:rPr>
          <w:rFonts w:ascii="Times New Roman" w:hAnsi="Times New Roman" w:cs="Times New Roman"/>
          <w:b/>
          <w:sz w:val="24"/>
          <w:szCs w:val="24"/>
        </w:rPr>
        <w:t>proposta</w:t>
      </w:r>
      <w:r w:rsidR="00DB258E">
        <w:rPr>
          <w:rFonts w:ascii="Times New Roman" w:hAnsi="Times New Roman" w:cs="Times New Roman"/>
          <w:b/>
          <w:sz w:val="24"/>
          <w:szCs w:val="24"/>
        </w:rPr>
        <w:t xml:space="preserve"> </w:t>
      </w:r>
      <w:r w:rsidRPr="00CB47B6">
        <w:rPr>
          <w:rFonts w:ascii="Times New Roman" w:hAnsi="Times New Roman" w:cs="Times New Roman"/>
          <w:sz w:val="24"/>
          <w:szCs w:val="24"/>
        </w:rPr>
        <w:t xml:space="preserve">enviada exclusivamente por meio do Sistema Eletrônico, deve atender todas as especificações técnicas obrigatórias do </w:t>
      </w:r>
      <w:r w:rsidRPr="00CB47B6">
        <w:rPr>
          <w:rFonts w:ascii="Times New Roman" w:hAnsi="Times New Roman" w:cs="Times New Roman"/>
          <w:b/>
          <w:sz w:val="24"/>
          <w:szCs w:val="24"/>
        </w:rPr>
        <w:t xml:space="preserve">Edital </w:t>
      </w:r>
      <w:r w:rsidRPr="00CB47B6">
        <w:rPr>
          <w:rFonts w:ascii="Times New Roman" w:hAnsi="Times New Roman" w:cs="Times New Roman"/>
          <w:sz w:val="24"/>
          <w:szCs w:val="24"/>
        </w:rPr>
        <w:t xml:space="preserve">e </w:t>
      </w:r>
      <w:r w:rsidRPr="00CB47B6">
        <w:rPr>
          <w:rFonts w:ascii="Times New Roman" w:hAnsi="Times New Roman" w:cs="Times New Roman"/>
          <w:b/>
          <w:sz w:val="24"/>
          <w:szCs w:val="24"/>
        </w:rPr>
        <w:t xml:space="preserve">Anexos </w:t>
      </w:r>
      <w:r w:rsidRPr="00CB47B6">
        <w:rPr>
          <w:rFonts w:ascii="Times New Roman" w:hAnsi="Times New Roman" w:cs="Times New Roman"/>
          <w:sz w:val="24"/>
          <w:szCs w:val="24"/>
        </w:rPr>
        <w:t>sob pena de</w:t>
      </w:r>
      <w:r w:rsidR="008E3BFE" w:rsidRPr="00CB47B6">
        <w:rPr>
          <w:rFonts w:ascii="Times New Roman" w:hAnsi="Times New Roman" w:cs="Times New Roman"/>
          <w:sz w:val="24"/>
          <w:szCs w:val="24"/>
        </w:rPr>
        <w:t xml:space="preserve"> </w:t>
      </w:r>
      <w:r w:rsidRPr="00CB47B6">
        <w:rPr>
          <w:rFonts w:ascii="Times New Roman" w:hAnsi="Times New Roman" w:cs="Times New Roman"/>
          <w:sz w:val="24"/>
          <w:szCs w:val="24"/>
        </w:rPr>
        <w:t>desclassificação;</w:t>
      </w:r>
    </w:p>
    <w:p w14:paraId="5B790589" w14:textId="77777777" w:rsidR="00DB545B" w:rsidRPr="00CB47B6" w:rsidRDefault="00D26C66" w:rsidP="00E145AC">
      <w:pPr>
        <w:pStyle w:val="Nivel2"/>
        <w:tabs>
          <w:tab w:val="left" w:pos="709"/>
        </w:tabs>
        <w:spacing w:before="240" w:after="240" w:line="22" w:lineRule="atLeast"/>
        <w:ind w:left="567" w:hanging="567"/>
        <w:rPr>
          <w:rFonts w:ascii="Times New Roman" w:hAnsi="Times New Roman" w:cs="Times New Roman"/>
          <w:sz w:val="24"/>
          <w:szCs w:val="24"/>
        </w:rPr>
      </w:pPr>
      <w:r>
        <w:rPr>
          <w:rFonts w:ascii="Times New Roman" w:hAnsi="Times New Roman" w:cs="Times New Roman"/>
          <w:sz w:val="24"/>
          <w:szCs w:val="24"/>
        </w:rPr>
        <w:t xml:space="preserve"> </w:t>
      </w:r>
      <w:r w:rsidR="00DB545B" w:rsidRPr="00CB47B6">
        <w:rPr>
          <w:rFonts w:ascii="Times New Roman" w:hAnsi="Times New Roman" w:cs="Times New Roman"/>
          <w:sz w:val="24"/>
          <w:szCs w:val="24"/>
        </w:rPr>
        <w:t>O Pregoeiro reserva o direito de realizar diligências para instrução do processo sobre informações que não estejam claras, bem como de solicitar documentos complementares que julgar necessários para os respectivos esclarecimentos;</w:t>
      </w:r>
    </w:p>
    <w:p w14:paraId="4CD6439E" w14:textId="77777777" w:rsidR="00DB545B" w:rsidRPr="00CB47B6" w:rsidRDefault="00D26C66" w:rsidP="00E145AC">
      <w:pPr>
        <w:pStyle w:val="Nivel2"/>
        <w:tabs>
          <w:tab w:val="left" w:pos="709"/>
        </w:tabs>
        <w:spacing w:before="240" w:after="240" w:line="22" w:lineRule="atLeast"/>
        <w:ind w:left="567" w:hanging="567"/>
        <w:rPr>
          <w:rFonts w:ascii="Times New Roman" w:hAnsi="Times New Roman" w:cs="Times New Roman"/>
          <w:sz w:val="24"/>
          <w:szCs w:val="24"/>
        </w:rPr>
      </w:pPr>
      <w:r>
        <w:rPr>
          <w:rFonts w:ascii="Times New Roman" w:hAnsi="Times New Roman" w:cs="Times New Roman"/>
          <w:sz w:val="24"/>
          <w:szCs w:val="24"/>
        </w:rPr>
        <w:t xml:space="preserve"> </w:t>
      </w:r>
      <w:r w:rsidR="00DB545B" w:rsidRPr="00CB47B6">
        <w:rPr>
          <w:rFonts w:ascii="Times New Roman" w:hAnsi="Times New Roman" w:cs="Times New Roman"/>
          <w:sz w:val="24"/>
          <w:szCs w:val="24"/>
        </w:rPr>
        <w:t xml:space="preserve">A </w:t>
      </w:r>
      <w:r w:rsidR="00DB545B" w:rsidRPr="00CB47B6">
        <w:rPr>
          <w:rFonts w:ascii="Times New Roman" w:hAnsi="Times New Roman" w:cs="Times New Roman"/>
          <w:b/>
          <w:sz w:val="24"/>
          <w:szCs w:val="24"/>
        </w:rPr>
        <w:t xml:space="preserve">proposta </w:t>
      </w:r>
      <w:r w:rsidR="00DB545B" w:rsidRPr="00CB47B6">
        <w:rPr>
          <w:rFonts w:ascii="Times New Roman" w:hAnsi="Times New Roman" w:cs="Times New Roman"/>
          <w:sz w:val="24"/>
          <w:szCs w:val="24"/>
        </w:rPr>
        <w:t>apresentada terá que refletir preços equivalentes aos praticados no mercado no dia de sua</w:t>
      </w:r>
      <w:r w:rsidR="00CA2E92" w:rsidRPr="00CB47B6">
        <w:rPr>
          <w:rFonts w:ascii="Times New Roman" w:hAnsi="Times New Roman" w:cs="Times New Roman"/>
          <w:sz w:val="24"/>
          <w:szCs w:val="24"/>
        </w:rPr>
        <w:t xml:space="preserve"> </w:t>
      </w:r>
      <w:r w:rsidR="00DB545B" w:rsidRPr="00CB47B6">
        <w:rPr>
          <w:rFonts w:ascii="Times New Roman" w:hAnsi="Times New Roman" w:cs="Times New Roman"/>
          <w:sz w:val="24"/>
          <w:szCs w:val="24"/>
        </w:rPr>
        <w:t>apresentação.</w:t>
      </w:r>
    </w:p>
    <w:p w14:paraId="52ECDEFC" w14:textId="77777777" w:rsidR="00DB545B" w:rsidRPr="00CB47B6" w:rsidRDefault="00D26C66" w:rsidP="00E145AC">
      <w:pPr>
        <w:pStyle w:val="Nivel2"/>
        <w:tabs>
          <w:tab w:val="left" w:pos="709"/>
        </w:tabs>
        <w:spacing w:before="240" w:after="240" w:line="22" w:lineRule="atLeast"/>
        <w:ind w:left="567" w:hanging="567"/>
        <w:rPr>
          <w:rFonts w:ascii="Times New Roman" w:hAnsi="Times New Roman" w:cs="Times New Roman"/>
          <w:sz w:val="24"/>
          <w:szCs w:val="24"/>
        </w:rPr>
      </w:pPr>
      <w:r>
        <w:rPr>
          <w:rFonts w:ascii="Times New Roman" w:hAnsi="Times New Roman" w:cs="Times New Roman"/>
          <w:sz w:val="24"/>
          <w:szCs w:val="24"/>
        </w:rPr>
        <w:t xml:space="preserve"> </w:t>
      </w:r>
      <w:r w:rsidR="00DB545B" w:rsidRPr="00CB47B6">
        <w:rPr>
          <w:rFonts w:ascii="Times New Roman" w:hAnsi="Times New Roman" w:cs="Times New Roman"/>
          <w:sz w:val="24"/>
          <w:szCs w:val="24"/>
        </w:rPr>
        <w:t>A Prefeitura Municipal poderá solicitar ao licitante a prorrogação do prazo de validade da PROPOSTA por até 30 (trinta) dias. Neste caso, tanto a solicitação quanto a aceitação serão formuladas por escrito, sendo facultado ao licitante recusar ou aceitar o pedido; entretanto, no caso de concordância, a PROPOSTA não poderá ser modificada.</w:t>
      </w:r>
    </w:p>
    <w:p w14:paraId="64335A89" w14:textId="77777777" w:rsidR="003C7A23" w:rsidRPr="00CB47B6" w:rsidRDefault="003C7A23" w:rsidP="00EF59B7">
      <w:pPr>
        <w:pStyle w:val="Nivel01"/>
        <w:pBdr>
          <w:left w:val="none" w:sz="0" w:space="0" w:color="auto"/>
          <w:right w:val="none" w:sz="0" w:space="0" w:color="auto"/>
        </w:pBdr>
        <w:spacing w:after="240" w:line="22" w:lineRule="atLeast"/>
        <w:ind w:left="567" w:hanging="567"/>
        <w:rPr>
          <w:rFonts w:ascii="Times New Roman" w:hAnsi="Times New Roman" w:cs="Times New Roman"/>
          <w:i w:val="0"/>
          <w:iCs/>
          <w:szCs w:val="24"/>
        </w:rPr>
      </w:pPr>
      <w:bookmarkStart w:id="45" w:name="_Toc122606110"/>
      <w:r w:rsidRPr="00CB47B6">
        <w:rPr>
          <w:rFonts w:ascii="Times New Roman" w:hAnsi="Times New Roman" w:cs="Times New Roman"/>
          <w:i w:val="0"/>
          <w:iCs/>
          <w:szCs w:val="24"/>
        </w:rPr>
        <w:t>DOS RECURSOS</w:t>
      </w:r>
      <w:bookmarkEnd w:id="45"/>
    </w:p>
    <w:p w14:paraId="212536AD" w14:textId="77777777" w:rsidR="003C7A23" w:rsidRPr="00CB47B6" w:rsidRDefault="003C7A23" w:rsidP="00EF59B7">
      <w:pPr>
        <w:pStyle w:val="Nivel2"/>
        <w:tabs>
          <w:tab w:val="left" w:pos="567"/>
        </w:tabs>
        <w:spacing w:before="240" w:after="240" w:line="22" w:lineRule="atLeast"/>
        <w:ind w:left="567" w:hanging="567"/>
        <w:rPr>
          <w:rFonts w:ascii="Times New Roman" w:hAnsi="Times New Roman" w:cs="Times New Roman"/>
          <w:sz w:val="24"/>
          <w:szCs w:val="24"/>
        </w:rPr>
      </w:pPr>
      <w:r w:rsidRPr="00CB47B6">
        <w:rPr>
          <w:rFonts w:ascii="Times New Roman" w:hAnsi="Times New Roman" w:cs="Times New Roman"/>
          <w:sz w:val="24"/>
          <w:szCs w:val="24"/>
        </w:rPr>
        <w:t xml:space="preserve">A interposição de recurso referente ao julgamento das propostas, à habilitação ou inabilitação de licitantes, à anulação ou revogação da licitação, observará o disposto no </w:t>
      </w:r>
      <w:hyperlink r:id="rId64" w:anchor="art165" w:history="1">
        <w:r w:rsidRPr="00CB47B6">
          <w:rPr>
            <w:rStyle w:val="Hyperlink"/>
            <w:rFonts w:ascii="Times New Roman" w:hAnsi="Times New Roman" w:cs="Times New Roman"/>
            <w:sz w:val="24"/>
            <w:szCs w:val="24"/>
          </w:rPr>
          <w:t>art. 165 da Lei nº 14.133, de 2021</w:t>
        </w:r>
      </w:hyperlink>
      <w:r w:rsidRPr="00CB47B6">
        <w:rPr>
          <w:rFonts w:ascii="Times New Roman" w:hAnsi="Times New Roman" w:cs="Times New Roman"/>
          <w:sz w:val="24"/>
          <w:szCs w:val="24"/>
        </w:rPr>
        <w:t>.</w:t>
      </w:r>
    </w:p>
    <w:p w14:paraId="2BAF5CD2" w14:textId="77777777" w:rsidR="00D51482" w:rsidRPr="00DB258E" w:rsidRDefault="00D51482" w:rsidP="00EF59B7">
      <w:pPr>
        <w:pStyle w:val="Nivel2"/>
        <w:tabs>
          <w:tab w:val="left" w:pos="567"/>
        </w:tabs>
        <w:spacing w:before="240" w:after="240" w:line="22" w:lineRule="atLeast"/>
        <w:ind w:left="567" w:hanging="567"/>
        <w:rPr>
          <w:rFonts w:ascii="Times New Roman" w:hAnsi="Times New Roman" w:cs="Times New Roman"/>
          <w:sz w:val="24"/>
          <w:szCs w:val="24"/>
        </w:rPr>
      </w:pPr>
      <w:r w:rsidRPr="00CB47B6">
        <w:rPr>
          <w:rFonts w:ascii="Times New Roman" w:hAnsi="Times New Roman" w:cs="Times New Roman"/>
          <w:b/>
          <w:bCs/>
          <w:sz w:val="24"/>
          <w:szCs w:val="24"/>
        </w:rPr>
        <w:t>Declarado o vencedor</w:t>
      </w:r>
      <w:r w:rsidRPr="00CB47B6">
        <w:rPr>
          <w:rFonts w:ascii="Times New Roman" w:hAnsi="Times New Roman" w:cs="Times New Roman"/>
          <w:sz w:val="24"/>
          <w:szCs w:val="24"/>
        </w:rPr>
        <w:t xml:space="preserve">, o </w:t>
      </w:r>
      <w:r w:rsidR="00DC65E4">
        <w:rPr>
          <w:rFonts w:ascii="Times New Roman" w:hAnsi="Times New Roman" w:cs="Times New Roman"/>
          <w:sz w:val="24"/>
          <w:szCs w:val="24"/>
        </w:rPr>
        <w:t>sistema</w:t>
      </w:r>
      <w:r w:rsidRPr="00CB47B6">
        <w:rPr>
          <w:rFonts w:ascii="Times New Roman" w:hAnsi="Times New Roman" w:cs="Times New Roman"/>
          <w:sz w:val="24"/>
          <w:szCs w:val="24"/>
        </w:rPr>
        <w:t xml:space="preserve"> abrirá prazo, durante o qual, qualquer licitante </w:t>
      </w:r>
      <w:r w:rsidRPr="00DB258E">
        <w:rPr>
          <w:rFonts w:ascii="Times New Roman" w:hAnsi="Times New Roman" w:cs="Times New Roman"/>
          <w:sz w:val="24"/>
          <w:szCs w:val="24"/>
        </w:rPr>
        <w:t xml:space="preserve">poderá </w:t>
      </w:r>
      <w:r w:rsidRPr="00DB258E">
        <w:rPr>
          <w:rFonts w:ascii="Times New Roman" w:hAnsi="Times New Roman" w:cs="Times New Roman"/>
          <w:b/>
          <w:sz w:val="24"/>
          <w:szCs w:val="24"/>
        </w:rPr>
        <w:t>em campo próprio</w:t>
      </w:r>
      <w:r w:rsidRPr="00DB258E">
        <w:rPr>
          <w:rFonts w:ascii="Times New Roman" w:hAnsi="Times New Roman" w:cs="Times New Roman"/>
          <w:sz w:val="24"/>
          <w:szCs w:val="24"/>
        </w:rPr>
        <w:t>, manifestar sua intenção de recorrer.</w:t>
      </w:r>
    </w:p>
    <w:p w14:paraId="0188B331" w14:textId="77777777" w:rsidR="001A0DCA" w:rsidRPr="00CB47B6" w:rsidRDefault="001A0DCA" w:rsidP="00EF59B7">
      <w:pPr>
        <w:pStyle w:val="Nivel3"/>
        <w:tabs>
          <w:tab w:val="left" w:pos="851"/>
        </w:tabs>
        <w:spacing w:before="240" w:after="240" w:line="22" w:lineRule="atLeast"/>
        <w:ind w:left="1276" w:hanging="709"/>
        <w:rPr>
          <w:rFonts w:ascii="Times New Roman" w:hAnsi="Times New Roman" w:cs="Times New Roman"/>
          <w:sz w:val="24"/>
          <w:szCs w:val="24"/>
        </w:rPr>
      </w:pPr>
      <w:r w:rsidRPr="00CB47B6">
        <w:rPr>
          <w:rFonts w:ascii="Times New Roman" w:hAnsi="Times New Roman" w:cs="Times New Roman"/>
          <w:sz w:val="24"/>
          <w:szCs w:val="24"/>
          <w:lang w:eastAsia="en-US"/>
        </w:rPr>
        <w:t>O prazo para manifestar a intenção de recursos será</w:t>
      </w:r>
      <w:r w:rsidR="00DC65E4">
        <w:rPr>
          <w:rFonts w:ascii="Times New Roman" w:hAnsi="Times New Roman" w:cs="Times New Roman"/>
          <w:sz w:val="24"/>
          <w:szCs w:val="24"/>
          <w:lang w:eastAsia="en-US"/>
        </w:rPr>
        <w:t xml:space="preserve"> de 15 minutos</w:t>
      </w:r>
      <w:r w:rsidRPr="00CB47B6">
        <w:rPr>
          <w:rFonts w:ascii="Times New Roman" w:hAnsi="Times New Roman" w:cs="Times New Roman"/>
          <w:sz w:val="24"/>
          <w:szCs w:val="24"/>
        </w:rPr>
        <w:t>.</w:t>
      </w:r>
    </w:p>
    <w:p w14:paraId="744F1C8A" w14:textId="77777777" w:rsidR="00D51482" w:rsidRPr="00CB47B6" w:rsidRDefault="00D51482" w:rsidP="00EF59B7">
      <w:pPr>
        <w:pStyle w:val="Nivel2"/>
        <w:tabs>
          <w:tab w:val="left" w:pos="709"/>
        </w:tabs>
        <w:spacing w:before="240" w:after="240" w:line="22" w:lineRule="atLeast"/>
        <w:ind w:left="567" w:hanging="567"/>
        <w:rPr>
          <w:rFonts w:ascii="Times New Roman" w:hAnsi="Times New Roman" w:cs="Times New Roman"/>
          <w:sz w:val="24"/>
          <w:szCs w:val="24"/>
        </w:rPr>
      </w:pPr>
      <w:r w:rsidRPr="00CB47B6">
        <w:rPr>
          <w:rFonts w:ascii="Times New Roman" w:hAnsi="Times New Roman" w:cs="Times New Roman"/>
          <w:sz w:val="24"/>
          <w:szCs w:val="24"/>
        </w:rPr>
        <w:t>A falta de manifestação quanto à intenção de recorrer importará na decadência desse direito.</w:t>
      </w:r>
    </w:p>
    <w:p w14:paraId="1A06CDC0" w14:textId="77777777" w:rsidR="00D51482" w:rsidRPr="00CB47B6" w:rsidRDefault="00D51482" w:rsidP="00EF59B7">
      <w:pPr>
        <w:pStyle w:val="Nivel2"/>
        <w:tabs>
          <w:tab w:val="left" w:pos="709"/>
        </w:tabs>
        <w:spacing w:before="240" w:after="240" w:line="22" w:lineRule="atLeast"/>
        <w:ind w:left="567" w:hanging="567"/>
        <w:rPr>
          <w:rFonts w:ascii="Times New Roman" w:hAnsi="Times New Roman" w:cs="Times New Roman"/>
          <w:sz w:val="24"/>
          <w:szCs w:val="24"/>
        </w:rPr>
      </w:pPr>
      <w:r w:rsidRPr="00CB47B6">
        <w:rPr>
          <w:rFonts w:ascii="Times New Roman" w:hAnsi="Times New Roman" w:cs="Times New Roman"/>
          <w:sz w:val="24"/>
          <w:szCs w:val="24"/>
        </w:rPr>
        <w:t xml:space="preserve">Uma vez </w:t>
      </w:r>
      <w:r w:rsidR="001B53AC" w:rsidRPr="00CB47B6">
        <w:rPr>
          <w:rFonts w:ascii="Times New Roman" w:hAnsi="Times New Roman" w:cs="Times New Roman"/>
          <w:sz w:val="24"/>
          <w:szCs w:val="24"/>
        </w:rPr>
        <w:t>registrada</w:t>
      </w:r>
      <w:r w:rsidRPr="00CB47B6">
        <w:rPr>
          <w:rFonts w:ascii="Times New Roman" w:hAnsi="Times New Roman" w:cs="Times New Roman"/>
          <w:sz w:val="24"/>
          <w:szCs w:val="24"/>
        </w:rPr>
        <w:t xml:space="preserve"> a intenção de recurso será concedido o prazo de 03 (três) dias para a apresentação das razões de recurso, ficando os demais licitantes, desde logo intimados para, querendo, apresentarem as contrarrazões em igual prazo, que começará a contar do término do prazo do recorrente, sendo-lhes assegurada vista imediata dos elementos indispensáveis à defesa dos seus interesses.</w:t>
      </w:r>
    </w:p>
    <w:p w14:paraId="12100842" w14:textId="77777777" w:rsidR="003C7A23" w:rsidRPr="00CB47B6" w:rsidRDefault="003C7A23" w:rsidP="00EF59B7">
      <w:pPr>
        <w:pStyle w:val="Nivel2"/>
        <w:tabs>
          <w:tab w:val="left" w:pos="709"/>
        </w:tabs>
        <w:spacing w:before="240" w:after="240" w:line="22" w:lineRule="atLeast"/>
        <w:ind w:left="567" w:hanging="567"/>
        <w:rPr>
          <w:rFonts w:ascii="Times New Roman" w:hAnsi="Times New Roman" w:cs="Times New Roman"/>
          <w:sz w:val="24"/>
          <w:szCs w:val="24"/>
        </w:rPr>
      </w:pPr>
      <w:r w:rsidRPr="00CB47B6">
        <w:rPr>
          <w:rFonts w:ascii="Times New Roman" w:hAnsi="Times New Roman" w:cs="Times New Roman"/>
          <w:sz w:val="24"/>
          <w:szCs w:val="24"/>
        </w:rPr>
        <w:t>O prazo recursal é de 3 (três) dias úteis, contados da data de intimação ou de lavratura da ata.</w:t>
      </w:r>
    </w:p>
    <w:p w14:paraId="0C1986B9" w14:textId="77777777" w:rsidR="003C7A23" w:rsidRPr="00CB47B6" w:rsidRDefault="003C7A23" w:rsidP="00EF59B7">
      <w:pPr>
        <w:pStyle w:val="Nivel2"/>
        <w:tabs>
          <w:tab w:val="left" w:pos="709"/>
        </w:tabs>
        <w:spacing w:before="240" w:after="240" w:line="22" w:lineRule="atLeast"/>
        <w:ind w:left="567" w:hanging="567"/>
        <w:rPr>
          <w:rFonts w:ascii="Times New Roman" w:hAnsi="Times New Roman" w:cs="Times New Roman"/>
          <w:sz w:val="24"/>
          <w:szCs w:val="24"/>
        </w:rPr>
      </w:pPr>
      <w:r w:rsidRPr="00CB47B6">
        <w:rPr>
          <w:rFonts w:ascii="Times New Roman" w:hAnsi="Times New Roman" w:cs="Times New Roman"/>
          <w:sz w:val="24"/>
          <w:szCs w:val="24"/>
        </w:rPr>
        <w:t>Quando o recurso apresentado impugnar o julgamento das propostas ou o ato de habilitação ou inabilitação do licitante:</w:t>
      </w:r>
    </w:p>
    <w:p w14:paraId="4A522A44" w14:textId="77777777" w:rsidR="003C7A23" w:rsidRPr="00CB47B6" w:rsidRDefault="00DB545B" w:rsidP="00EF59B7">
      <w:pPr>
        <w:pStyle w:val="Nivel3"/>
        <w:tabs>
          <w:tab w:val="left" w:pos="851"/>
        </w:tabs>
        <w:spacing w:before="240" w:after="240" w:line="22" w:lineRule="atLeast"/>
        <w:ind w:left="1276" w:hanging="709"/>
        <w:rPr>
          <w:rFonts w:ascii="Times New Roman" w:hAnsi="Times New Roman" w:cs="Times New Roman"/>
          <w:sz w:val="24"/>
          <w:szCs w:val="24"/>
        </w:rPr>
      </w:pPr>
      <w:r w:rsidRPr="00CB47B6">
        <w:rPr>
          <w:rFonts w:ascii="Times New Roman" w:hAnsi="Times New Roman" w:cs="Times New Roman"/>
          <w:sz w:val="24"/>
          <w:szCs w:val="24"/>
        </w:rPr>
        <w:t>A</w:t>
      </w:r>
      <w:r w:rsidR="003C7A23" w:rsidRPr="00CB47B6">
        <w:rPr>
          <w:rFonts w:ascii="Times New Roman" w:hAnsi="Times New Roman" w:cs="Times New Roman"/>
          <w:sz w:val="24"/>
          <w:szCs w:val="24"/>
        </w:rPr>
        <w:t xml:space="preserve"> intenção de recorrer deverá ser manifestada imediatamente, sob pena de preclusão;</w:t>
      </w:r>
    </w:p>
    <w:p w14:paraId="4D2C6259" w14:textId="77777777" w:rsidR="003C7A23" w:rsidRPr="00CB47B6" w:rsidRDefault="00DB545B" w:rsidP="00EF59B7">
      <w:pPr>
        <w:pStyle w:val="Nivel3"/>
        <w:tabs>
          <w:tab w:val="left" w:pos="851"/>
        </w:tabs>
        <w:spacing w:before="240" w:after="240" w:line="22" w:lineRule="atLeast"/>
        <w:ind w:left="1276" w:hanging="709"/>
        <w:rPr>
          <w:rFonts w:ascii="Times New Roman" w:hAnsi="Times New Roman" w:cs="Times New Roman"/>
          <w:color w:val="000000" w:themeColor="text1"/>
          <w:sz w:val="24"/>
          <w:szCs w:val="24"/>
        </w:rPr>
      </w:pPr>
      <w:r w:rsidRPr="00CB47B6">
        <w:rPr>
          <w:rFonts w:ascii="Times New Roman" w:hAnsi="Times New Roman" w:cs="Times New Roman"/>
          <w:color w:val="000000" w:themeColor="text1"/>
          <w:sz w:val="24"/>
          <w:szCs w:val="24"/>
        </w:rPr>
        <w:t>O</w:t>
      </w:r>
      <w:r w:rsidR="003C7A23" w:rsidRPr="00CB47B6">
        <w:rPr>
          <w:rFonts w:ascii="Times New Roman" w:hAnsi="Times New Roman" w:cs="Times New Roman"/>
          <w:color w:val="000000" w:themeColor="text1"/>
          <w:sz w:val="24"/>
          <w:szCs w:val="24"/>
        </w:rPr>
        <w:t xml:space="preserve"> prazo para apresentação das razões recursais será iniciado na data de intimação ou de lavratura da ata de habilitação ou inabilitação;</w:t>
      </w:r>
    </w:p>
    <w:p w14:paraId="3AC5BC89" w14:textId="77777777" w:rsidR="003C7A23" w:rsidRPr="00CB47B6" w:rsidRDefault="006E16D7" w:rsidP="00EF59B7">
      <w:pPr>
        <w:pStyle w:val="Nivel3"/>
        <w:tabs>
          <w:tab w:val="left" w:pos="851"/>
        </w:tabs>
        <w:spacing w:before="240" w:after="240" w:line="22" w:lineRule="atLeast"/>
        <w:ind w:left="1276" w:hanging="709"/>
        <w:rPr>
          <w:rFonts w:ascii="Times New Roman" w:hAnsi="Times New Roman" w:cs="Times New Roman"/>
          <w:color w:val="000000" w:themeColor="text1"/>
          <w:sz w:val="24"/>
          <w:szCs w:val="24"/>
        </w:rPr>
      </w:pPr>
      <w:r w:rsidRPr="00CB47B6">
        <w:rPr>
          <w:rFonts w:ascii="Times New Roman" w:hAnsi="Times New Roman" w:cs="Times New Roman"/>
          <w:color w:val="000000" w:themeColor="text1"/>
          <w:sz w:val="24"/>
          <w:szCs w:val="24"/>
        </w:rPr>
        <w:t xml:space="preserve"> N</w:t>
      </w:r>
      <w:r w:rsidR="003C7A23" w:rsidRPr="00CB47B6">
        <w:rPr>
          <w:rFonts w:ascii="Times New Roman" w:hAnsi="Times New Roman" w:cs="Times New Roman"/>
          <w:color w:val="000000" w:themeColor="text1"/>
          <w:sz w:val="24"/>
          <w:szCs w:val="24"/>
        </w:rPr>
        <w:t>a hipótese de adoção da inversão de fases prevista no </w:t>
      </w:r>
      <w:hyperlink r:id="rId65" w:anchor="art17§1" w:history="1">
        <w:r w:rsidR="003C7A23" w:rsidRPr="00CB47B6">
          <w:rPr>
            <w:rStyle w:val="Hyperlink"/>
            <w:rFonts w:ascii="Times New Roman" w:hAnsi="Times New Roman" w:cs="Times New Roman"/>
            <w:sz w:val="24"/>
            <w:szCs w:val="24"/>
          </w:rPr>
          <w:t>§ 1º do art. 17 da Lei nº 14.133, de 2021</w:t>
        </w:r>
      </w:hyperlink>
      <w:r w:rsidR="003C7A23" w:rsidRPr="00CB47B6">
        <w:rPr>
          <w:rFonts w:ascii="Times New Roman" w:hAnsi="Times New Roman" w:cs="Times New Roman"/>
          <w:color w:val="000000" w:themeColor="text1"/>
          <w:sz w:val="24"/>
          <w:szCs w:val="24"/>
        </w:rPr>
        <w:t>, o prazo para apresentação das razões recursais será iniciado na data de intimação da ata de julgamento.</w:t>
      </w:r>
    </w:p>
    <w:p w14:paraId="4EDEA331" w14:textId="77777777" w:rsidR="003C7A23" w:rsidRPr="00CB47B6" w:rsidRDefault="003C7A23" w:rsidP="00EF59B7">
      <w:pPr>
        <w:pStyle w:val="Nivel2"/>
        <w:tabs>
          <w:tab w:val="left" w:pos="567"/>
        </w:tabs>
        <w:spacing w:before="240" w:after="240" w:line="22" w:lineRule="atLeast"/>
        <w:ind w:left="567" w:hanging="567"/>
        <w:rPr>
          <w:rFonts w:ascii="Times New Roman" w:hAnsi="Times New Roman" w:cs="Times New Roman"/>
          <w:sz w:val="24"/>
          <w:szCs w:val="24"/>
        </w:rPr>
      </w:pPr>
      <w:r w:rsidRPr="00CB47B6">
        <w:rPr>
          <w:rFonts w:ascii="Times New Roman" w:hAnsi="Times New Roman" w:cs="Times New Roman"/>
          <w:sz w:val="24"/>
          <w:szCs w:val="24"/>
        </w:rPr>
        <w:t>Os recursos deverão ser encaminhados em campo próprio do sistema.</w:t>
      </w:r>
    </w:p>
    <w:p w14:paraId="4E277D52" w14:textId="77777777" w:rsidR="003C7A23" w:rsidRPr="00CB47B6" w:rsidRDefault="003C7A23" w:rsidP="00EF59B7">
      <w:pPr>
        <w:pStyle w:val="Nivel2"/>
        <w:tabs>
          <w:tab w:val="left" w:pos="567"/>
        </w:tabs>
        <w:spacing w:before="240" w:after="240" w:line="22" w:lineRule="atLeast"/>
        <w:ind w:left="567" w:hanging="567"/>
        <w:rPr>
          <w:rFonts w:ascii="Times New Roman" w:hAnsi="Times New Roman" w:cs="Times New Roman"/>
          <w:sz w:val="24"/>
          <w:szCs w:val="24"/>
        </w:rPr>
      </w:pPr>
      <w:r w:rsidRPr="00CB47B6">
        <w:rPr>
          <w:rFonts w:ascii="Times New Roman" w:hAnsi="Times New Roman" w:cs="Times New Roman"/>
          <w:sz w:val="24"/>
          <w:szCs w:val="24"/>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5BFF898E" w14:textId="77777777" w:rsidR="003C7A23" w:rsidRPr="00CB47B6" w:rsidRDefault="003C7A23" w:rsidP="00EF59B7">
      <w:pPr>
        <w:pStyle w:val="Nivel2"/>
        <w:tabs>
          <w:tab w:val="left" w:pos="567"/>
        </w:tabs>
        <w:spacing w:before="240" w:after="240" w:line="22" w:lineRule="atLeast"/>
        <w:ind w:left="567" w:hanging="567"/>
        <w:rPr>
          <w:rFonts w:ascii="Times New Roman" w:hAnsi="Times New Roman" w:cs="Times New Roman"/>
          <w:sz w:val="24"/>
          <w:szCs w:val="24"/>
        </w:rPr>
      </w:pPr>
      <w:r w:rsidRPr="00CB47B6">
        <w:rPr>
          <w:rFonts w:ascii="Times New Roman" w:hAnsi="Times New Roman" w:cs="Times New Roman"/>
          <w:sz w:val="24"/>
          <w:szCs w:val="24"/>
        </w:rPr>
        <w:t xml:space="preserve">Os recursos interpostos fora do prazo não serão conhecidos. </w:t>
      </w:r>
    </w:p>
    <w:p w14:paraId="754CF376" w14:textId="77777777" w:rsidR="003C7A23" w:rsidRPr="00CB47B6" w:rsidRDefault="00DE0D73" w:rsidP="00EF59B7">
      <w:pPr>
        <w:pStyle w:val="Nivel2"/>
        <w:tabs>
          <w:tab w:val="left" w:pos="567"/>
        </w:tabs>
        <w:spacing w:before="240" w:after="240" w:line="22" w:lineRule="atLeast"/>
        <w:ind w:left="567" w:hanging="567"/>
        <w:rPr>
          <w:rFonts w:ascii="Times New Roman" w:hAnsi="Times New Roman" w:cs="Times New Roman"/>
          <w:sz w:val="24"/>
          <w:szCs w:val="24"/>
        </w:rPr>
      </w:pPr>
      <w:r>
        <w:rPr>
          <w:rFonts w:ascii="Times New Roman" w:hAnsi="Times New Roman" w:cs="Times New Roman"/>
          <w:sz w:val="24"/>
          <w:szCs w:val="24"/>
        </w:rPr>
        <w:t xml:space="preserve"> </w:t>
      </w:r>
      <w:r w:rsidR="003C7A23" w:rsidRPr="00CB47B6">
        <w:rPr>
          <w:rFonts w:ascii="Times New Roman" w:hAnsi="Times New Roman" w:cs="Times New Roman"/>
          <w:sz w:val="24"/>
          <w:szCs w:val="24"/>
        </w:rPr>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2424DEC5" w14:textId="77777777" w:rsidR="003C7A23" w:rsidRPr="00CB47B6" w:rsidRDefault="00DE0D73" w:rsidP="00EF59B7">
      <w:pPr>
        <w:pStyle w:val="Nivel2"/>
        <w:tabs>
          <w:tab w:val="left" w:pos="567"/>
        </w:tabs>
        <w:spacing w:before="240" w:after="240" w:line="22" w:lineRule="atLeast"/>
        <w:ind w:left="567" w:hanging="567"/>
        <w:rPr>
          <w:rFonts w:ascii="Times New Roman" w:hAnsi="Times New Roman" w:cs="Times New Roman"/>
          <w:sz w:val="24"/>
          <w:szCs w:val="24"/>
        </w:rPr>
      </w:pPr>
      <w:r>
        <w:rPr>
          <w:rFonts w:ascii="Times New Roman" w:hAnsi="Times New Roman" w:cs="Times New Roman"/>
          <w:sz w:val="24"/>
          <w:szCs w:val="24"/>
        </w:rPr>
        <w:t xml:space="preserve"> </w:t>
      </w:r>
      <w:r w:rsidR="003C7A23" w:rsidRPr="00CB47B6">
        <w:rPr>
          <w:rFonts w:ascii="Times New Roman" w:hAnsi="Times New Roman" w:cs="Times New Roman"/>
          <w:sz w:val="24"/>
          <w:szCs w:val="24"/>
        </w:rPr>
        <w:t xml:space="preserve">O recurso e o pedido de reconsideração terão efeito suspensivo do ato ou da decisão recorrida até que sobrevenha decisão final da autoridade competente. </w:t>
      </w:r>
    </w:p>
    <w:p w14:paraId="3582EA6F" w14:textId="77777777" w:rsidR="003C7A23" w:rsidRPr="00CB47B6" w:rsidRDefault="00DE0D73" w:rsidP="00EF59B7">
      <w:pPr>
        <w:pStyle w:val="Nivel2"/>
        <w:tabs>
          <w:tab w:val="left" w:pos="567"/>
        </w:tabs>
        <w:spacing w:before="240" w:after="240" w:line="22" w:lineRule="atLeast"/>
        <w:ind w:left="567" w:hanging="567"/>
        <w:rPr>
          <w:rFonts w:ascii="Times New Roman" w:hAnsi="Times New Roman" w:cs="Times New Roman"/>
          <w:sz w:val="24"/>
          <w:szCs w:val="24"/>
        </w:rPr>
      </w:pPr>
      <w:r>
        <w:rPr>
          <w:rFonts w:ascii="Times New Roman" w:hAnsi="Times New Roman" w:cs="Times New Roman"/>
          <w:sz w:val="24"/>
          <w:szCs w:val="24"/>
        </w:rPr>
        <w:t xml:space="preserve"> </w:t>
      </w:r>
      <w:r w:rsidR="003C7A23" w:rsidRPr="00CB47B6">
        <w:rPr>
          <w:rFonts w:ascii="Times New Roman" w:hAnsi="Times New Roman" w:cs="Times New Roman"/>
          <w:sz w:val="24"/>
          <w:szCs w:val="24"/>
        </w:rPr>
        <w:t xml:space="preserve">O acolhimento do recurso invalida tão somente os atos insuscetíveis de aproveitamento. </w:t>
      </w:r>
    </w:p>
    <w:p w14:paraId="7A686702" w14:textId="77777777" w:rsidR="003C7A23" w:rsidRPr="00CB47B6" w:rsidRDefault="00DE0D73" w:rsidP="00EF59B7">
      <w:pPr>
        <w:pStyle w:val="Nivel2"/>
        <w:tabs>
          <w:tab w:val="left" w:pos="567"/>
        </w:tabs>
        <w:spacing w:before="240" w:after="240" w:line="22" w:lineRule="atLeast"/>
        <w:ind w:left="567" w:hanging="567"/>
        <w:rPr>
          <w:rFonts w:ascii="Times New Roman" w:hAnsi="Times New Roman" w:cs="Times New Roman"/>
          <w:color w:val="auto"/>
          <w:sz w:val="24"/>
          <w:szCs w:val="24"/>
        </w:rPr>
      </w:pPr>
      <w:r>
        <w:rPr>
          <w:rFonts w:ascii="Times New Roman" w:hAnsi="Times New Roman" w:cs="Times New Roman"/>
          <w:sz w:val="24"/>
          <w:szCs w:val="24"/>
        </w:rPr>
        <w:t xml:space="preserve"> </w:t>
      </w:r>
      <w:r w:rsidR="003C7A23" w:rsidRPr="00CB47B6">
        <w:rPr>
          <w:rFonts w:ascii="Times New Roman" w:hAnsi="Times New Roman" w:cs="Times New Roman"/>
          <w:sz w:val="24"/>
          <w:szCs w:val="24"/>
        </w:rPr>
        <w:t xml:space="preserve">Os autos do processo permanecerão com vista franqueada aos interessados no sítio eletrônico </w:t>
      </w:r>
      <w:hyperlink r:id="rId66" w:history="1">
        <w:r w:rsidR="00F74022" w:rsidRPr="00CB47B6">
          <w:rPr>
            <w:rStyle w:val="Hyperlink"/>
            <w:rFonts w:ascii="Times New Roman" w:hAnsi="Times New Roman" w:cs="Times New Roman"/>
            <w:sz w:val="24"/>
            <w:szCs w:val="24"/>
          </w:rPr>
          <w:t>www.campomagro.pr.gov.br</w:t>
        </w:r>
      </w:hyperlink>
      <w:r w:rsidR="00EF59B7">
        <w:t xml:space="preserve"> </w:t>
      </w:r>
      <w:r w:rsidR="006E16D7" w:rsidRPr="00CB47B6">
        <w:rPr>
          <w:rFonts w:ascii="Times New Roman" w:hAnsi="Times New Roman" w:cs="Times New Roman"/>
          <w:color w:val="auto"/>
          <w:sz w:val="24"/>
          <w:szCs w:val="24"/>
        </w:rPr>
        <w:t>(portal da transparência)</w:t>
      </w:r>
      <w:r w:rsidR="003C7A23" w:rsidRPr="00CB47B6">
        <w:rPr>
          <w:rFonts w:ascii="Times New Roman" w:hAnsi="Times New Roman" w:cs="Times New Roman"/>
          <w:color w:val="auto"/>
          <w:sz w:val="24"/>
          <w:szCs w:val="24"/>
        </w:rPr>
        <w:t>.</w:t>
      </w:r>
    </w:p>
    <w:p w14:paraId="1244AAE5" w14:textId="77777777" w:rsidR="00D51482" w:rsidRPr="00CB47B6" w:rsidRDefault="00D51482" w:rsidP="00EF59B7">
      <w:pPr>
        <w:pStyle w:val="Nivel01"/>
        <w:pBdr>
          <w:left w:val="none" w:sz="0" w:space="0" w:color="auto"/>
          <w:right w:val="none" w:sz="0" w:space="0" w:color="auto"/>
        </w:pBdr>
        <w:spacing w:after="240" w:line="22" w:lineRule="atLeast"/>
        <w:ind w:left="567" w:hanging="567"/>
        <w:rPr>
          <w:rFonts w:ascii="Times New Roman" w:hAnsi="Times New Roman" w:cs="Times New Roman"/>
          <w:i w:val="0"/>
          <w:szCs w:val="24"/>
        </w:rPr>
      </w:pPr>
      <w:r w:rsidRPr="00CB47B6">
        <w:rPr>
          <w:rFonts w:ascii="Times New Roman" w:hAnsi="Times New Roman" w:cs="Times New Roman"/>
          <w:i w:val="0"/>
          <w:szCs w:val="24"/>
        </w:rPr>
        <w:t>DA REABERTURA DA SESSÃO PÚBLICA</w:t>
      </w:r>
    </w:p>
    <w:p w14:paraId="6F5CCDB5" w14:textId="77777777" w:rsidR="00D51482" w:rsidRPr="00CB47B6" w:rsidRDefault="00D51482" w:rsidP="00EF59B7">
      <w:pPr>
        <w:pStyle w:val="Nivel2"/>
        <w:tabs>
          <w:tab w:val="left" w:pos="567"/>
        </w:tabs>
        <w:spacing w:before="240" w:after="240" w:line="22" w:lineRule="atLeast"/>
        <w:ind w:left="567" w:hanging="567"/>
        <w:rPr>
          <w:rFonts w:ascii="Times New Roman" w:hAnsi="Times New Roman" w:cs="Times New Roman"/>
          <w:sz w:val="24"/>
          <w:szCs w:val="24"/>
        </w:rPr>
      </w:pPr>
      <w:r w:rsidRPr="00CB47B6">
        <w:rPr>
          <w:rFonts w:ascii="Times New Roman" w:hAnsi="Times New Roman" w:cs="Times New Roman"/>
          <w:sz w:val="24"/>
          <w:szCs w:val="24"/>
        </w:rPr>
        <w:t>A sessão pública poderá ser reaberta:</w:t>
      </w:r>
    </w:p>
    <w:p w14:paraId="564C93A3" w14:textId="77777777" w:rsidR="00D51482" w:rsidRPr="00CB47B6" w:rsidRDefault="00D51482" w:rsidP="00EF59B7">
      <w:pPr>
        <w:pStyle w:val="Nivel3"/>
        <w:tabs>
          <w:tab w:val="left" w:pos="851"/>
        </w:tabs>
        <w:spacing w:before="240" w:after="240" w:line="22" w:lineRule="atLeast"/>
        <w:ind w:left="1276" w:hanging="709"/>
        <w:rPr>
          <w:rFonts w:ascii="Times New Roman" w:hAnsi="Times New Roman" w:cs="Times New Roman"/>
          <w:sz w:val="24"/>
          <w:szCs w:val="24"/>
        </w:rPr>
      </w:pPr>
      <w:r w:rsidRPr="00CB47B6">
        <w:rPr>
          <w:rFonts w:ascii="Times New Roman" w:hAnsi="Times New Roman" w:cs="Times New Roman"/>
          <w:sz w:val="24"/>
          <w:szCs w:val="24"/>
        </w:rPr>
        <w:t>Nas hipóteses de provimento de recurso que leve à anulação de atos anteriores à realização da sessão pública precedente ou em que seja anulada a própria sessão pública, situação em que serão repetidos os atos anulados e os que dele dependam;</w:t>
      </w:r>
    </w:p>
    <w:p w14:paraId="52C8A9DB" w14:textId="77777777" w:rsidR="00D51482" w:rsidRPr="00CB47B6" w:rsidRDefault="00D51482" w:rsidP="00EF59B7">
      <w:pPr>
        <w:pStyle w:val="Nivel3"/>
        <w:tabs>
          <w:tab w:val="left" w:pos="851"/>
        </w:tabs>
        <w:spacing w:before="240" w:after="240" w:line="22" w:lineRule="atLeast"/>
        <w:ind w:left="1276" w:hanging="709"/>
        <w:rPr>
          <w:rFonts w:ascii="Times New Roman" w:hAnsi="Times New Roman" w:cs="Times New Roman"/>
          <w:sz w:val="24"/>
          <w:szCs w:val="24"/>
        </w:rPr>
      </w:pPr>
      <w:r w:rsidRPr="00CB47B6">
        <w:rPr>
          <w:rFonts w:ascii="Times New Roman" w:hAnsi="Times New Roman" w:cs="Times New Roman"/>
          <w:sz w:val="24"/>
          <w:szCs w:val="24"/>
        </w:rPr>
        <w:t>Quando houver erro na aceitação do preço melhor classificado ou quando o licitante declarado vencedor não assinar o contrato, não retirar o instrumento equivalente ou não comprovar a regularização fiscal e trabalhista, nos termos do art. 43, §1º da LC nº 123/2006. Nessas hipóteses, serão adotados os procedimentos imediatamente posteriores ao encerramento da etapa de lances.</w:t>
      </w:r>
    </w:p>
    <w:p w14:paraId="772927FF" w14:textId="77777777" w:rsidR="00D51482" w:rsidRPr="00CB47B6" w:rsidRDefault="00D51482" w:rsidP="00EF59B7">
      <w:pPr>
        <w:pStyle w:val="Nivel2"/>
        <w:tabs>
          <w:tab w:val="left" w:pos="567"/>
        </w:tabs>
        <w:spacing w:before="240" w:after="240" w:line="22" w:lineRule="atLeast"/>
        <w:ind w:left="567" w:hanging="567"/>
        <w:rPr>
          <w:rFonts w:ascii="Times New Roman" w:hAnsi="Times New Roman" w:cs="Times New Roman"/>
          <w:sz w:val="24"/>
          <w:szCs w:val="24"/>
        </w:rPr>
      </w:pPr>
      <w:r w:rsidRPr="00CB47B6">
        <w:rPr>
          <w:rFonts w:ascii="Times New Roman" w:hAnsi="Times New Roman" w:cs="Times New Roman"/>
          <w:sz w:val="24"/>
          <w:szCs w:val="24"/>
        </w:rPr>
        <w:t>Todos os licitantes remanescentes deverão ser convocados para acompanhar a sessão reaberta.</w:t>
      </w:r>
    </w:p>
    <w:p w14:paraId="00F061FE" w14:textId="77777777" w:rsidR="00D51482" w:rsidRPr="00CB47B6" w:rsidRDefault="00D51482" w:rsidP="00EF59B7">
      <w:pPr>
        <w:pStyle w:val="Nivel3"/>
        <w:tabs>
          <w:tab w:val="left" w:pos="851"/>
        </w:tabs>
        <w:spacing w:before="240" w:after="240" w:line="22" w:lineRule="atLeast"/>
        <w:ind w:left="1276" w:hanging="709"/>
        <w:rPr>
          <w:rFonts w:ascii="Times New Roman" w:hAnsi="Times New Roman" w:cs="Times New Roman"/>
          <w:sz w:val="24"/>
          <w:szCs w:val="24"/>
        </w:rPr>
      </w:pPr>
      <w:r w:rsidRPr="00CB47B6">
        <w:rPr>
          <w:rFonts w:ascii="Times New Roman" w:hAnsi="Times New Roman" w:cs="Times New Roman"/>
          <w:sz w:val="24"/>
          <w:szCs w:val="24"/>
        </w:rPr>
        <w:t>A convocação se dará por meio do sistema eletrônico (“chat”) de acordo com a f</w:t>
      </w:r>
      <w:r w:rsidR="001B53AC" w:rsidRPr="00CB47B6">
        <w:rPr>
          <w:rFonts w:ascii="Times New Roman" w:hAnsi="Times New Roman" w:cs="Times New Roman"/>
          <w:sz w:val="24"/>
          <w:szCs w:val="24"/>
        </w:rPr>
        <w:t>ase do procedimento licitatório</w:t>
      </w:r>
      <w:r w:rsidRPr="00CB47B6">
        <w:rPr>
          <w:rFonts w:ascii="Times New Roman" w:hAnsi="Times New Roman" w:cs="Times New Roman"/>
          <w:sz w:val="24"/>
          <w:szCs w:val="24"/>
        </w:rPr>
        <w:t>.</w:t>
      </w:r>
    </w:p>
    <w:p w14:paraId="20EC0699" w14:textId="77777777" w:rsidR="00D51482" w:rsidRPr="00CB47B6" w:rsidRDefault="00D51482" w:rsidP="00FF0DD9">
      <w:pPr>
        <w:pStyle w:val="Nivel01"/>
        <w:pBdr>
          <w:left w:val="none" w:sz="0" w:space="0" w:color="auto"/>
          <w:bottom w:val="single" w:sz="4" w:space="0" w:color="auto"/>
          <w:right w:val="none" w:sz="0" w:space="0" w:color="auto"/>
        </w:pBdr>
        <w:spacing w:after="240" w:line="22" w:lineRule="atLeast"/>
        <w:ind w:left="567" w:hanging="567"/>
        <w:rPr>
          <w:rFonts w:ascii="Times New Roman" w:hAnsi="Times New Roman" w:cs="Times New Roman"/>
          <w:i w:val="0"/>
          <w:szCs w:val="24"/>
        </w:rPr>
      </w:pPr>
      <w:r w:rsidRPr="00CB47B6">
        <w:rPr>
          <w:rFonts w:ascii="Times New Roman" w:hAnsi="Times New Roman" w:cs="Times New Roman"/>
          <w:i w:val="0"/>
          <w:szCs w:val="24"/>
        </w:rPr>
        <w:t>DA ADJUDICAÇÃO E HOMOLOGAÇÃO</w:t>
      </w:r>
    </w:p>
    <w:p w14:paraId="19C5CD57" w14:textId="77777777" w:rsidR="00D51482" w:rsidRPr="00CB47B6" w:rsidRDefault="00D51482" w:rsidP="00FF0DD9">
      <w:pPr>
        <w:pStyle w:val="Nivel2"/>
        <w:tabs>
          <w:tab w:val="left" w:pos="567"/>
        </w:tabs>
        <w:spacing w:before="240" w:after="240" w:line="22" w:lineRule="atLeast"/>
        <w:ind w:left="567" w:hanging="567"/>
        <w:rPr>
          <w:rFonts w:ascii="Times New Roman" w:hAnsi="Times New Roman" w:cs="Times New Roman"/>
          <w:sz w:val="24"/>
          <w:szCs w:val="24"/>
        </w:rPr>
      </w:pPr>
      <w:r w:rsidRPr="00CB47B6">
        <w:rPr>
          <w:rFonts w:ascii="Times New Roman" w:hAnsi="Times New Roman" w:cs="Times New Roman"/>
          <w:sz w:val="24"/>
          <w:szCs w:val="24"/>
        </w:rPr>
        <w:t>Constatado o atendimento das exigências fixadas neste Edital, o licitante classificado em primeiro lugar será declarado vencedor.</w:t>
      </w:r>
    </w:p>
    <w:p w14:paraId="54633299" w14:textId="77777777" w:rsidR="00D62AA0" w:rsidRPr="00C93532" w:rsidRDefault="00D51482" w:rsidP="00C93532">
      <w:pPr>
        <w:pStyle w:val="Nivel3"/>
        <w:tabs>
          <w:tab w:val="left" w:pos="851"/>
        </w:tabs>
        <w:spacing w:before="240" w:after="240" w:line="22" w:lineRule="atLeast"/>
        <w:ind w:left="1276" w:hanging="709"/>
        <w:rPr>
          <w:rFonts w:ascii="Times New Roman" w:hAnsi="Times New Roman" w:cs="Times New Roman"/>
          <w:sz w:val="24"/>
          <w:szCs w:val="24"/>
        </w:rPr>
      </w:pPr>
      <w:r w:rsidRPr="00CB47B6">
        <w:rPr>
          <w:rFonts w:ascii="Times New Roman" w:hAnsi="Times New Roman" w:cs="Times New Roman"/>
          <w:sz w:val="24"/>
          <w:szCs w:val="24"/>
        </w:rPr>
        <w:t>Se o primeiro proponente classificado não atender às exigências de habilitação, será examinada a documentação do segundo proponente classificado, na ordem de classificação, e assim sucessivamente, até o encontro de uma proposta que atenda a todas as exigências do edital, sendo o respectivo proponente declarado vencedor e a ele adjudicado o objeto da licitação.</w:t>
      </w:r>
    </w:p>
    <w:p w14:paraId="7C98EB50" w14:textId="77777777" w:rsidR="00D51482" w:rsidRPr="00D62AA0" w:rsidRDefault="00D62AA0" w:rsidP="00D62AA0">
      <w:pPr>
        <w:pStyle w:val="Nivel2"/>
        <w:tabs>
          <w:tab w:val="left" w:pos="567"/>
        </w:tabs>
        <w:spacing w:before="240" w:after="240" w:line="22" w:lineRule="atLeast"/>
        <w:ind w:left="567" w:hanging="567"/>
        <w:rPr>
          <w:rFonts w:ascii="Times New Roman" w:hAnsi="Times New Roman" w:cs="Times New Roman"/>
          <w:sz w:val="24"/>
          <w:szCs w:val="24"/>
        </w:rPr>
      </w:pPr>
      <w:r w:rsidRPr="00D62AA0">
        <w:rPr>
          <w:rFonts w:ascii="Times New Roman" w:hAnsi="Times New Roman" w:cs="Times New Roman"/>
          <w:sz w:val="24"/>
          <w:szCs w:val="24"/>
        </w:rPr>
        <w:t>Ultrapassado as demais fases,</w:t>
      </w:r>
      <w:r>
        <w:rPr>
          <w:rFonts w:ascii="Times New Roman" w:hAnsi="Times New Roman" w:cs="Times New Roman"/>
          <w:sz w:val="24"/>
          <w:szCs w:val="24"/>
        </w:rPr>
        <w:t xml:space="preserve"> a</w:t>
      </w:r>
      <w:r w:rsidRPr="00CB47B6">
        <w:rPr>
          <w:rFonts w:ascii="Times New Roman" w:hAnsi="Times New Roman" w:cs="Times New Roman"/>
          <w:sz w:val="24"/>
          <w:szCs w:val="24"/>
        </w:rPr>
        <w:t xml:space="preserve"> homologação e a adjudicação serão realizadas pela autoridade superior. </w:t>
      </w:r>
      <w:r w:rsidR="00D51482" w:rsidRPr="00D62AA0">
        <w:rPr>
          <w:rFonts w:ascii="Times New Roman" w:hAnsi="Times New Roman" w:cs="Times New Roman"/>
          <w:sz w:val="24"/>
          <w:szCs w:val="24"/>
        </w:rPr>
        <w:t xml:space="preserve"> </w:t>
      </w:r>
    </w:p>
    <w:p w14:paraId="11884869" w14:textId="77777777" w:rsidR="00E769B4" w:rsidRPr="00CB47B6" w:rsidRDefault="00D51482" w:rsidP="00FF0DD9">
      <w:pPr>
        <w:pStyle w:val="Nivel3"/>
        <w:tabs>
          <w:tab w:val="left" w:pos="851"/>
        </w:tabs>
        <w:spacing w:before="240" w:after="240" w:line="22" w:lineRule="atLeast"/>
        <w:ind w:left="1276" w:hanging="709"/>
        <w:rPr>
          <w:rFonts w:ascii="Times New Roman" w:hAnsi="Times New Roman" w:cs="Times New Roman"/>
          <w:sz w:val="24"/>
          <w:szCs w:val="24"/>
        </w:rPr>
      </w:pPr>
      <w:r w:rsidRPr="00CB47B6">
        <w:rPr>
          <w:rFonts w:ascii="Times New Roman" w:hAnsi="Times New Roman" w:cs="Times New Roman"/>
          <w:sz w:val="24"/>
          <w:szCs w:val="24"/>
        </w:rPr>
        <w:t>A homologação do resultado desta licitação não obriga esta Administração à aquisição do objeto licitado.</w:t>
      </w:r>
    </w:p>
    <w:p w14:paraId="344EB0CC" w14:textId="77777777" w:rsidR="001D15B6" w:rsidRPr="000E6693" w:rsidRDefault="001D15B6" w:rsidP="00FF0DD9">
      <w:pPr>
        <w:pStyle w:val="Nivel01"/>
        <w:pBdr>
          <w:left w:val="none" w:sz="0" w:space="0" w:color="auto"/>
          <w:right w:val="none" w:sz="0" w:space="0" w:color="auto"/>
        </w:pBdr>
        <w:spacing w:after="240" w:line="22" w:lineRule="atLeast"/>
        <w:ind w:left="567" w:hanging="567"/>
        <w:rPr>
          <w:rFonts w:ascii="Times New Roman" w:hAnsi="Times New Roman" w:cs="Times New Roman"/>
          <w:i w:val="0"/>
          <w:szCs w:val="24"/>
        </w:rPr>
      </w:pPr>
      <w:r w:rsidRPr="000E6693">
        <w:rPr>
          <w:rFonts w:ascii="Times New Roman" w:hAnsi="Times New Roman" w:cs="Times New Roman"/>
          <w:i w:val="0"/>
          <w:szCs w:val="24"/>
        </w:rPr>
        <w:t xml:space="preserve">CONDIÇÕES DE PAGAMENTO </w:t>
      </w:r>
    </w:p>
    <w:p w14:paraId="49E154FB" w14:textId="77777777" w:rsidR="001D15B6" w:rsidRPr="00CB47B6" w:rsidRDefault="001D15B6" w:rsidP="00FF0DD9">
      <w:pPr>
        <w:pStyle w:val="Nivel2"/>
        <w:tabs>
          <w:tab w:val="left" w:pos="567"/>
        </w:tabs>
        <w:spacing w:before="240" w:after="240" w:line="22" w:lineRule="atLeast"/>
        <w:ind w:left="567" w:hanging="567"/>
        <w:rPr>
          <w:rFonts w:ascii="Times New Roman" w:hAnsi="Times New Roman" w:cs="Times New Roman"/>
          <w:sz w:val="24"/>
          <w:szCs w:val="24"/>
        </w:rPr>
      </w:pPr>
      <w:r w:rsidRPr="00CB47B6">
        <w:rPr>
          <w:rFonts w:ascii="Times New Roman" w:hAnsi="Times New Roman" w:cs="Times New Roman"/>
          <w:sz w:val="24"/>
          <w:szCs w:val="24"/>
        </w:rPr>
        <w:t xml:space="preserve">Os pagamentos serão realizados conforme Decreto Municipal n.º 22/2024 e Instrução Normativa SEFAZ n.º 01/2024. </w:t>
      </w:r>
    </w:p>
    <w:p w14:paraId="6485F6F9" w14:textId="77777777" w:rsidR="001D15B6" w:rsidRPr="00CB47B6" w:rsidRDefault="001D15B6" w:rsidP="00FF0DD9">
      <w:pPr>
        <w:pStyle w:val="Nivel2"/>
        <w:tabs>
          <w:tab w:val="left" w:pos="567"/>
        </w:tabs>
        <w:spacing w:before="240" w:after="240" w:line="22" w:lineRule="atLeast"/>
        <w:ind w:left="567" w:hanging="567"/>
        <w:rPr>
          <w:rFonts w:ascii="Times New Roman" w:hAnsi="Times New Roman" w:cs="Times New Roman"/>
          <w:sz w:val="24"/>
          <w:szCs w:val="24"/>
        </w:rPr>
      </w:pPr>
      <w:r w:rsidRPr="00CB47B6">
        <w:rPr>
          <w:rFonts w:ascii="Times New Roman" w:hAnsi="Times New Roman" w:cs="Times New Roman"/>
          <w:sz w:val="24"/>
          <w:szCs w:val="24"/>
        </w:rPr>
        <w:t xml:space="preserve">O pagamento dos valores devidos em razão dos contratos firmados pela Administração Municipal </w:t>
      </w:r>
      <w:r w:rsidRPr="00CB47B6">
        <w:rPr>
          <w:rFonts w:ascii="Times New Roman" w:eastAsia="Arial" w:hAnsi="Times New Roman" w:cs="Times New Roman"/>
          <w:sz w:val="24"/>
          <w:szCs w:val="24"/>
          <w:lang w:eastAsia="en-US"/>
        </w:rPr>
        <w:t>será</w:t>
      </w:r>
      <w:r w:rsidR="008E3BFE" w:rsidRPr="00CB47B6">
        <w:rPr>
          <w:rFonts w:ascii="Times New Roman" w:eastAsia="Arial" w:hAnsi="Times New Roman" w:cs="Times New Roman"/>
          <w:sz w:val="24"/>
          <w:szCs w:val="24"/>
          <w:lang w:eastAsia="en-US"/>
        </w:rPr>
        <w:t xml:space="preserve"> </w:t>
      </w:r>
      <w:r w:rsidRPr="00CB47B6">
        <w:rPr>
          <w:rFonts w:ascii="Times New Roman" w:eastAsia="Arial" w:hAnsi="Times New Roman" w:cs="Times New Roman"/>
          <w:spacing w:val="-3"/>
          <w:sz w:val="24"/>
          <w:szCs w:val="24"/>
          <w:lang w:eastAsia="en-US"/>
        </w:rPr>
        <w:t>e</w:t>
      </w:r>
      <w:r w:rsidRPr="00CB47B6">
        <w:rPr>
          <w:rFonts w:ascii="Times New Roman" w:eastAsia="Arial" w:hAnsi="Times New Roman" w:cs="Times New Roman"/>
          <w:spacing w:val="3"/>
          <w:sz w:val="24"/>
          <w:szCs w:val="24"/>
          <w:lang w:eastAsia="en-US"/>
        </w:rPr>
        <w:t>f</w:t>
      </w:r>
      <w:r w:rsidRPr="00CB47B6">
        <w:rPr>
          <w:rFonts w:ascii="Times New Roman" w:eastAsia="Arial" w:hAnsi="Times New Roman" w:cs="Times New Roman"/>
          <w:sz w:val="24"/>
          <w:szCs w:val="24"/>
          <w:lang w:eastAsia="en-US"/>
        </w:rPr>
        <w:t>etuado</w:t>
      </w:r>
      <w:r w:rsidR="008E3BFE" w:rsidRPr="00CB47B6">
        <w:rPr>
          <w:rFonts w:ascii="Times New Roman" w:eastAsia="Arial" w:hAnsi="Times New Roman" w:cs="Times New Roman"/>
          <w:sz w:val="24"/>
          <w:szCs w:val="24"/>
          <w:lang w:eastAsia="en-US"/>
        </w:rPr>
        <w:t xml:space="preserve"> </w:t>
      </w:r>
      <w:r w:rsidRPr="00CB47B6">
        <w:rPr>
          <w:rFonts w:ascii="Times New Roman" w:eastAsia="Arial" w:hAnsi="Times New Roman" w:cs="Times New Roman"/>
          <w:spacing w:val="-3"/>
          <w:sz w:val="24"/>
          <w:szCs w:val="24"/>
          <w:lang w:eastAsia="en-US"/>
        </w:rPr>
        <w:t>a</w:t>
      </w:r>
      <w:r w:rsidRPr="00CB47B6">
        <w:rPr>
          <w:rFonts w:ascii="Times New Roman" w:eastAsia="Arial" w:hAnsi="Times New Roman" w:cs="Times New Roman"/>
          <w:spacing w:val="1"/>
          <w:sz w:val="24"/>
          <w:szCs w:val="24"/>
          <w:lang w:eastAsia="en-US"/>
        </w:rPr>
        <w:t>tr</w:t>
      </w:r>
      <w:r w:rsidRPr="00CB47B6">
        <w:rPr>
          <w:rFonts w:ascii="Times New Roman" w:eastAsia="Arial" w:hAnsi="Times New Roman" w:cs="Times New Roman"/>
          <w:sz w:val="24"/>
          <w:szCs w:val="24"/>
          <w:lang w:eastAsia="en-US"/>
        </w:rPr>
        <w:t>a</w:t>
      </w:r>
      <w:r w:rsidRPr="00CB47B6">
        <w:rPr>
          <w:rFonts w:ascii="Times New Roman" w:eastAsia="Arial" w:hAnsi="Times New Roman" w:cs="Times New Roman"/>
          <w:spacing w:val="-3"/>
          <w:sz w:val="24"/>
          <w:szCs w:val="24"/>
          <w:lang w:eastAsia="en-US"/>
        </w:rPr>
        <w:t>v</w:t>
      </w:r>
      <w:r w:rsidRPr="00CB47B6">
        <w:rPr>
          <w:rFonts w:ascii="Times New Roman" w:eastAsia="Arial" w:hAnsi="Times New Roman" w:cs="Times New Roman"/>
          <w:sz w:val="24"/>
          <w:szCs w:val="24"/>
          <w:lang w:eastAsia="en-US"/>
        </w:rPr>
        <w:t>és</w:t>
      </w:r>
      <w:r w:rsidR="008E3BFE" w:rsidRPr="00CB47B6">
        <w:rPr>
          <w:rFonts w:ascii="Times New Roman" w:eastAsia="Arial" w:hAnsi="Times New Roman" w:cs="Times New Roman"/>
          <w:sz w:val="24"/>
          <w:szCs w:val="24"/>
          <w:lang w:eastAsia="en-US"/>
        </w:rPr>
        <w:t xml:space="preserve"> </w:t>
      </w:r>
      <w:r w:rsidRPr="00CB47B6">
        <w:rPr>
          <w:rFonts w:ascii="Times New Roman" w:eastAsia="Arial" w:hAnsi="Times New Roman" w:cs="Times New Roman"/>
          <w:sz w:val="24"/>
          <w:szCs w:val="24"/>
          <w:lang w:eastAsia="en-US"/>
        </w:rPr>
        <w:t>de</w:t>
      </w:r>
      <w:r w:rsidRPr="00CB47B6">
        <w:rPr>
          <w:rFonts w:ascii="Times New Roman" w:eastAsia="Arial" w:hAnsi="Times New Roman" w:cs="Times New Roman"/>
          <w:spacing w:val="2"/>
          <w:sz w:val="24"/>
          <w:szCs w:val="24"/>
          <w:lang w:eastAsia="en-US"/>
        </w:rPr>
        <w:t xml:space="preserve"> transferência eletrônica e </w:t>
      </w:r>
      <w:r w:rsidRPr="00CB47B6">
        <w:rPr>
          <w:rFonts w:ascii="Times New Roman" w:hAnsi="Times New Roman" w:cs="Times New Roman"/>
          <w:sz w:val="24"/>
          <w:szCs w:val="24"/>
        </w:rPr>
        <w:t>ocorrerá em até 30 (trinta) dias, contados da data do adimplemento da obrigação pelo contratado</w:t>
      </w:r>
      <w:r w:rsidR="00CA66A4" w:rsidRPr="00CB47B6">
        <w:rPr>
          <w:rFonts w:ascii="Times New Roman" w:hAnsi="Times New Roman" w:cs="Times New Roman"/>
          <w:sz w:val="24"/>
          <w:szCs w:val="24"/>
        </w:rPr>
        <w:t>/detentor da ARP</w:t>
      </w:r>
      <w:r w:rsidRPr="00CB47B6">
        <w:rPr>
          <w:rFonts w:ascii="Times New Roman" w:hAnsi="Times New Roman" w:cs="Times New Roman"/>
          <w:sz w:val="24"/>
          <w:szCs w:val="24"/>
        </w:rPr>
        <w:t xml:space="preserve">. </w:t>
      </w:r>
    </w:p>
    <w:p w14:paraId="0260ADD7" w14:textId="77777777" w:rsidR="001D15B6" w:rsidRPr="00CB47B6" w:rsidRDefault="001D15B6" w:rsidP="00FF0DD9">
      <w:pPr>
        <w:pStyle w:val="Nivel2"/>
        <w:tabs>
          <w:tab w:val="left" w:pos="567"/>
        </w:tabs>
        <w:spacing w:before="240" w:after="240" w:line="22" w:lineRule="atLeast"/>
        <w:ind w:left="567" w:hanging="567"/>
        <w:rPr>
          <w:rFonts w:ascii="Times New Roman" w:hAnsi="Times New Roman" w:cs="Times New Roman"/>
          <w:sz w:val="24"/>
          <w:szCs w:val="24"/>
        </w:rPr>
      </w:pPr>
      <w:r w:rsidRPr="00CB47B6">
        <w:rPr>
          <w:rFonts w:ascii="Times New Roman" w:hAnsi="Times New Roman" w:cs="Times New Roman"/>
          <w:sz w:val="24"/>
          <w:szCs w:val="24"/>
        </w:rPr>
        <w:t xml:space="preserve">Para os contratos de fornecimento, serão consideradas como adimplemento da obrigação pelo contratado, a data da entrega do bem e, nos demais contratos, a conclusão da atividade ou o último dia do ciclo de medição, conforme o caso. </w:t>
      </w:r>
    </w:p>
    <w:p w14:paraId="51F9BC7D" w14:textId="77777777" w:rsidR="001D15B6" w:rsidRPr="00CB47B6" w:rsidRDefault="001D15B6" w:rsidP="00FF0DD9">
      <w:pPr>
        <w:pStyle w:val="Nivel2"/>
        <w:tabs>
          <w:tab w:val="left" w:pos="567"/>
        </w:tabs>
        <w:spacing w:before="240" w:after="240" w:line="22" w:lineRule="atLeast"/>
        <w:ind w:left="567" w:hanging="567"/>
        <w:rPr>
          <w:rFonts w:ascii="Times New Roman" w:hAnsi="Times New Roman" w:cs="Times New Roman"/>
          <w:sz w:val="24"/>
          <w:szCs w:val="24"/>
        </w:rPr>
      </w:pPr>
      <w:r w:rsidRPr="00CB47B6">
        <w:rPr>
          <w:rFonts w:ascii="Times New Roman" w:hAnsi="Times New Roman" w:cs="Times New Roman"/>
          <w:sz w:val="24"/>
          <w:szCs w:val="24"/>
        </w:rPr>
        <w:t>O prazo de pagamento será suspenso nos casos em que for atestado, pelo fiscal do contrato ou pela Secretaria Municipal de Fazenda, o não cumprimento total da obrigação contratual.</w:t>
      </w:r>
    </w:p>
    <w:p w14:paraId="74C0E7C4" w14:textId="77777777" w:rsidR="001D15B6" w:rsidRPr="00CB47B6" w:rsidRDefault="001D15B6" w:rsidP="00FF0DD9">
      <w:pPr>
        <w:pStyle w:val="Nivel2"/>
        <w:tabs>
          <w:tab w:val="left" w:pos="567"/>
        </w:tabs>
        <w:spacing w:before="240" w:after="240" w:line="22" w:lineRule="atLeast"/>
        <w:ind w:left="567" w:hanging="567"/>
        <w:rPr>
          <w:rFonts w:ascii="Times New Roman" w:hAnsi="Times New Roman" w:cs="Times New Roman"/>
          <w:sz w:val="24"/>
          <w:szCs w:val="24"/>
        </w:rPr>
      </w:pPr>
      <w:r w:rsidRPr="00CB47B6">
        <w:rPr>
          <w:rFonts w:ascii="Times New Roman" w:hAnsi="Times New Roman" w:cs="Times New Roman"/>
          <w:sz w:val="24"/>
          <w:szCs w:val="24"/>
        </w:rPr>
        <w:t xml:space="preserve">A Nota Fiscal deverá ser encaminhada ao e-mail: </w:t>
      </w:r>
      <w:hyperlink r:id="rId67" w:history="1">
        <w:r w:rsidRPr="00CB47B6">
          <w:rPr>
            <w:rStyle w:val="Hyperlink"/>
            <w:rFonts w:ascii="Times New Roman" w:hAnsi="Times New Roman" w:cs="Times New Roman"/>
            <w:sz w:val="24"/>
            <w:szCs w:val="24"/>
          </w:rPr>
          <w:t>notafiscal@campomagro.pr.gov.br</w:t>
        </w:r>
      </w:hyperlink>
      <w:r w:rsidRPr="00CB47B6">
        <w:rPr>
          <w:rFonts w:ascii="Times New Roman" w:hAnsi="Times New Roman" w:cs="Times New Roman"/>
          <w:sz w:val="24"/>
          <w:szCs w:val="24"/>
        </w:rPr>
        <w:t xml:space="preserve"> devidamente acompanhada dos documentos abaixo, dentro dos seus prazos de validade:</w:t>
      </w:r>
    </w:p>
    <w:p w14:paraId="278851AD" w14:textId="77777777" w:rsidR="002403FC" w:rsidRPr="00CB47B6" w:rsidRDefault="002403FC" w:rsidP="00FF0DD9">
      <w:pPr>
        <w:pStyle w:val="Nivel01"/>
        <w:numPr>
          <w:ilvl w:val="0"/>
          <w:numId w:val="0"/>
        </w:numPr>
        <w:pBdr>
          <w:top w:val="none" w:sz="0" w:space="0" w:color="auto"/>
          <w:left w:val="none" w:sz="0" w:space="0" w:color="auto"/>
          <w:bottom w:val="none" w:sz="0" w:space="0" w:color="auto"/>
          <w:right w:val="none" w:sz="0" w:space="0" w:color="auto"/>
        </w:pBdr>
        <w:tabs>
          <w:tab w:val="clear" w:pos="567"/>
          <w:tab w:val="left" w:pos="0"/>
        </w:tabs>
        <w:spacing w:after="240"/>
        <w:ind w:left="284" w:hanging="284"/>
        <w:rPr>
          <w:rFonts w:ascii="Times New Roman" w:hAnsi="Times New Roman" w:cs="Times New Roman"/>
          <w:b w:val="0"/>
          <w:i w:val="0"/>
          <w:szCs w:val="24"/>
        </w:rPr>
      </w:pPr>
      <w:r w:rsidRPr="00CB47B6">
        <w:rPr>
          <w:rFonts w:ascii="Times New Roman" w:hAnsi="Times New Roman" w:cs="Times New Roman"/>
          <w:b w:val="0"/>
          <w:i w:val="0"/>
          <w:szCs w:val="24"/>
        </w:rPr>
        <w:t>a) Certidão Conjunta Negativa ou Certidão Positiva com Efeitos de Negativa de Débitos Relativos a Tributos Federais e à Dívida Ativa da União;</w:t>
      </w:r>
    </w:p>
    <w:p w14:paraId="33B21CE9" w14:textId="77777777" w:rsidR="002403FC" w:rsidRPr="00CB47B6" w:rsidRDefault="002403FC" w:rsidP="00FF0DD9">
      <w:pPr>
        <w:pStyle w:val="Nivel01"/>
        <w:numPr>
          <w:ilvl w:val="0"/>
          <w:numId w:val="0"/>
        </w:numPr>
        <w:pBdr>
          <w:top w:val="none" w:sz="0" w:space="0" w:color="auto"/>
          <w:left w:val="none" w:sz="0" w:space="0" w:color="auto"/>
          <w:bottom w:val="none" w:sz="0" w:space="0" w:color="auto"/>
          <w:right w:val="none" w:sz="0" w:space="0" w:color="auto"/>
        </w:pBdr>
        <w:tabs>
          <w:tab w:val="clear" w:pos="567"/>
          <w:tab w:val="left" w:pos="0"/>
        </w:tabs>
        <w:spacing w:after="240"/>
        <w:ind w:left="284" w:hanging="284"/>
        <w:rPr>
          <w:rFonts w:ascii="Times New Roman" w:hAnsi="Times New Roman" w:cs="Times New Roman"/>
          <w:b w:val="0"/>
          <w:i w:val="0"/>
          <w:szCs w:val="24"/>
        </w:rPr>
      </w:pPr>
      <w:r w:rsidRPr="00CB47B6">
        <w:rPr>
          <w:rFonts w:ascii="Times New Roman" w:hAnsi="Times New Roman" w:cs="Times New Roman"/>
          <w:b w:val="0"/>
          <w:i w:val="0"/>
          <w:szCs w:val="24"/>
        </w:rPr>
        <w:t>b) Certificado de Regularidade Junto ao Fundo de Garantia do Tempo de Serviço – FGTS;</w:t>
      </w:r>
    </w:p>
    <w:p w14:paraId="530BDFEC" w14:textId="77777777" w:rsidR="002403FC" w:rsidRPr="00CB47B6" w:rsidRDefault="002403FC" w:rsidP="00FF0DD9">
      <w:pPr>
        <w:spacing w:after="240"/>
        <w:ind w:left="284" w:hanging="284"/>
        <w:jc w:val="both"/>
        <w:rPr>
          <w:rFonts w:ascii="Times New Roman" w:hAnsi="Times New Roman" w:cs="Times New Roman"/>
        </w:rPr>
      </w:pPr>
      <w:r w:rsidRPr="00CB47B6">
        <w:rPr>
          <w:rFonts w:ascii="Times New Roman" w:hAnsi="Times New Roman" w:cs="Times New Roman"/>
        </w:rPr>
        <w:t>c) Prova de inexistência de débitos inadimplidos perante a Justiça do Trabalho, mediante a apresentação de Certidão Negativa ou Positiva com efeitos de Negativa de Débitos Trabalhistas (CNDT).</w:t>
      </w:r>
    </w:p>
    <w:p w14:paraId="099A534E" w14:textId="77777777" w:rsidR="002403FC" w:rsidRPr="00CB47B6" w:rsidRDefault="00C66DEB" w:rsidP="00FF0DD9">
      <w:pPr>
        <w:pStyle w:val="Nivel2"/>
        <w:tabs>
          <w:tab w:val="left" w:pos="567"/>
        </w:tabs>
        <w:spacing w:before="240" w:after="240" w:line="22" w:lineRule="atLeast"/>
        <w:ind w:left="567" w:hanging="567"/>
        <w:rPr>
          <w:rFonts w:ascii="Times New Roman" w:hAnsi="Times New Roman" w:cs="Times New Roman"/>
          <w:sz w:val="24"/>
          <w:szCs w:val="24"/>
        </w:rPr>
      </w:pPr>
      <w:r w:rsidRPr="00CB47B6">
        <w:rPr>
          <w:rFonts w:ascii="Times New Roman" w:hAnsi="Times New Roman" w:cs="Times New Roman"/>
          <w:sz w:val="24"/>
          <w:szCs w:val="24"/>
        </w:rPr>
        <w:t>A entidade</w:t>
      </w:r>
      <w:r w:rsidR="00CA66A4" w:rsidRPr="00CB47B6">
        <w:rPr>
          <w:rFonts w:ascii="Times New Roman" w:hAnsi="Times New Roman" w:cs="Times New Roman"/>
          <w:sz w:val="24"/>
          <w:szCs w:val="24"/>
        </w:rPr>
        <w:t xml:space="preserve"> gerenciador</w:t>
      </w:r>
      <w:r w:rsidRPr="00CB47B6">
        <w:rPr>
          <w:rFonts w:ascii="Times New Roman" w:hAnsi="Times New Roman" w:cs="Times New Roman"/>
          <w:sz w:val="24"/>
          <w:szCs w:val="24"/>
        </w:rPr>
        <w:t>a</w:t>
      </w:r>
      <w:r w:rsidR="00CA66A4" w:rsidRPr="00CB47B6">
        <w:rPr>
          <w:rFonts w:ascii="Times New Roman" w:hAnsi="Times New Roman" w:cs="Times New Roman"/>
          <w:sz w:val="24"/>
          <w:szCs w:val="24"/>
        </w:rPr>
        <w:t xml:space="preserve"> da ARP</w:t>
      </w:r>
      <w:r w:rsidR="001D15B6" w:rsidRPr="00CB47B6">
        <w:rPr>
          <w:rFonts w:ascii="Times New Roman" w:hAnsi="Times New Roman" w:cs="Times New Roman"/>
          <w:sz w:val="24"/>
          <w:szCs w:val="24"/>
        </w:rPr>
        <w:t xml:space="preserve"> reserva-se no direito de reter qualquer pagamento devido à </w:t>
      </w:r>
      <w:r w:rsidR="00CA66A4" w:rsidRPr="00CB47B6">
        <w:rPr>
          <w:rFonts w:ascii="Times New Roman" w:hAnsi="Times New Roman" w:cs="Times New Roman"/>
          <w:sz w:val="24"/>
          <w:szCs w:val="24"/>
        </w:rPr>
        <w:t>detentora da ARP</w:t>
      </w:r>
      <w:r w:rsidR="001D15B6" w:rsidRPr="00CB47B6">
        <w:rPr>
          <w:rFonts w:ascii="Times New Roman" w:hAnsi="Times New Roman" w:cs="Times New Roman"/>
          <w:sz w:val="24"/>
          <w:szCs w:val="24"/>
        </w:rPr>
        <w:t>, independentemente de sua origem, quando a mesma não comprovar estar em dia com as obrigações previdenciárias. As retenções de que trata este item não estão sujeitas a qualquer correção durante o período em que permanecerem pendentes de comprovação.</w:t>
      </w:r>
    </w:p>
    <w:p w14:paraId="007A8067" w14:textId="77777777" w:rsidR="002403FC" w:rsidRPr="00CB47B6" w:rsidRDefault="001D15B6" w:rsidP="00FF0DD9">
      <w:pPr>
        <w:pStyle w:val="Nivel2"/>
        <w:tabs>
          <w:tab w:val="left" w:pos="567"/>
        </w:tabs>
        <w:spacing w:before="240" w:after="240" w:line="22" w:lineRule="atLeast"/>
        <w:ind w:left="567" w:hanging="567"/>
        <w:rPr>
          <w:rFonts w:ascii="Times New Roman" w:hAnsi="Times New Roman" w:cs="Times New Roman"/>
          <w:sz w:val="24"/>
          <w:szCs w:val="24"/>
        </w:rPr>
      </w:pPr>
      <w:r w:rsidRPr="00CB47B6">
        <w:rPr>
          <w:rFonts w:ascii="Times New Roman" w:hAnsi="Times New Roman" w:cs="Times New Roman"/>
          <w:sz w:val="24"/>
          <w:szCs w:val="24"/>
        </w:rPr>
        <w:t>A nota fiscal e os documentos apresentados serão submetidos à aprovação da Secretaria solicitante.</w:t>
      </w:r>
    </w:p>
    <w:p w14:paraId="769C9135" w14:textId="77777777" w:rsidR="002403FC" w:rsidRPr="00CB47B6" w:rsidRDefault="001D15B6" w:rsidP="00FF0DD9">
      <w:pPr>
        <w:pStyle w:val="Nivel2"/>
        <w:tabs>
          <w:tab w:val="left" w:pos="567"/>
        </w:tabs>
        <w:spacing w:before="240" w:after="240" w:line="22" w:lineRule="atLeast"/>
        <w:ind w:left="567" w:hanging="567"/>
        <w:rPr>
          <w:rFonts w:ascii="Times New Roman" w:hAnsi="Times New Roman" w:cs="Times New Roman"/>
          <w:sz w:val="24"/>
          <w:szCs w:val="24"/>
        </w:rPr>
      </w:pPr>
      <w:r w:rsidRPr="00CB47B6">
        <w:rPr>
          <w:rFonts w:ascii="Times New Roman" w:hAnsi="Times New Roman" w:cs="Times New Roman"/>
          <w:sz w:val="24"/>
          <w:szCs w:val="24"/>
        </w:rPr>
        <w:t>Caso a conta corrente informada pelo credor seja em banco diverso a conta corrente pagadora deste Município, reservamo-nos ao direito de descontar tarifa referente à transferência por TED, DOC e PIX.</w:t>
      </w:r>
    </w:p>
    <w:p w14:paraId="6F7B9B62" w14:textId="77777777" w:rsidR="001D15B6" w:rsidRPr="00CB47B6" w:rsidRDefault="001D15B6" w:rsidP="00FF0DD9">
      <w:pPr>
        <w:pStyle w:val="Nivel2"/>
        <w:tabs>
          <w:tab w:val="left" w:pos="567"/>
        </w:tabs>
        <w:spacing w:before="240" w:after="240" w:line="22" w:lineRule="atLeast"/>
        <w:ind w:left="567" w:hanging="567"/>
        <w:rPr>
          <w:rFonts w:ascii="Times New Roman" w:hAnsi="Times New Roman" w:cs="Times New Roman"/>
          <w:sz w:val="24"/>
          <w:szCs w:val="24"/>
        </w:rPr>
      </w:pPr>
      <w:r w:rsidRPr="00CB47B6">
        <w:rPr>
          <w:rFonts w:ascii="Times New Roman" w:hAnsi="Times New Roman" w:cs="Times New Roman"/>
          <w:sz w:val="24"/>
          <w:szCs w:val="24"/>
        </w:rPr>
        <w:t>A nota fiscal não poderá conter emendas, rasuras, acréscimos ou entrelinhas, devendo nela constar, além de seus elementos padronizados, os seguintes dizeres:</w:t>
      </w:r>
    </w:p>
    <w:p w14:paraId="7404F104" w14:textId="77777777" w:rsidR="002403FC" w:rsidRPr="00CB47B6" w:rsidRDefault="002403FC" w:rsidP="00355700">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rPr>
          <w:rFonts w:ascii="Times New Roman" w:hAnsi="Times New Roman" w:cs="Times New Roman"/>
          <w:i w:val="0"/>
          <w:szCs w:val="24"/>
        </w:rPr>
      </w:pPr>
      <w:r w:rsidRPr="00CB47B6">
        <w:rPr>
          <w:rFonts w:ascii="Times New Roman" w:hAnsi="Times New Roman" w:cs="Times New Roman"/>
          <w:i w:val="0"/>
          <w:szCs w:val="24"/>
        </w:rPr>
        <w:t>- PREFEITURA MUNICIPAL DE CAMPO MAGRO/PR</w:t>
      </w:r>
    </w:p>
    <w:p w14:paraId="7C9F0E60" w14:textId="77777777" w:rsidR="002403FC" w:rsidRPr="00CB47B6" w:rsidRDefault="002403FC" w:rsidP="00355700">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rPr>
          <w:rFonts w:ascii="Times New Roman" w:hAnsi="Times New Roman" w:cs="Times New Roman"/>
          <w:i w:val="0"/>
          <w:szCs w:val="24"/>
        </w:rPr>
      </w:pPr>
      <w:r w:rsidRPr="00CB47B6">
        <w:rPr>
          <w:rFonts w:ascii="Times New Roman" w:hAnsi="Times New Roman" w:cs="Times New Roman"/>
          <w:i w:val="0"/>
          <w:szCs w:val="24"/>
        </w:rPr>
        <w:t>- RODOVIA GUMERCINDO BOZA, KM 20, 20.823, CENTRO</w:t>
      </w:r>
    </w:p>
    <w:p w14:paraId="7CF776AD" w14:textId="77777777" w:rsidR="002403FC" w:rsidRPr="00CB47B6" w:rsidRDefault="002403FC" w:rsidP="00355700">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rPr>
          <w:rFonts w:ascii="Times New Roman" w:hAnsi="Times New Roman" w:cs="Times New Roman"/>
          <w:i w:val="0"/>
          <w:szCs w:val="24"/>
        </w:rPr>
      </w:pPr>
      <w:r w:rsidRPr="00CB47B6">
        <w:rPr>
          <w:rFonts w:ascii="Times New Roman" w:hAnsi="Times New Roman" w:cs="Times New Roman"/>
          <w:i w:val="0"/>
          <w:szCs w:val="24"/>
        </w:rPr>
        <w:t>- CAMPO MAGRO/PR, CEP: 83.535-000.</w:t>
      </w:r>
    </w:p>
    <w:p w14:paraId="3C90CA27" w14:textId="77777777" w:rsidR="002403FC" w:rsidRPr="00CB47B6" w:rsidRDefault="002403FC" w:rsidP="00355700">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rPr>
          <w:rFonts w:ascii="Times New Roman" w:hAnsi="Times New Roman" w:cs="Times New Roman"/>
          <w:i w:val="0"/>
          <w:szCs w:val="24"/>
        </w:rPr>
      </w:pPr>
      <w:r w:rsidRPr="00CB47B6">
        <w:rPr>
          <w:rFonts w:ascii="Times New Roman" w:hAnsi="Times New Roman" w:cs="Times New Roman"/>
          <w:i w:val="0"/>
          <w:szCs w:val="24"/>
        </w:rPr>
        <w:t>- CNPJ N.º 01.607.539/0001-76</w:t>
      </w:r>
    </w:p>
    <w:p w14:paraId="19A80506" w14:textId="77777777" w:rsidR="002403FC" w:rsidRPr="00CB47B6" w:rsidRDefault="002403FC" w:rsidP="00355700">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rPr>
          <w:rFonts w:ascii="Times New Roman" w:hAnsi="Times New Roman" w:cs="Times New Roman"/>
          <w:i w:val="0"/>
          <w:szCs w:val="24"/>
        </w:rPr>
      </w:pPr>
      <w:r w:rsidRPr="00CB47B6">
        <w:rPr>
          <w:rFonts w:ascii="Times New Roman" w:hAnsi="Times New Roman" w:cs="Times New Roman"/>
          <w:i w:val="0"/>
          <w:szCs w:val="24"/>
        </w:rPr>
        <w:t>- INSCRIÇÃO ESTADUAL – ISENTA</w:t>
      </w:r>
    </w:p>
    <w:p w14:paraId="5DD57C43" w14:textId="77777777" w:rsidR="002403FC" w:rsidRPr="00CB47B6" w:rsidRDefault="002403FC" w:rsidP="00355700">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after="240"/>
        <w:rPr>
          <w:rFonts w:ascii="Times New Roman" w:hAnsi="Times New Roman" w:cs="Times New Roman"/>
          <w:i w:val="0"/>
          <w:szCs w:val="24"/>
        </w:rPr>
      </w:pPr>
      <w:r w:rsidRPr="00CB47B6">
        <w:rPr>
          <w:rFonts w:ascii="Times New Roman" w:hAnsi="Times New Roman" w:cs="Times New Roman"/>
          <w:i w:val="0"/>
          <w:szCs w:val="24"/>
        </w:rPr>
        <w:t xml:space="preserve">- No campo Observações incluir: </w:t>
      </w:r>
      <w:r w:rsidR="0002030C">
        <w:rPr>
          <w:rFonts w:ascii="Times New Roman" w:hAnsi="Times New Roman" w:cs="Times New Roman"/>
          <w:i w:val="0"/>
          <w:szCs w:val="24"/>
        </w:rPr>
        <w:t>Contrato</w:t>
      </w:r>
      <w:r w:rsidRPr="00CB47B6">
        <w:rPr>
          <w:rFonts w:ascii="Times New Roman" w:hAnsi="Times New Roman" w:cs="Times New Roman"/>
          <w:i w:val="0"/>
          <w:szCs w:val="24"/>
        </w:rPr>
        <w:t xml:space="preserve"> n.º </w:t>
      </w:r>
      <w:r w:rsidR="00377BBD">
        <w:rPr>
          <w:rFonts w:ascii="Times New Roman" w:hAnsi="Times New Roman" w:cs="Times New Roman"/>
          <w:i w:val="0"/>
          <w:szCs w:val="24"/>
        </w:rPr>
        <w:t>XX/2026</w:t>
      </w:r>
      <w:r w:rsidRPr="00CB47B6">
        <w:rPr>
          <w:rFonts w:ascii="Times New Roman" w:hAnsi="Times New Roman" w:cs="Times New Roman"/>
          <w:i w:val="0"/>
          <w:szCs w:val="24"/>
        </w:rPr>
        <w:t>/ PM CAMPO MAGRO/PR.</w:t>
      </w:r>
    </w:p>
    <w:p w14:paraId="620D024F" w14:textId="77777777" w:rsidR="002403FC" w:rsidRPr="00CB47B6" w:rsidRDefault="001D15B6" w:rsidP="00FF0DD9">
      <w:pPr>
        <w:pStyle w:val="Nivel2"/>
        <w:tabs>
          <w:tab w:val="left" w:pos="709"/>
        </w:tabs>
        <w:spacing w:before="0" w:after="240" w:line="22" w:lineRule="atLeast"/>
        <w:ind w:left="709" w:hanging="709"/>
        <w:rPr>
          <w:rFonts w:ascii="Times New Roman" w:hAnsi="Times New Roman" w:cs="Times New Roman"/>
          <w:sz w:val="24"/>
          <w:szCs w:val="24"/>
        </w:rPr>
      </w:pPr>
      <w:r w:rsidRPr="00CB47B6">
        <w:rPr>
          <w:rFonts w:ascii="Times New Roman" w:hAnsi="Times New Roman" w:cs="Times New Roman"/>
          <w:sz w:val="24"/>
          <w:szCs w:val="24"/>
        </w:rPr>
        <w:t>A nota fiscal e os documentos apresentados serão submetidos à aprovação da Secretaria solicitante.</w:t>
      </w:r>
    </w:p>
    <w:p w14:paraId="281E8716" w14:textId="77777777" w:rsidR="002403FC" w:rsidRPr="00CB47B6" w:rsidRDefault="001D15B6" w:rsidP="00FF0DD9">
      <w:pPr>
        <w:pStyle w:val="Nivel2"/>
        <w:tabs>
          <w:tab w:val="left" w:pos="709"/>
        </w:tabs>
        <w:spacing w:before="0" w:after="240" w:line="22" w:lineRule="atLeast"/>
        <w:ind w:left="709" w:hanging="709"/>
        <w:rPr>
          <w:rFonts w:ascii="Times New Roman" w:hAnsi="Times New Roman" w:cs="Times New Roman"/>
          <w:sz w:val="24"/>
          <w:szCs w:val="24"/>
        </w:rPr>
      </w:pPr>
      <w:r w:rsidRPr="00CB47B6">
        <w:rPr>
          <w:rFonts w:ascii="Times New Roman" w:hAnsi="Times New Roman" w:cs="Times New Roman"/>
          <w:sz w:val="24"/>
          <w:szCs w:val="24"/>
        </w:rPr>
        <w:t>O Município em hipótese alguma efetuará pagamento de reajuste, correção monetária ou encargos financeiros correspondentes ao atraso na apresentação das faturas corretas.</w:t>
      </w:r>
    </w:p>
    <w:p w14:paraId="36313088" w14:textId="77777777" w:rsidR="002403FC" w:rsidRPr="00CB47B6" w:rsidRDefault="001D15B6" w:rsidP="00FF0DD9">
      <w:pPr>
        <w:pStyle w:val="Nivel2"/>
        <w:tabs>
          <w:tab w:val="left" w:pos="709"/>
        </w:tabs>
        <w:spacing w:before="0" w:after="240" w:line="22" w:lineRule="atLeast"/>
        <w:ind w:left="709" w:hanging="709"/>
        <w:rPr>
          <w:rFonts w:ascii="Times New Roman" w:hAnsi="Times New Roman" w:cs="Times New Roman"/>
          <w:sz w:val="24"/>
          <w:szCs w:val="24"/>
        </w:rPr>
      </w:pPr>
      <w:r w:rsidRPr="00CB47B6">
        <w:rPr>
          <w:rFonts w:ascii="Times New Roman" w:hAnsi="Times New Roman" w:cs="Times New Roman"/>
          <w:sz w:val="24"/>
          <w:szCs w:val="24"/>
        </w:rPr>
        <w:t>Caso se constate irregularidade nas faturas apresentadas, o Município, a seu exclusivo critério, poderá devolvê-las ao proponente, para as devidas correções, ou aceitá-las, glosando a parte que julgar indevida. Na hipótese de devolução, as faturas serão consideradas como não apresentadas para fins de atendimento às condições contratuais.</w:t>
      </w:r>
    </w:p>
    <w:p w14:paraId="181FAD92" w14:textId="77777777" w:rsidR="002403FC" w:rsidRPr="00CB47B6" w:rsidRDefault="001D15B6" w:rsidP="00FF0DD9">
      <w:pPr>
        <w:pStyle w:val="Nivel2"/>
        <w:tabs>
          <w:tab w:val="left" w:pos="709"/>
        </w:tabs>
        <w:spacing w:before="0" w:after="240" w:line="22" w:lineRule="atLeast"/>
        <w:ind w:left="709" w:hanging="709"/>
        <w:rPr>
          <w:rFonts w:ascii="Times New Roman" w:hAnsi="Times New Roman" w:cs="Times New Roman"/>
          <w:sz w:val="24"/>
          <w:szCs w:val="24"/>
        </w:rPr>
      </w:pPr>
      <w:r w:rsidRPr="00CB47B6">
        <w:rPr>
          <w:rFonts w:ascii="Times New Roman" w:hAnsi="Times New Roman" w:cs="Times New Roman"/>
          <w:sz w:val="24"/>
          <w:szCs w:val="24"/>
        </w:rPr>
        <w:t>O Município de Campo Magro fará a retenção de IR conforme estabelecido no decreto municipal 367/2023 de 06 de outubro de 2023, sendo o fato gerador a data do pagamento efetuado.</w:t>
      </w:r>
    </w:p>
    <w:p w14:paraId="12527D8D" w14:textId="77777777" w:rsidR="002403FC" w:rsidRPr="00CB47B6" w:rsidRDefault="001D15B6" w:rsidP="00FF0DD9">
      <w:pPr>
        <w:pStyle w:val="Nivel2"/>
        <w:tabs>
          <w:tab w:val="left" w:pos="709"/>
        </w:tabs>
        <w:spacing w:before="0" w:after="240" w:line="22" w:lineRule="atLeast"/>
        <w:ind w:left="709" w:hanging="709"/>
        <w:rPr>
          <w:rFonts w:ascii="Times New Roman" w:hAnsi="Times New Roman" w:cs="Times New Roman"/>
          <w:sz w:val="24"/>
          <w:szCs w:val="24"/>
        </w:rPr>
      </w:pPr>
      <w:r w:rsidRPr="00CB47B6">
        <w:rPr>
          <w:rFonts w:ascii="Times New Roman" w:hAnsi="Times New Roman" w:cs="Times New Roman"/>
          <w:sz w:val="24"/>
          <w:szCs w:val="24"/>
        </w:rPr>
        <w:t xml:space="preserve">O </w:t>
      </w:r>
      <w:r w:rsidR="00CA66A4" w:rsidRPr="00CB47B6">
        <w:rPr>
          <w:rFonts w:ascii="Times New Roman" w:hAnsi="Times New Roman" w:cs="Times New Roman"/>
          <w:sz w:val="24"/>
          <w:szCs w:val="24"/>
        </w:rPr>
        <w:t>detentor da ARP</w:t>
      </w:r>
      <w:r w:rsidRPr="00CB47B6">
        <w:rPr>
          <w:rFonts w:ascii="Times New Roman" w:hAnsi="Times New Roman" w:cs="Times New Roman"/>
          <w:sz w:val="24"/>
          <w:szCs w:val="24"/>
        </w:rPr>
        <w:t xml:space="preserve"> regularmente optante pelo Simples Nacional, nos termos da </w:t>
      </w:r>
      <w:hyperlink r:id="rId68" w:history="1">
        <w:r w:rsidRPr="00CB47B6">
          <w:rPr>
            <w:rStyle w:val="Hyperlink"/>
            <w:rFonts w:ascii="Times New Roman" w:hAnsi="Times New Roman" w:cs="Times New Roman"/>
            <w:sz w:val="24"/>
            <w:szCs w:val="24"/>
            <w:lang w:eastAsia="en-US"/>
          </w:rPr>
          <w:t>Lei Complementar nº 123, de 2006</w:t>
        </w:r>
      </w:hyperlink>
      <w:r w:rsidRPr="00CB47B6">
        <w:rPr>
          <w:rFonts w:ascii="Times New Roman" w:hAnsi="Times New Roman" w:cs="Times New Roman"/>
          <w:sz w:val="24"/>
          <w:szCs w:val="24"/>
        </w:rPr>
        <w:t>,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14:paraId="01A756F4" w14:textId="77777777" w:rsidR="001D15B6" w:rsidRPr="00CB47B6" w:rsidRDefault="00C66DEB" w:rsidP="00FF0DD9">
      <w:pPr>
        <w:pStyle w:val="Nivel2"/>
        <w:tabs>
          <w:tab w:val="left" w:pos="709"/>
        </w:tabs>
        <w:spacing w:before="0" w:after="240" w:line="22" w:lineRule="atLeast"/>
        <w:ind w:left="709" w:hanging="709"/>
        <w:rPr>
          <w:rFonts w:ascii="Times New Roman" w:hAnsi="Times New Roman" w:cs="Times New Roman"/>
          <w:sz w:val="24"/>
          <w:szCs w:val="24"/>
        </w:rPr>
      </w:pPr>
      <w:r w:rsidRPr="00CB47B6">
        <w:rPr>
          <w:rFonts w:ascii="Times New Roman" w:hAnsi="Times New Roman" w:cs="Times New Roman"/>
          <w:sz w:val="24"/>
          <w:szCs w:val="24"/>
        </w:rPr>
        <w:t xml:space="preserve">A </w:t>
      </w:r>
      <w:r w:rsidR="001D15B6" w:rsidRPr="00CB47B6">
        <w:rPr>
          <w:rFonts w:ascii="Times New Roman" w:hAnsi="Times New Roman" w:cs="Times New Roman"/>
          <w:sz w:val="24"/>
          <w:szCs w:val="24"/>
        </w:rPr>
        <w:t>contratante</w:t>
      </w:r>
      <w:r w:rsidR="00CA66A4" w:rsidRPr="00CB47B6">
        <w:rPr>
          <w:rFonts w:ascii="Times New Roman" w:hAnsi="Times New Roman" w:cs="Times New Roman"/>
          <w:sz w:val="24"/>
          <w:szCs w:val="24"/>
        </w:rPr>
        <w:t>/</w:t>
      </w:r>
      <w:r w:rsidRPr="00CB47B6">
        <w:rPr>
          <w:rFonts w:ascii="Times New Roman" w:hAnsi="Times New Roman" w:cs="Times New Roman"/>
          <w:sz w:val="24"/>
          <w:szCs w:val="24"/>
        </w:rPr>
        <w:t>entidade</w:t>
      </w:r>
      <w:r w:rsidR="00CA66A4" w:rsidRPr="00CB47B6">
        <w:rPr>
          <w:rFonts w:ascii="Times New Roman" w:hAnsi="Times New Roman" w:cs="Times New Roman"/>
          <w:sz w:val="24"/>
          <w:szCs w:val="24"/>
        </w:rPr>
        <w:t xml:space="preserve"> gerenciador</w:t>
      </w:r>
      <w:r w:rsidRPr="00CB47B6">
        <w:rPr>
          <w:rFonts w:ascii="Times New Roman" w:hAnsi="Times New Roman" w:cs="Times New Roman"/>
          <w:sz w:val="24"/>
          <w:szCs w:val="24"/>
        </w:rPr>
        <w:t>a</w:t>
      </w:r>
      <w:r w:rsidR="00CA66A4" w:rsidRPr="00CB47B6">
        <w:rPr>
          <w:rFonts w:ascii="Times New Roman" w:hAnsi="Times New Roman" w:cs="Times New Roman"/>
          <w:sz w:val="24"/>
          <w:szCs w:val="24"/>
        </w:rPr>
        <w:t xml:space="preserve"> da ARP</w:t>
      </w:r>
      <w:r w:rsidR="001D15B6" w:rsidRPr="00CB47B6">
        <w:rPr>
          <w:rFonts w:ascii="Times New Roman" w:hAnsi="Times New Roman" w:cs="Times New Roman"/>
          <w:sz w:val="24"/>
          <w:szCs w:val="24"/>
        </w:rPr>
        <w:t xml:space="preserve"> fará a retenção da contribuição previdenciária sobre as notas fiscais, atendendo ao disposto na Lei n.º 8.212/91, com as alterações introduzidas pela Lei n.º 9.711/98, observada, para tanto, a regulamentação aplicável, não se eximindo da retenção do Imposto de Renda, conforme legislação aplicável.</w:t>
      </w:r>
    </w:p>
    <w:p w14:paraId="0BBF821F" w14:textId="77777777" w:rsidR="001D15B6" w:rsidRPr="00CB47B6" w:rsidRDefault="001D15B6" w:rsidP="0002030C">
      <w:pPr>
        <w:pStyle w:val="Nivel01"/>
        <w:pBdr>
          <w:left w:val="none" w:sz="0" w:space="0" w:color="auto"/>
          <w:right w:val="none" w:sz="0" w:space="0" w:color="auto"/>
        </w:pBdr>
        <w:spacing w:after="240" w:line="22" w:lineRule="atLeast"/>
        <w:ind w:left="567" w:hanging="567"/>
        <w:rPr>
          <w:rFonts w:ascii="Times New Roman" w:hAnsi="Times New Roman" w:cs="Times New Roman"/>
          <w:i w:val="0"/>
          <w:szCs w:val="24"/>
        </w:rPr>
      </w:pPr>
      <w:r w:rsidRPr="00CB47B6">
        <w:rPr>
          <w:rFonts w:ascii="Times New Roman" w:hAnsi="Times New Roman" w:cs="Times New Roman"/>
          <w:i w:val="0"/>
          <w:snapToGrid w:val="0"/>
          <w:szCs w:val="24"/>
        </w:rPr>
        <w:t xml:space="preserve">DA </w:t>
      </w:r>
      <w:r w:rsidRPr="00CB47B6">
        <w:rPr>
          <w:rFonts w:ascii="Times New Roman" w:hAnsi="Times New Roman" w:cs="Times New Roman"/>
          <w:i w:val="0"/>
          <w:spacing w:val="-1"/>
          <w:szCs w:val="24"/>
          <w:lang w:eastAsia="en-US"/>
        </w:rPr>
        <w:t>D</w:t>
      </w:r>
      <w:r w:rsidRPr="00CB47B6">
        <w:rPr>
          <w:rFonts w:ascii="Times New Roman" w:hAnsi="Times New Roman" w:cs="Times New Roman"/>
          <w:i w:val="0"/>
          <w:spacing w:val="1"/>
          <w:szCs w:val="24"/>
          <w:lang w:eastAsia="en-US"/>
        </w:rPr>
        <w:t>O</w:t>
      </w:r>
      <w:r w:rsidRPr="00CB47B6">
        <w:rPr>
          <w:rFonts w:ascii="Times New Roman" w:hAnsi="Times New Roman" w:cs="Times New Roman"/>
          <w:i w:val="0"/>
          <w:spacing w:val="2"/>
          <w:szCs w:val="24"/>
          <w:lang w:eastAsia="en-US"/>
        </w:rPr>
        <w:t>T</w:t>
      </w:r>
      <w:r w:rsidRPr="00CB47B6">
        <w:rPr>
          <w:rFonts w:ascii="Times New Roman" w:hAnsi="Times New Roman" w:cs="Times New Roman"/>
          <w:i w:val="0"/>
          <w:spacing w:val="-6"/>
          <w:szCs w:val="24"/>
          <w:lang w:eastAsia="en-US"/>
        </w:rPr>
        <w:t>A</w:t>
      </w:r>
      <w:r w:rsidRPr="00CB47B6">
        <w:rPr>
          <w:rFonts w:ascii="Times New Roman" w:hAnsi="Times New Roman" w:cs="Times New Roman"/>
          <w:i w:val="0"/>
          <w:spacing w:val="4"/>
          <w:szCs w:val="24"/>
          <w:lang w:eastAsia="en-US"/>
        </w:rPr>
        <w:t>Ç</w:t>
      </w:r>
      <w:r w:rsidRPr="00CB47B6">
        <w:rPr>
          <w:rFonts w:ascii="Times New Roman" w:hAnsi="Times New Roman" w:cs="Times New Roman"/>
          <w:i w:val="0"/>
          <w:spacing w:val="-6"/>
          <w:szCs w:val="24"/>
          <w:lang w:eastAsia="en-US"/>
        </w:rPr>
        <w:t>Ã</w:t>
      </w:r>
      <w:r w:rsidRPr="00CB47B6">
        <w:rPr>
          <w:rFonts w:ascii="Times New Roman" w:hAnsi="Times New Roman" w:cs="Times New Roman"/>
          <w:i w:val="0"/>
          <w:szCs w:val="24"/>
          <w:lang w:eastAsia="en-US"/>
        </w:rPr>
        <w:t>O</w:t>
      </w:r>
      <w:r w:rsidR="00B451E8">
        <w:rPr>
          <w:rFonts w:ascii="Times New Roman" w:hAnsi="Times New Roman" w:cs="Times New Roman"/>
          <w:i w:val="0"/>
          <w:szCs w:val="24"/>
          <w:lang w:eastAsia="en-US"/>
        </w:rPr>
        <w:t xml:space="preserve"> </w:t>
      </w:r>
      <w:r w:rsidRPr="00CB47B6">
        <w:rPr>
          <w:rFonts w:ascii="Times New Roman" w:hAnsi="Times New Roman" w:cs="Times New Roman"/>
          <w:i w:val="0"/>
          <w:spacing w:val="1"/>
          <w:szCs w:val="24"/>
          <w:lang w:eastAsia="en-US"/>
        </w:rPr>
        <w:t>O</w:t>
      </w:r>
      <w:r w:rsidRPr="00CB47B6">
        <w:rPr>
          <w:rFonts w:ascii="Times New Roman" w:hAnsi="Times New Roman" w:cs="Times New Roman"/>
          <w:i w:val="0"/>
          <w:spacing w:val="-1"/>
          <w:szCs w:val="24"/>
          <w:lang w:eastAsia="en-US"/>
        </w:rPr>
        <w:t>RÇ</w:t>
      </w:r>
      <w:r w:rsidRPr="00CB47B6">
        <w:rPr>
          <w:rFonts w:ascii="Times New Roman" w:hAnsi="Times New Roman" w:cs="Times New Roman"/>
          <w:i w:val="0"/>
          <w:spacing w:val="-6"/>
          <w:szCs w:val="24"/>
          <w:lang w:eastAsia="en-US"/>
        </w:rPr>
        <w:t>A</w:t>
      </w:r>
      <w:r w:rsidRPr="00CB47B6">
        <w:rPr>
          <w:rFonts w:ascii="Times New Roman" w:hAnsi="Times New Roman" w:cs="Times New Roman"/>
          <w:i w:val="0"/>
          <w:spacing w:val="3"/>
          <w:szCs w:val="24"/>
          <w:lang w:eastAsia="en-US"/>
        </w:rPr>
        <w:t>M</w:t>
      </w:r>
      <w:r w:rsidRPr="00CB47B6">
        <w:rPr>
          <w:rFonts w:ascii="Times New Roman" w:hAnsi="Times New Roman" w:cs="Times New Roman"/>
          <w:i w:val="0"/>
          <w:spacing w:val="-1"/>
          <w:szCs w:val="24"/>
          <w:lang w:eastAsia="en-US"/>
        </w:rPr>
        <w:t>E</w:t>
      </w:r>
      <w:r w:rsidRPr="00CB47B6">
        <w:rPr>
          <w:rFonts w:ascii="Times New Roman" w:hAnsi="Times New Roman" w:cs="Times New Roman"/>
          <w:i w:val="0"/>
          <w:spacing w:val="1"/>
          <w:szCs w:val="24"/>
          <w:lang w:eastAsia="en-US"/>
        </w:rPr>
        <w:t>N</w:t>
      </w:r>
      <w:r w:rsidRPr="00CB47B6">
        <w:rPr>
          <w:rFonts w:ascii="Times New Roman" w:hAnsi="Times New Roman" w:cs="Times New Roman"/>
          <w:i w:val="0"/>
          <w:spacing w:val="2"/>
          <w:szCs w:val="24"/>
          <w:lang w:eastAsia="en-US"/>
        </w:rPr>
        <w:t>T</w:t>
      </w:r>
      <w:r w:rsidRPr="00CB47B6">
        <w:rPr>
          <w:rFonts w:ascii="Times New Roman" w:hAnsi="Times New Roman" w:cs="Times New Roman"/>
          <w:i w:val="0"/>
          <w:spacing w:val="-6"/>
          <w:szCs w:val="24"/>
          <w:lang w:eastAsia="en-US"/>
        </w:rPr>
        <w:t>Á</w:t>
      </w:r>
      <w:r w:rsidRPr="00CB47B6">
        <w:rPr>
          <w:rFonts w:ascii="Times New Roman" w:hAnsi="Times New Roman" w:cs="Times New Roman"/>
          <w:i w:val="0"/>
          <w:spacing w:val="-1"/>
          <w:szCs w:val="24"/>
          <w:lang w:eastAsia="en-US"/>
        </w:rPr>
        <w:t>R</w:t>
      </w:r>
      <w:r w:rsidRPr="00CB47B6">
        <w:rPr>
          <w:rFonts w:ascii="Times New Roman" w:hAnsi="Times New Roman" w:cs="Times New Roman"/>
          <w:i w:val="0"/>
          <w:spacing w:val="6"/>
          <w:szCs w:val="24"/>
          <w:lang w:eastAsia="en-US"/>
        </w:rPr>
        <w:t>I</w:t>
      </w:r>
      <w:r w:rsidRPr="00CB47B6">
        <w:rPr>
          <w:rFonts w:ascii="Times New Roman" w:hAnsi="Times New Roman" w:cs="Times New Roman"/>
          <w:i w:val="0"/>
          <w:szCs w:val="24"/>
          <w:lang w:eastAsia="en-US"/>
        </w:rPr>
        <w:t xml:space="preserve">A </w:t>
      </w:r>
    </w:p>
    <w:p w14:paraId="4CEF8A92" w14:textId="77777777" w:rsidR="0002030C" w:rsidRPr="0002030C" w:rsidRDefault="001D15B6" w:rsidP="00F8043F">
      <w:pPr>
        <w:pStyle w:val="PargrafodaLista"/>
        <w:widowControl w:val="0"/>
        <w:numPr>
          <w:ilvl w:val="1"/>
          <w:numId w:val="23"/>
        </w:numPr>
        <w:tabs>
          <w:tab w:val="left" w:pos="709"/>
        </w:tabs>
        <w:spacing w:before="240" w:after="240" w:line="22" w:lineRule="atLeast"/>
        <w:ind w:left="709" w:hanging="709"/>
        <w:contextualSpacing w:val="0"/>
        <w:jc w:val="both"/>
        <w:rPr>
          <w:rFonts w:ascii="Times New Roman" w:hAnsi="Times New Roman" w:cs="Times New Roman"/>
          <w:b/>
        </w:rPr>
      </w:pPr>
      <w:r w:rsidRPr="0002030C">
        <w:rPr>
          <w:rFonts w:ascii="Times New Roman" w:hAnsi="Times New Roman" w:cs="Times New Roman"/>
          <w:color w:val="000000"/>
        </w:rPr>
        <w:t>Os preços contratados são fixos, porém, poderão sofrer acréscimos ou supressões caso haja alteração no quantitativo, nos termos da lei, ou ainda, ter o restabelecimento do seu equilíbrio econômico e financeiro a qualquer tempo, nas condições e situações estabelecidas na Lei Federal n.º 14.133/2021.</w:t>
      </w:r>
    </w:p>
    <w:p w14:paraId="1CA3E7EF" w14:textId="77777777" w:rsidR="001D15B6" w:rsidRPr="0002030C" w:rsidRDefault="001D15B6" w:rsidP="00F8043F">
      <w:pPr>
        <w:pStyle w:val="PargrafodaLista"/>
        <w:widowControl w:val="0"/>
        <w:numPr>
          <w:ilvl w:val="1"/>
          <w:numId w:val="23"/>
        </w:numPr>
        <w:tabs>
          <w:tab w:val="left" w:pos="709"/>
        </w:tabs>
        <w:spacing w:before="240" w:after="240" w:line="22" w:lineRule="atLeast"/>
        <w:ind w:left="709" w:hanging="709"/>
        <w:contextualSpacing w:val="0"/>
        <w:jc w:val="both"/>
        <w:rPr>
          <w:rFonts w:ascii="Times New Roman" w:hAnsi="Times New Roman" w:cs="Times New Roman"/>
          <w:b/>
        </w:rPr>
      </w:pPr>
      <w:r w:rsidRPr="0002030C">
        <w:rPr>
          <w:rFonts w:ascii="Times New Roman" w:hAnsi="Times New Roman" w:cs="Times New Roman"/>
        </w:rPr>
        <w:t>A</w:t>
      </w:r>
      <w:r w:rsidRPr="0002030C">
        <w:rPr>
          <w:rFonts w:ascii="Times New Roman" w:hAnsi="Times New Roman" w:cs="Times New Roman"/>
          <w:kern w:val="2"/>
        </w:rPr>
        <w:t xml:space="preserve">s despesas decorrentes do objeto deste edital correrão à conta </w:t>
      </w:r>
      <w:r w:rsidR="00E23452" w:rsidRPr="0002030C">
        <w:rPr>
          <w:rFonts w:ascii="Times New Roman" w:hAnsi="Times New Roman" w:cs="Times New Roman"/>
          <w:kern w:val="2"/>
        </w:rPr>
        <w:t xml:space="preserve">da </w:t>
      </w:r>
      <w:r w:rsidR="00E23452" w:rsidRPr="0002030C">
        <w:rPr>
          <w:rFonts w:ascii="Times New Roman" w:hAnsi="Times New Roman" w:cs="Times New Roman"/>
          <w:b/>
          <w:kern w:val="2"/>
          <w:u w:val="single"/>
        </w:rPr>
        <w:t>DOTAÇ</w:t>
      </w:r>
      <w:r w:rsidR="00EB6A7F">
        <w:rPr>
          <w:rFonts w:ascii="Times New Roman" w:hAnsi="Times New Roman" w:cs="Times New Roman"/>
          <w:b/>
          <w:kern w:val="2"/>
          <w:u w:val="single"/>
        </w:rPr>
        <w:t xml:space="preserve">ÃO </w:t>
      </w:r>
      <w:r w:rsidRPr="0002030C">
        <w:rPr>
          <w:rFonts w:ascii="Times New Roman" w:hAnsi="Times New Roman" w:cs="Times New Roman"/>
          <w:b/>
          <w:kern w:val="2"/>
          <w:u w:val="single"/>
        </w:rPr>
        <w:t>ORÇAMENTÁRIA</w:t>
      </w:r>
      <w:r w:rsidRPr="0002030C">
        <w:rPr>
          <w:rFonts w:ascii="Times New Roman" w:hAnsi="Times New Roman" w:cs="Times New Roman"/>
          <w:b/>
          <w:kern w:val="2"/>
        </w:rPr>
        <w:t>:</w:t>
      </w:r>
    </w:p>
    <w:tbl>
      <w:tblPr>
        <w:tblStyle w:val="TabeladeGrade4-nfase51"/>
        <w:tblW w:w="48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0"/>
        <w:gridCol w:w="1083"/>
        <w:gridCol w:w="2561"/>
        <w:gridCol w:w="2114"/>
        <w:gridCol w:w="2050"/>
      </w:tblGrid>
      <w:tr w:rsidR="008A3C20" w:rsidRPr="00CB47B6" w14:paraId="36D74274" w14:textId="77777777" w:rsidTr="00EB6A7F">
        <w:trPr>
          <w:cnfStyle w:val="100000000000" w:firstRow="1" w:lastRow="0" w:firstColumn="0" w:lastColumn="0" w:oddVBand="0" w:evenVBand="0" w:oddHBand="0" w:evenHBand="0" w:firstRowFirstColumn="0" w:firstRowLastColumn="0" w:lastRowFirstColumn="0" w:lastRowLastColumn="0"/>
          <w:trHeight w:val="567"/>
          <w:jc w:val="center"/>
        </w:trPr>
        <w:tc>
          <w:tcPr>
            <w:cnfStyle w:val="001000000000" w:firstRow="0" w:lastRow="0" w:firstColumn="1" w:lastColumn="0" w:oddVBand="0" w:evenVBand="0" w:oddHBand="0" w:evenHBand="0" w:firstRowFirstColumn="0" w:firstRowLastColumn="0" w:lastRowFirstColumn="0" w:lastRowLastColumn="0"/>
            <w:tcW w:w="488" w:type="pct"/>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14:paraId="5705725F" w14:textId="77777777" w:rsidR="008A3C20" w:rsidRPr="00CB47B6" w:rsidRDefault="008A3C20" w:rsidP="001B41F3">
            <w:pPr>
              <w:tabs>
                <w:tab w:val="left" w:pos="709"/>
                <w:tab w:val="left" w:pos="993"/>
                <w:tab w:val="left" w:pos="3240"/>
              </w:tabs>
              <w:spacing w:before="120" w:after="120" w:line="22" w:lineRule="atLeast"/>
              <w:jc w:val="center"/>
              <w:rPr>
                <w:rFonts w:ascii="Times New Roman" w:hAnsi="Times New Roman" w:cs="Times New Roman"/>
                <w:color w:val="auto"/>
                <w:kern w:val="2"/>
              </w:rPr>
            </w:pPr>
            <w:r w:rsidRPr="00CB47B6">
              <w:rPr>
                <w:rFonts w:ascii="Times New Roman" w:hAnsi="Times New Roman" w:cs="Times New Roman"/>
                <w:color w:val="auto"/>
                <w:kern w:val="2"/>
              </w:rPr>
              <w:t>Órgão</w:t>
            </w:r>
          </w:p>
        </w:tc>
        <w:tc>
          <w:tcPr>
            <w:tcW w:w="609" w:type="pct"/>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14:paraId="07018959" w14:textId="77777777" w:rsidR="008A3C20" w:rsidRPr="00CB47B6" w:rsidRDefault="008A3C20" w:rsidP="001B41F3">
            <w:pPr>
              <w:tabs>
                <w:tab w:val="left" w:pos="709"/>
                <w:tab w:val="left" w:pos="993"/>
                <w:tab w:val="left" w:pos="3240"/>
              </w:tabs>
              <w:spacing w:before="120" w:after="120" w:line="22" w:lineRule="atLeast"/>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kern w:val="2"/>
              </w:rPr>
            </w:pPr>
            <w:r w:rsidRPr="00CB47B6">
              <w:rPr>
                <w:rFonts w:ascii="Times New Roman" w:hAnsi="Times New Roman" w:cs="Times New Roman"/>
                <w:color w:val="auto"/>
                <w:kern w:val="2"/>
              </w:rPr>
              <w:t>Unidade</w:t>
            </w:r>
          </w:p>
        </w:tc>
        <w:tc>
          <w:tcPr>
            <w:tcW w:w="1485" w:type="pct"/>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14:paraId="60FEBED9" w14:textId="77777777" w:rsidR="008A3C20" w:rsidRPr="00CB47B6" w:rsidRDefault="008A3C20" w:rsidP="001B41F3">
            <w:pPr>
              <w:tabs>
                <w:tab w:val="left" w:pos="-142"/>
                <w:tab w:val="left" w:pos="993"/>
                <w:tab w:val="left" w:pos="3240"/>
              </w:tabs>
              <w:spacing w:before="120" w:after="120" w:line="22" w:lineRule="atLeast"/>
              <w:ind w:right="-108"/>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kern w:val="2"/>
              </w:rPr>
            </w:pPr>
            <w:r w:rsidRPr="00CB47B6">
              <w:rPr>
                <w:rFonts w:ascii="Times New Roman" w:hAnsi="Times New Roman" w:cs="Times New Roman"/>
                <w:color w:val="auto"/>
                <w:kern w:val="2"/>
              </w:rPr>
              <w:t>Elemento de Despesa</w:t>
            </w:r>
          </w:p>
        </w:tc>
        <w:tc>
          <w:tcPr>
            <w:tcW w:w="1227" w:type="pct"/>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14:paraId="27EC686B" w14:textId="77777777" w:rsidR="008A3C20" w:rsidRPr="00CB47B6" w:rsidRDefault="008A3C20" w:rsidP="001B41F3">
            <w:pPr>
              <w:tabs>
                <w:tab w:val="left" w:pos="709"/>
                <w:tab w:val="left" w:pos="993"/>
                <w:tab w:val="left" w:pos="3240"/>
              </w:tabs>
              <w:spacing w:before="120" w:after="120" w:line="22" w:lineRule="atLeast"/>
              <w:ind w:right="-108"/>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kern w:val="2"/>
              </w:rPr>
            </w:pPr>
            <w:r w:rsidRPr="00CB47B6">
              <w:rPr>
                <w:rFonts w:ascii="Times New Roman" w:hAnsi="Times New Roman" w:cs="Times New Roman"/>
                <w:color w:val="auto"/>
                <w:kern w:val="2"/>
              </w:rPr>
              <w:t>Fonte de Recurso</w:t>
            </w:r>
          </w:p>
        </w:tc>
        <w:tc>
          <w:tcPr>
            <w:tcW w:w="1190" w:type="pct"/>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14:paraId="336EA5B1" w14:textId="77777777" w:rsidR="008A3C20" w:rsidRPr="00CB47B6" w:rsidRDefault="008A3C20" w:rsidP="001B41F3">
            <w:pPr>
              <w:tabs>
                <w:tab w:val="left" w:pos="-108"/>
                <w:tab w:val="left" w:pos="993"/>
                <w:tab w:val="left" w:pos="3240"/>
              </w:tabs>
              <w:spacing w:before="120" w:after="120" w:line="22" w:lineRule="atLeast"/>
              <w:ind w:right="-108"/>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kern w:val="2"/>
              </w:rPr>
            </w:pPr>
            <w:r w:rsidRPr="00CB47B6">
              <w:rPr>
                <w:rFonts w:ascii="Times New Roman" w:hAnsi="Times New Roman" w:cs="Times New Roman"/>
                <w:color w:val="auto"/>
                <w:kern w:val="2"/>
              </w:rPr>
              <w:t>Projeto Atividade</w:t>
            </w:r>
          </w:p>
        </w:tc>
      </w:tr>
      <w:tr w:rsidR="00A6000E" w:rsidRPr="00CB47B6" w14:paraId="17E466B1" w14:textId="77777777" w:rsidTr="00EB6A7F">
        <w:trPr>
          <w:cnfStyle w:val="000000100000" w:firstRow="0" w:lastRow="0" w:firstColumn="0" w:lastColumn="0" w:oddVBand="0" w:evenVBand="0" w:oddHBand="1" w:evenHBand="0" w:firstRowFirstColumn="0" w:firstRowLastColumn="0" w:lastRowFirstColumn="0" w:lastRowLastColumn="0"/>
          <w:trHeight w:val="567"/>
          <w:jc w:val="center"/>
        </w:trPr>
        <w:tc>
          <w:tcPr>
            <w:cnfStyle w:val="001000000000" w:firstRow="0" w:lastRow="0" w:firstColumn="1" w:lastColumn="0" w:oddVBand="0" w:evenVBand="0" w:oddHBand="0" w:evenHBand="0" w:firstRowFirstColumn="0" w:firstRowLastColumn="0" w:lastRowFirstColumn="0" w:lastRowLastColumn="0"/>
            <w:tcW w:w="488" w:type="pct"/>
            <w:shd w:val="clear" w:color="auto" w:fill="auto"/>
            <w:vAlign w:val="center"/>
          </w:tcPr>
          <w:p w14:paraId="7B1D3D18" w14:textId="77777777" w:rsidR="00A6000E" w:rsidRPr="00EF61EC" w:rsidRDefault="00DE0D73" w:rsidP="00A6000E">
            <w:pPr>
              <w:tabs>
                <w:tab w:val="left" w:pos="709"/>
                <w:tab w:val="left" w:pos="993"/>
                <w:tab w:val="left" w:pos="3240"/>
              </w:tabs>
              <w:spacing w:before="120" w:after="120" w:line="20" w:lineRule="atLeast"/>
              <w:jc w:val="center"/>
              <w:rPr>
                <w:rFonts w:ascii="Times New Roman" w:hAnsi="Times New Roman" w:cs="Times New Roman"/>
                <w:b w:val="0"/>
                <w:kern w:val="2"/>
              </w:rPr>
            </w:pPr>
            <w:r>
              <w:rPr>
                <w:rFonts w:ascii="Times New Roman" w:hAnsi="Times New Roman" w:cs="Times New Roman"/>
                <w:b w:val="0"/>
                <w:kern w:val="2"/>
              </w:rPr>
              <w:t>05</w:t>
            </w:r>
          </w:p>
        </w:tc>
        <w:tc>
          <w:tcPr>
            <w:tcW w:w="609" w:type="pct"/>
            <w:shd w:val="clear" w:color="auto" w:fill="auto"/>
            <w:vAlign w:val="center"/>
          </w:tcPr>
          <w:p w14:paraId="2BBDC392" w14:textId="77777777" w:rsidR="00A6000E" w:rsidRPr="00EF61EC" w:rsidRDefault="00DC65E4" w:rsidP="00DE0D73">
            <w:pPr>
              <w:tabs>
                <w:tab w:val="left" w:pos="709"/>
                <w:tab w:val="left" w:pos="993"/>
                <w:tab w:val="left" w:pos="3240"/>
              </w:tabs>
              <w:spacing w:before="120" w:after="120" w:line="20" w:lineRule="atLeast"/>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kern w:val="2"/>
              </w:rPr>
            </w:pPr>
            <w:r>
              <w:rPr>
                <w:rFonts w:ascii="Times New Roman" w:hAnsi="Times New Roman" w:cs="Times New Roman"/>
                <w:kern w:val="2"/>
              </w:rPr>
              <w:t>0</w:t>
            </w:r>
            <w:r w:rsidR="00DE0D73">
              <w:rPr>
                <w:rFonts w:ascii="Times New Roman" w:hAnsi="Times New Roman" w:cs="Times New Roman"/>
                <w:kern w:val="2"/>
              </w:rPr>
              <w:t>2</w:t>
            </w:r>
          </w:p>
        </w:tc>
        <w:tc>
          <w:tcPr>
            <w:tcW w:w="1485" w:type="pct"/>
            <w:shd w:val="clear" w:color="auto" w:fill="auto"/>
            <w:vAlign w:val="center"/>
          </w:tcPr>
          <w:p w14:paraId="2A0489A3" w14:textId="77777777" w:rsidR="00A6000E" w:rsidRPr="00EF61EC" w:rsidRDefault="00DE0D73" w:rsidP="00DC65E4">
            <w:pPr>
              <w:tabs>
                <w:tab w:val="left" w:pos="-142"/>
                <w:tab w:val="left" w:pos="993"/>
                <w:tab w:val="left" w:pos="3240"/>
              </w:tabs>
              <w:spacing w:before="120" w:after="120" w:line="20" w:lineRule="atLeast"/>
              <w:ind w:right="-108"/>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kern w:val="2"/>
              </w:rPr>
            </w:pPr>
            <w:r>
              <w:rPr>
                <w:rFonts w:ascii="Times New Roman" w:hAnsi="Times New Roman" w:cs="Times New Roman"/>
                <w:kern w:val="2"/>
              </w:rPr>
              <w:t>3.3.90.39</w:t>
            </w:r>
            <w:r w:rsidR="00A6000E" w:rsidRPr="00EF61EC">
              <w:rPr>
                <w:rFonts w:ascii="Times New Roman" w:hAnsi="Times New Roman" w:cs="Times New Roman"/>
                <w:kern w:val="2"/>
              </w:rPr>
              <w:t>.00</w:t>
            </w:r>
          </w:p>
        </w:tc>
        <w:tc>
          <w:tcPr>
            <w:tcW w:w="1227" w:type="pct"/>
            <w:shd w:val="clear" w:color="auto" w:fill="auto"/>
            <w:vAlign w:val="center"/>
          </w:tcPr>
          <w:p w14:paraId="0B2104A4" w14:textId="77777777" w:rsidR="00A6000E" w:rsidRPr="00EF61EC" w:rsidRDefault="00A6000E" w:rsidP="00DE0D73">
            <w:pPr>
              <w:tabs>
                <w:tab w:val="left" w:pos="709"/>
                <w:tab w:val="left" w:pos="993"/>
                <w:tab w:val="left" w:pos="3240"/>
              </w:tabs>
              <w:spacing w:before="120" w:after="120" w:line="20" w:lineRule="atLeast"/>
              <w:ind w:right="-108"/>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kern w:val="2"/>
              </w:rPr>
            </w:pPr>
            <w:r w:rsidRPr="00EF61EC">
              <w:rPr>
                <w:rFonts w:ascii="Times New Roman" w:hAnsi="Times New Roman" w:cs="Times New Roman"/>
                <w:kern w:val="2"/>
              </w:rPr>
              <w:t>0</w:t>
            </w:r>
            <w:r w:rsidR="00DE0D73">
              <w:rPr>
                <w:rFonts w:ascii="Times New Roman" w:hAnsi="Times New Roman" w:cs="Times New Roman"/>
                <w:kern w:val="2"/>
              </w:rPr>
              <w:t>495</w:t>
            </w:r>
          </w:p>
        </w:tc>
        <w:tc>
          <w:tcPr>
            <w:tcW w:w="1190" w:type="pct"/>
            <w:shd w:val="clear" w:color="auto" w:fill="auto"/>
            <w:vAlign w:val="center"/>
          </w:tcPr>
          <w:p w14:paraId="0CBBB391" w14:textId="77777777" w:rsidR="00A6000E" w:rsidRPr="00EF61EC" w:rsidRDefault="00A6000E" w:rsidP="00DE0D73">
            <w:pPr>
              <w:tabs>
                <w:tab w:val="left" w:pos="-108"/>
                <w:tab w:val="left" w:pos="993"/>
                <w:tab w:val="left" w:pos="3240"/>
              </w:tabs>
              <w:spacing w:before="120" w:after="120" w:line="20" w:lineRule="atLeast"/>
              <w:ind w:right="-108"/>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kern w:val="2"/>
              </w:rPr>
            </w:pPr>
            <w:r>
              <w:rPr>
                <w:rFonts w:ascii="Times New Roman" w:hAnsi="Times New Roman" w:cs="Times New Roman"/>
                <w:kern w:val="2"/>
              </w:rPr>
              <w:t>2.</w:t>
            </w:r>
            <w:r w:rsidR="00DC65E4">
              <w:rPr>
                <w:rFonts w:ascii="Times New Roman" w:hAnsi="Times New Roman" w:cs="Times New Roman"/>
                <w:kern w:val="2"/>
              </w:rPr>
              <w:t>0</w:t>
            </w:r>
            <w:r w:rsidR="00DE0D73">
              <w:rPr>
                <w:rFonts w:ascii="Times New Roman" w:hAnsi="Times New Roman" w:cs="Times New Roman"/>
                <w:kern w:val="2"/>
              </w:rPr>
              <w:t>37</w:t>
            </w:r>
          </w:p>
        </w:tc>
      </w:tr>
    </w:tbl>
    <w:p w14:paraId="304463CD" w14:textId="77777777" w:rsidR="001D15B6" w:rsidRPr="0002030C" w:rsidRDefault="00662CAD" w:rsidP="00F8043F">
      <w:pPr>
        <w:pStyle w:val="PargrafodaLista"/>
        <w:widowControl w:val="0"/>
        <w:numPr>
          <w:ilvl w:val="1"/>
          <w:numId w:val="23"/>
        </w:numPr>
        <w:tabs>
          <w:tab w:val="left" w:pos="709"/>
        </w:tabs>
        <w:spacing w:before="240" w:after="240" w:line="22" w:lineRule="atLeast"/>
        <w:ind w:left="709" w:hanging="709"/>
        <w:jc w:val="both"/>
        <w:rPr>
          <w:rFonts w:ascii="Times New Roman" w:hAnsi="Times New Roman" w:cs="Times New Roman"/>
          <w:b/>
        </w:rPr>
      </w:pPr>
      <w:r w:rsidRPr="0002030C">
        <w:rPr>
          <w:rFonts w:ascii="Times New Roman" w:hAnsi="Times New Roman" w:cs="Times New Roman"/>
        </w:rPr>
        <w:t>A dotação relativa aos exercícios financeiros subsequentes será indicada após aprovação da Lei Orçamentária respectiva e liberação dos créditos correspondentes, mediante apostilamento</w:t>
      </w:r>
      <w:r w:rsidR="001D15B6" w:rsidRPr="0002030C">
        <w:rPr>
          <w:rFonts w:ascii="Times New Roman" w:hAnsi="Times New Roman" w:cs="Times New Roman"/>
          <w:kern w:val="2"/>
        </w:rPr>
        <w:t>.</w:t>
      </w:r>
    </w:p>
    <w:p w14:paraId="4AB57E99" w14:textId="77777777" w:rsidR="001D15B6" w:rsidRPr="0002030C" w:rsidRDefault="0002030C" w:rsidP="0002030C">
      <w:pPr>
        <w:pStyle w:val="Nivel01"/>
        <w:pBdr>
          <w:left w:val="none" w:sz="0" w:space="0" w:color="auto"/>
          <w:right w:val="none" w:sz="0" w:space="0" w:color="auto"/>
        </w:pBdr>
        <w:spacing w:after="240" w:line="22" w:lineRule="atLeast"/>
        <w:ind w:left="567" w:hanging="567"/>
        <w:rPr>
          <w:rFonts w:ascii="Times New Roman" w:hAnsi="Times New Roman" w:cs="Times New Roman"/>
          <w:i w:val="0"/>
          <w:szCs w:val="24"/>
        </w:rPr>
      </w:pPr>
      <w:r w:rsidRPr="0002030C">
        <w:rPr>
          <w:rFonts w:ascii="Times New Roman" w:eastAsia="Arial" w:hAnsi="Times New Roman" w:cs="Times New Roman"/>
          <w:i w:val="0"/>
          <w:szCs w:val="24"/>
          <w:lang w:eastAsia="en-US"/>
        </w:rPr>
        <w:t>DO CONTRATO</w:t>
      </w:r>
      <w:r w:rsidR="00C7268F" w:rsidRPr="0002030C">
        <w:rPr>
          <w:rFonts w:ascii="Times New Roman" w:eastAsia="Arial" w:hAnsi="Times New Roman" w:cs="Times New Roman"/>
          <w:i w:val="0"/>
          <w:szCs w:val="24"/>
          <w:lang w:eastAsia="en-US"/>
        </w:rPr>
        <w:t xml:space="preserve"> </w:t>
      </w:r>
    </w:p>
    <w:p w14:paraId="2FC6863B" w14:textId="77777777" w:rsidR="0002030C" w:rsidRPr="0002030C" w:rsidRDefault="0002030C" w:rsidP="00F8043F">
      <w:pPr>
        <w:pStyle w:val="Nivel2"/>
        <w:numPr>
          <w:ilvl w:val="1"/>
          <w:numId w:val="24"/>
        </w:numPr>
        <w:tabs>
          <w:tab w:val="left" w:pos="0"/>
          <w:tab w:val="left" w:pos="567"/>
        </w:tabs>
        <w:spacing w:before="240" w:after="240" w:line="22" w:lineRule="atLeast"/>
        <w:ind w:left="567" w:hanging="567"/>
        <w:rPr>
          <w:rFonts w:ascii="Times New Roman" w:hAnsi="Times New Roman" w:cs="Times New Roman"/>
          <w:snapToGrid w:val="0"/>
          <w:sz w:val="24"/>
          <w:szCs w:val="24"/>
        </w:rPr>
      </w:pPr>
      <w:r w:rsidRPr="0002030C">
        <w:rPr>
          <w:rFonts w:ascii="Times New Roman" w:hAnsi="Times New Roman" w:cs="Times New Roman"/>
          <w:bCs/>
          <w:kern w:val="2"/>
          <w:sz w:val="24"/>
          <w:szCs w:val="24"/>
        </w:rPr>
        <w:t xml:space="preserve">Adjudicado o objeto da presente licitação, a licitante adjudicatária será convocada para assinar o contrato em até 05 (cinco) dias úteis, a contar da notificação para este fim, </w:t>
      </w:r>
      <w:r w:rsidRPr="0002030C">
        <w:rPr>
          <w:rFonts w:ascii="Times New Roman" w:hAnsi="Times New Roman" w:cs="Times New Roman"/>
          <w:kern w:val="2"/>
          <w:sz w:val="24"/>
          <w:szCs w:val="24"/>
        </w:rPr>
        <w:t xml:space="preserve">sob pena de decair do direito à contratação, sem prejuízo das sanções previstas no art. 90, </w:t>
      </w:r>
      <w:r w:rsidRPr="0002030C">
        <w:rPr>
          <w:rFonts w:ascii="Times New Roman" w:hAnsi="Times New Roman" w:cs="Times New Roman"/>
          <w:sz w:val="24"/>
          <w:szCs w:val="24"/>
        </w:rPr>
        <w:t>§ 5º da Lei Federal 14.133/2021</w:t>
      </w:r>
      <w:r w:rsidR="00C7268F" w:rsidRPr="0002030C">
        <w:rPr>
          <w:rFonts w:ascii="Times New Roman" w:eastAsia="Arial" w:hAnsi="Times New Roman" w:cs="Times New Roman"/>
          <w:sz w:val="24"/>
          <w:szCs w:val="24"/>
          <w:lang w:eastAsia="en-US"/>
        </w:rPr>
        <w:t>.</w:t>
      </w:r>
    </w:p>
    <w:p w14:paraId="6E184652" w14:textId="77777777" w:rsidR="0002030C" w:rsidRPr="004B2D19" w:rsidRDefault="0002030C" w:rsidP="00F8043F">
      <w:pPr>
        <w:pStyle w:val="Nivel2"/>
        <w:numPr>
          <w:ilvl w:val="1"/>
          <w:numId w:val="25"/>
        </w:numPr>
        <w:tabs>
          <w:tab w:val="left" w:pos="567"/>
        </w:tabs>
        <w:spacing w:before="240" w:after="240" w:line="22" w:lineRule="atLeast"/>
        <w:ind w:left="567" w:hanging="567"/>
        <w:rPr>
          <w:rFonts w:ascii="Times New Roman" w:hAnsi="Times New Roman" w:cs="Times New Roman"/>
          <w:snapToGrid w:val="0"/>
          <w:sz w:val="24"/>
          <w:szCs w:val="24"/>
        </w:rPr>
      </w:pPr>
      <w:r w:rsidRPr="0002030C">
        <w:rPr>
          <w:rFonts w:ascii="Times New Roman" w:eastAsia="Arial" w:hAnsi="Times New Roman" w:cs="Times New Roman"/>
          <w:iCs/>
          <w:sz w:val="24"/>
          <w:szCs w:val="24"/>
          <w:lang w:eastAsia="en-US"/>
        </w:rPr>
        <w:t xml:space="preserve">O contrato será encaminhado através de correio eletrônico, para o endereço de e-mail disponibilizado pelo licitante na fase de habilitação, competindo ao Contratado a </w:t>
      </w:r>
      <w:r w:rsidRPr="0002030C">
        <w:rPr>
          <w:rFonts w:ascii="Times New Roman" w:eastAsia="Arial" w:hAnsi="Times New Roman" w:cs="Times New Roman"/>
          <w:b/>
          <w:iCs/>
          <w:sz w:val="24"/>
          <w:szCs w:val="24"/>
          <w:lang w:eastAsia="en-US"/>
        </w:rPr>
        <w:t>impressão e assinatura do instrumento em 02 (duas) vias</w:t>
      </w:r>
      <w:r w:rsidRPr="0002030C">
        <w:rPr>
          <w:rFonts w:ascii="Times New Roman" w:eastAsia="Arial" w:hAnsi="Times New Roman" w:cs="Times New Roman"/>
          <w:iCs/>
          <w:sz w:val="24"/>
          <w:szCs w:val="24"/>
          <w:lang w:eastAsia="en-US"/>
        </w:rPr>
        <w:t xml:space="preserve">, providenciando a entrega </w:t>
      </w:r>
      <w:r w:rsidRPr="004B2D19">
        <w:rPr>
          <w:rFonts w:ascii="Times New Roman" w:eastAsia="Arial" w:hAnsi="Times New Roman" w:cs="Times New Roman"/>
          <w:iCs/>
          <w:sz w:val="24"/>
          <w:szCs w:val="24"/>
          <w:lang w:eastAsia="en-US"/>
        </w:rPr>
        <w:t xml:space="preserve">da via original no Departamento de Licitações da Prefeitura Municipal, </w:t>
      </w:r>
      <w:r w:rsidRPr="004B2D19">
        <w:rPr>
          <w:rFonts w:ascii="Times New Roman" w:eastAsia="Arial" w:hAnsi="Times New Roman" w:cs="Times New Roman"/>
          <w:b/>
          <w:iCs/>
          <w:sz w:val="24"/>
          <w:szCs w:val="24"/>
          <w:lang w:eastAsia="en-US"/>
        </w:rPr>
        <w:t xml:space="preserve">em até 05 (cinco) dias após o seu recebimento. </w:t>
      </w:r>
    </w:p>
    <w:p w14:paraId="344E9D2B" w14:textId="77777777" w:rsidR="0002030C" w:rsidRPr="0002030C" w:rsidRDefault="0002030C" w:rsidP="00F8043F">
      <w:pPr>
        <w:pStyle w:val="Nivel2"/>
        <w:numPr>
          <w:ilvl w:val="1"/>
          <w:numId w:val="25"/>
        </w:numPr>
        <w:tabs>
          <w:tab w:val="left" w:pos="567"/>
        </w:tabs>
        <w:spacing w:before="240" w:after="240" w:line="22" w:lineRule="atLeast"/>
        <w:ind w:left="567" w:hanging="567"/>
        <w:rPr>
          <w:rFonts w:ascii="Times New Roman" w:hAnsi="Times New Roman" w:cs="Times New Roman"/>
          <w:snapToGrid w:val="0"/>
          <w:sz w:val="24"/>
          <w:szCs w:val="24"/>
        </w:rPr>
      </w:pPr>
      <w:r w:rsidRPr="0002030C">
        <w:rPr>
          <w:rFonts w:ascii="Times New Roman" w:hAnsi="Times New Roman" w:cs="Times New Roman"/>
          <w:b/>
          <w:snapToGrid w:val="0"/>
          <w:sz w:val="24"/>
          <w:szCs w:val="24"/>
        </w:rPr>
        <w:t>O contrato poderá ser assinado de forma eletrônica/digital</w:t>
      </w:r>
      <w:r w:rsidRPr="0002030C">
        <w:rPr>
          <w:rFonts w:ascii="Times New Roman" w:hAnsi="Times New Roman" w:cs="Times New Roman"/>
          <w:snapToGrid w:val="0"/>
          <w:sz w:val="24"/>
          <w:szCs w:val="24"/>
        </w:rPr>
        <w:t xml:space="preserve"> e encaminhado para o e-mail </w:t>
      </w:r>
      <w:hyperlink r:id="rId69" w:history="1">
        <w:r w:rsidRPr="0002030C">
          <w:rPr>
            <w:rStyle w:val="Hyperlink"/>
            <w:rFonts w:ascii="Times New Roman" w:hAnsi="Times New Roman" w:cs="Times New Roman"/>
            <w:snapToGrid w:val="0"/>
            <w:sz w:val="24"/>
            <w:szCs w:val="24"/>
          </w:rPr>
          <w:t>contratos@campomagro.pr.gov.br</w:t>
        </w:r>
      </w:hyperlink>
      <w:r w:rsidRPr="0002030C">
        <w:rPr>
          <w:rFonts w:ascii="Times New Roman" w:hAnsi="Times New Roman" w:cs="Times New Roman"/>
          <w:snapToGrid w:val="0"/>
          <w:sz w:val="24"/>
          <w:szCs w:val="24"/>
        </w:rPr>
        <w:t xml:space="preserve"> ficando, neste caso, dispensa</w:t>
      </w:r>
      <w:r>
        <w:rPr>
          <w:rFonts w:ascii="Times New Roman" w:hAnsi="Times New Roman" w:cs="Times New Roman"/>
          <w:snapToGrid w:val="0"/>
          <w:sz w:val="24"/>
          <w:szCs w:val="24"/>
        </w:rPr>
        <w:t>do</w:t>
      </w:r>
      <w:r w:rsidRPr="0002030C">
        <w:rPr>
          <w:rFonts w:ascii="Times New Roman" w:hAnsi="Times New Roman" w:cs="Times New Roman"/>
          <w:snapToGrid w:val="0"/>
          <w:sz w:val="24"/>
          <w:szCs w:val="24"/>
        </w:rPr>
        <w:t xml:space="preserve"> o envio e/ou entrega das vias físicas. A assinatura eletrônica/digital será submetida a verificação junto ao site Validar (iti.gov.br.).</w:t>
      </w:r>
    </w:p>
    <w:p w14:paraId="46F04B52" w14:textId="77777777" w:rsidR="0002030C" w:rsidRPr="0002030C" w:rsidRDefault="0002030C" w:rsidP="00F8043F">
      <w:pPr>
        <w:pStyle w:val="Nivel2"/>
        <w:numPr>
          <w:ilvl w:val="1"/>
          <w:numId w:val="25"/>
        </w:numPr>
        <w:tabs>
          <w:tab w:val="left" w:pos="567"/>
        </w:tabs>
        <w:spacing w:before="240" w:after="240" w:line="22" w:lineRule="atLeast"/>
        <w:ind w:left="567" w:hanging="567"/>
        <w:rPr>
          <w:rFonts w:ascii="Times New Roman" w:hAnsi="Times New Roman" w:cs="Times New Roman"/>
          <w:snapToGrid w:val="0"/>
          <w:sz w:val="24"/>
          <w:szCs w:val="24"/>
        </w:rPr>
      </w:pPr>
      <w:r w:rsidRPr="0002030C">
        <w:rPr>
          <w:rFonts w:ascii="Times New Roman" w:hAnsi="Times New Roman" w:cs="Times New Roman"/>
          <w:sz w:val="24"/>
          <w:szCs w:val="24"/>
        </w:rPr>
        <w:t xml:space="preserve">Como condição para celebração do </w:t>
      </w:r>
      <w:r w:rsidRPr="0002030C">
        <w:rPr>
          <w:rFonts w:ascii="Times New Roman" w:hAnsi="Times New Roman" w:cs="Times New Roman"/>
          <w:bCs/>
          <w:kern w:val="2"/>
          <w:sz w:val="24"/>
          <w:szCs w:val="24"/>
        </w:rPr>
        <w:t>contrato</w:t>
      </w:r>
      <w:r w:rsidRPr="0002030C">
        <w:rPr>
          <w:rFonts w:ascii="Times New Roman" w:hAnsi="Times New Roman" w:cs="Times New Roman"/>
          <w:sz w:val="24"/>
          <w:szCs w:val="24"/>
        </w:rPr>
        <w:t>, a licitante vencedora deverá manter as mesmas condições de habilitação.</w:t>
      </w:r>
    </w:p>
    <w:p w14:paraId="0B865452" w14:textId="77777777" w:rsidR="0002030C" w:rsidRPr="0002030C" w:rsidRDefault="0002030C" w:rsidP="00F8043F">
      <w:pPr>
        <w:pStyle w:val="Nivel2"/>
        <w:numPr>
          <w:ilvl w:val="1"/>
          <w:numId w:val="25"/>
        </w:numPr>
        <w:tabs>
          <w:tab w:val="left" w:pos="567"/>
        </w:tabs>
        <w:spacing w:before="240" w:after="240" w:line="22" w:lineRule="atLeast"/>
        <w:ind w:left="567" w:hanging="567"/>
        <w:rPr>
          <w:rFonts w:ascii="Times New Roman" w:hAnsi="Times New Roman" w:cs="Times New Roman"/>
          <w:snapToGrid w:val="0"/>
          <w:sz w:val="24"/>
          <w:szCs w:val="24"/>
        </w:rPr>
      </w:pPr>
      <w:r w:rsidRPr="0002030C">
        <w:rPr>
          <w:rFonts w:ascii="Times New Roman" w:hAnsi="Times New Roman" w:cs="Times New Roman"/>
          <w:bCs/>
          <w:kern w:val="2"/>
          <w:sz w:val="24"/>
          <w:szCs w:val="24"/>
        </w:rPr>
        <w:t>Quando a convocada não assinar o contrato no prazo e condições</w:t>
      </w:r>
      <w:r w:rsidRPr="0002030C">
        <w:rPr>
          <w:rFonts w:ascii="Times New Roman" w:hAnsi="Times New Roman" w:cs="Times New Roman"/>
          <w:bCs/>
          <w:sz w:val="24"/>
          <w:szCs w:val="24"/>
        </w:rPr>
        <w:t xml:space="preserve"> estabelecidas neste edital, o Pregoeiro poderá convocar as proponentes remanescentes, na ordem de classificação, </w:t>
      </w:r>
      <w:r w:rsidRPr="0002030C">
        <w:rPr>
          <w:rFonts w:ascii="Times New Roman" w:hAnsi="Times New Roman" w:cs="Times New Roman"/>
          <w:sz w:val="24"/>
          <w:szCs w:val="24"/>
        </w:rPr>
        <w:t>para negociação com vistas a obtenção de preço melhor, mesmo que acima do preço do adjudicatário para fornecer os bens, executar as obras ou serviços, sem prejuízo da aplicação das penalidades previstas em lei e no edital da licitação.</w:t>
      </w:r>
    </w:p>
    <w:p w14:paraId="3B5D84DD" w14:textId="77777777" w:rsidR="0002030C" w:rsidRPr="0002030C" w:rsidRDefault="0002030C" w:rsidP="00F8043F">
      <w:pPr>
        <w:pStyle w:val="Nivel2"/>
        <w:numPr>
          <w:ilvl w:val="1"/>
          <w:numId w:val="25"/>
        </w:numPr>
        <w:tabs>
          <w:tab w:val="left" w:pos="567"/>
        </w:tabs>
        <w:spacing w:before="240" w:after="240" w:line="22" w:lineRule="atLeast"/>
        <w:ind w:left="567" w:hanging="567"/>
        <w:rPr>
          <w:rFonts w:ascii="Times New Roman" w:hAnsi="Times New Roman" w:cs="Times New Roman"/>
          <w:snapToGrid w:val="0"/>
          <w:sz w:val="24"/>
          <w:szCs w:val="24"/>
        </w:rPr>
      </w:pPr>
      <w:r w:rsidRPr="0002030C">
        <w:rPr>
          <w:rFonts w:ascii="Times New Roman" w:hAnsi="Times New Roman" w:cs="Times New Roman"/>
          <w:kern w:val="2"/>
          <w:sz w:val="24"/>
          <w:szCs w:val="24"/>
        </w:rPr>
        <w:t xml:space="preserve">Farão parte integrante do </w:t>
      </w:r>
      <w:r w:rsidRPr="0002030C">
        <w:rPr>
          <w:rFonts w:ascii="Times New Roman" w:hAnsi="Times New Roman" w:cs="Times New Roman"/>
          <w:bCs/>
          <w:kern w:val="2"/>
          <w:sz w:val="24"/>
          <w:szCs w:val="24"/>
        </w:rPr>
        <w:t>contrato</w:t>
      </w:r>
      <w:r w:rsidRPr="0002030C">
        <w:rPr>
          <w:rFonts w:ascii="Times New Roman" w:hAnsi="Times New Roman" w:cs="Times New Roman"/>
          <w:kern w:val="2"/>
          <w:sz w:val="24"/>
          <w:szCs w:val="24"/>
        </w:rPr>
        <w:t xml:space="preserve"> o presente edital e seus anexos, bem como os documentos constantes do processo e que tenham servido de base para a presente licitação.</w:t>
      </w:r>
    </w:p>
    <w:p w14:paraId="0DBED92C" w14:textId="77777777" w:rsidR="0002030C" w:rsidRPr="0002030C" w:rsidRDefault="0002030C" w:rsidP="00F8043F">
      <w:pPr>
        <w:pStyle w:val="Nivel2"/>
        <w:numPr>
          <w:ilvl w:val="1"/>
          <w:numId w:val="25"/>
        </w:numPr>
        <w:tabs>
          <w:tab w:val="left" w:pos="567"/>
        </w:tabs>
        <w:spacing w:before="240" w:after="240" w:line="22" w:lineRule="atLeast"/>
        <w:ind w:left="567" w:hanging="567"/>
        <w:rPr>
          <w:rFonts w:ascii="Times New Roman" w:hAnsi="Times New Roman" w:cs="Times New Roman"/>
          <w:snapToGrid w:val="0"/>
          <w:sz w:val="24"/>
          <w:szCs w:val="24"/>
        </w:rPr>
      </w:pPr>
      <w:r w:rsidRPr="0002030C">
        <w:rPr>
          <w:rFonts w:ascii="Times New Roman" w:hAnsi="Times New Roman" w:cs="Times New Roman"/>
          <w:kern w:val="2"/>
          <w:sz w:val="24"/>
          <w:szCs w:val="24"/>
        </w:rPr>
        <w:t xml:space="preserve">O </w:t>
      </w:r>
      <w:r w:rsidRPr="0002030C">
        <w:rPr>
          <w:rFonts w:ascii="Times New Roman" w:hAnsi="Times New Roman" w:cs="Times New Roman"/>
          <w:bCs/>
          <w:kern w:val="2"/>
          <w:sz w:val="24"/>
          <w:szCs w:val="24"/>
        </w:rPr>
        <w:t>contrato</w:t>
      </w:r>
      <w:r w:rsidRPr="0002030C">
        <w:rPr>
          <w:rFonts w:ascii="Times New Roman" w:hAnsi="Times New Roman" w:cs="Times New Roman"/>
          <w:kern w:val="2"/>
          <w:sz w:val="24"/>
          <w:szCs w:val="24"/>
        </w:rPr>
        <w:t xml:space="preserve"> se regerá pelas cláusulas e disposições nele constantes, pelas demais disposições constantes do presente edital, pelas disposições contidas na Lei Federal n.º 14.133/2021 e Decreto Municipal 022/2024, bem como pelas demais disposições legais aplicáveis à espécie do objeto da presente licitação, por mais especiais que sejam e mesmo que aqui ou na minuta do contrato não mencionados.</w:t>
      </w:r>
    </w:p>
    <w:p w14:paraId="6D9E1A04" w14:textId="77777777" w:rsidR="004B2D19" w:rsidRDefault="0002030C" w:rsidP="00F8043F">
      <w:pPr>
        <w:pStyle w:val="Nivel2"/>
        <w:numPr>
          <w:ilvl w:val="1"/>
          <w:numId w:val="25"/>
        </w:numPr>
        <w:tabs>
          <w:tab w:val="left" w:pos="567"/>
        </w:tabs>
        <w:spacing w:before="240" w:after="240" w:line="22" w:lineRule="atLeast"/>
        <w:ind w:left="567" w:hanging="567"/>
        <w:rPr>
          <w:rFonts w:ascii="Times New Roman" w:hAnsi="Times New Roman" w:cs="Times New Roman"/>
          <w:snapToGrid w:val="0"/>
          <w:sz w:val="24"/>
          <w:szCs w:val="24"/>
        </w:rPr>
      </w:pPr>
      <w:r w:rsidRPr="0002030C">
        <w:rPr>
          <w:rFonts w:ascii="Times New Roman" w:hAnsi="Times New Roman" w:cs="Times New Roman"/>
          <w:kern w:val="2"/>
          <w:sz w:val="24"/>
          <w:szCs w:val="24"/>
        </w:rPr>
        <w:t>A empresa contratada fica obrigada a aceitar, nas mesmas condições contratuais, os acréscimos ou supressões, nos limites e nas hipóteses previstas na Lei Federal n.º 14.133/2021 e Decreto Municipal 022/2024.</w:t>
      </w:r>
    </w:p>
    <w:p w14:paraId="6558EBA9" w14:textId="77777777" w:rsidR="001D15B6" w:rsidRPr="004B2D19" w:rsidRDefault="0002030C" w:rsidP="00F8043F">
      <w:pPr>
        <w:pStyle w:val="Nivel2"/>
        <w:numPr>
          <w:ilvl w:val="1"/>
          <w:numId w:val="25"/>
        </w:numPr>
        <w:tabs>
          <w:tab w:val="left" w:pos="567"/>
        </w:tabs>
        <w:spacing w:before="240" w:after="240" w:line="22" w:lineRule="atLeast"/>
        <w:ind w:left="567" w:hanging="567"/>
        <w:rPr>
          <w:rFonts w:ascii="Times New Roman" w:hAnsi="Times New Roman" w:cs="Times New Roman"/>
          <w:snapToGrid w:val="0"/>
          <w:sz w:val="24"/>
          <w:szCs w:val="24"/>
        </w:rPr>
      </w:pPr>
      <w:r w:rsidRPr="004B2D19">
        <w:rPr>
          <w:rFonts w:ascii="Times New Roman" w:hAnsi="Times New Roman" w:cs="Times New Roman"/>
          <w:kern w:val="2"/>
          <w:sz w:val="24"/>
          <w:szCs w:val="24"/>
        </w:rPr>
        <w:t>A Administração Pública também se reserva no direito de recusar todo e qualquer produto e/ou serviço que não atender as especificações contidas no presente edital ou que sejam considerados inadequados.</w:t>
      </w:r>
    </w:p>
    <w:p w14:paraId="1F5594ED" w14:textId="77777777" w:rsidR="001D15B6" w:rsidRPr="004B2D19" w:rsidRDefault="001D15B6" w:rsidP="00A0748D">
      <w:pPr>
        <w:pStyle w:val="Nivel01"/>
        <w:pBdr>
          <w:left w:val="none" w:sz="0" w:space="0" w:color="auto"/>
          <w:right w:val="none" w:sz="0" w:space="0" w:color="auto"/>
        </w:pBdr>
        <w:spacing w:after="240" w:line="22" w:lineRule="atLeast"/>
        <w:ind w:left="567" w:hanging="567"/>
        <w:rPr>
          <w:rFonts w:ascii="Times New Roman" w:hAnsi="Times New Roman" w:cs="Times New Roman"/>
          <w:b w:val="0"/>
          <w:i w:val="0"/>
          <w:snapToGrid w:val="0"/>
          <w:szCs w:val="24"/>
        </w:rPr>
      </w:pPr>
      <w:r w:rsidRPr="004B2D19">
        <w:rPr>
          <w:rFonts w:ascii="Times New Roman" w:eastAsia="Arial" w:hAnsi="Times New Roman" w:cs="Times New Roman"/>
          <w:i w:val="0"/>
          <w:szCs w:val="24"/>
          <w:lang w:eastAsia="en-US"/>
        </w:rPr>
        <w:t xml:space="preserve">DO PRAZO DE VALIDADE E </w:t>
      </w:r>
      <w:r w:rsidR="00C7268F" w:rsidRPr="004B2D19">
        <w:rPr>
          <w:rFonts w:ascii="Times New Roman" w:eastAsia="Arial" w:hAnsi="Times New Roman" w:cs="Times New Roman"/>
          <w:i w:val="0"/>
          <w:szCs w:val="24"/>
          <w:lang w:eastAsia="en-US"/>
        </w:rPr>
        <w:t>D</w:t>
      </w:r>
      <w:r w:rsidR="004B2D19" w:rsidRPr="004B2D19">
        <w:rPr>
          <w:rFonts w:ascii="Times New Roman" w:eastAsia="Arial" w:hAnsi="Times New Roman" w:cs="Times New Roman"/>
          <w:i w:val="0"/>
          <w:szCs w:val="24"/>
          <w:lang w:eastAsia="en-US"/>
        </w:rPr>
        <w:t>A</w:t>
      </w:r>
      <w:r w:rsidR="00C7268F" w:rsidRPr="004B2D19">
        <w:rPr>
          <w:rFonts w:ascii="Times New Roman" w:eastAsia="Arial" w:hAnsi="Times New Roman" w:cs="Times New Roman"/>
          <w:i w:val="0"/>
          <w:szCs w:val="24"/>
          <w:lang w:eastAsia="en-US"/>
        </w:rPr>
        <w:t xml:space="preserve"> </w:t>
      </w:r>
      <w:r w:rsidR="004B2D19" w:rsidRPr="004B2D19">
        <w:rPr>
          <w:rFonts w:ascii="Times New Roman" w:eastAsia="Arial" w:hAnsi="Times New Roman" w:cs="Times New Roman"/>
          <w:i w:val="0"/>
          <w:szCs w:val="24"/>
          <w:lang w:eastAsia="en-US"/>
        </w:rPr>
        <w:t>EXTINÇÃO DO CONTRATO</w:t>
      </w:r>
    </w:p>
    <w:p w14:paraId="313F1C78" w14:textId="77777777" w:rsidR="004B2D19" w:rsidRPr="004B2D19" w:rsidRDefault="004B2D19" w:rsidP="00A0748D">
      <w:pPr>
        <w:pStyle w:val="Nivel2"/>
        <w:tabs>
          <w:tab w:val="left" w:pos="567"/>
        </w:tabs>
        <w:spacing w:before="240" w:after="240" w:line="22" w:lineRule="atLeast"/>
        <w:ind w:left="567" w:hanging="567"/>
        <w:rPr>
          <w:rFonts w:ascii="Times New Roman" w:hAnsi="Times New Roman" w:cs="Times New Roman"/>
          <w:snapToGrid w:val="0"/>
          <w:sz w:val="24"/>
          <w:szCs w:val="24"/>
        </w:rPr>
      </w:pPr>
      <w:r w:rsidRPr="0019512E">
        <w:rPr>
          <w:rFonts w:ascii="Times New Roman" w:eastAsia="Arial" w:hAnsi="Times New Roman" w:cs="Times New Roman"/>
          <w:sz w:val="24"/>
          <w:szCs w:val="24"/>
          <w:lang w:eastAsia="en-US"/>
        </w:rPr>
        <w:t xml:space="preserve">O presente Contrato terá vigência de </w:t>
      </w:r>
      <w:r w:rsidR="0019512E" w:rsidRPr="0019512E">
        <w:rPr>
          <w:rFonts w:ascii="Times New Roman" w:hAnsi="Times New Roman" w:cs="Times New Roman"/>
          <w:sz w:val="24"/>
          <w:szCs w:val="24"/>
        </w:rPr>
        <w:t>12 (doze) meses</w:t>
      </w:r>
      <w:r w:rsidRPr="0019512E">
        <w:rPr>
          <w:rFonts w:ascii="Times New Roman" w:eastAsia="Arial" w:hAnsi="Times New Roman" w:cs="Times New Roman"/>
          <w:sz w:val="24"/>
          <w:szCs w:val="24"/>
          <w:lang w:eastAsia="en-US"/>
        </w:rPr>
        <w:t>, contados a partir de sua</w:t>
      </w:r>
      <w:r w:rsidRPr="004B2D19">
        <w:rPr>
          <w:rFonts w:ascii="Times New Roman" w:eastAsia="Arial" w:hAnsi="Times New Roman" w:cs="Times New Roman"/>
          <w:sz w:val="24"/>
          <w:szCs w:val="24"/>
          <w:lang w:eastAsia="en-US"/>
        </w:rPr>
        <w:t xml:space="preserve"> assinatura, </w:t>
      </w:r>
      <w:r w:rsidRPr="004B2D19">
        <w:rPr>
          <w:rFonts w:ascii="Times New Roman" w:hAnsi="Times New Roman" w:cs="Times New Roman"/>
          <w:sz w:val="24"/>
          <w:szCs w:val="24"/>
        </w:rPr>
        <w:t>podendo ser prorrogado, com observância das disposições da</w:t>
      </w:r>
      <w:r w:rsidRPr="004B2D19">
        <w:rPr>
          <w:rFonts w:ascii="Times New Roman" w:hAnsi="Times New Roman" w:cs="Times New Roman"/>
          <w:kern w:val="2"/>
          <w:sz w:val="24"/>
          <w:szCs w:val="24"/>
        </w:rPr>
        <w:t xml:space="preserve"> Lei Federal n.º 14.133/2021 e Decreto Municipal 022/2024.</w:t>
      </w:r>
    </w:p>
    <w:p w14:paraId="5D33EF4C" w14:textId="77777777" w:rsidR="004B2D19" w:rsidRPr="004B2D19" w:rsidRDefault="004B2D19" w:rsidP="00A0748D">
      <w:pPr>
        <w:pStyle w:val="Nivel2"/>
        <w:tabs>
          <w:tab w:val="left" w:pos="567"/>
        </w:tabs>
        <w:spacing w:before="240" w:after="240" w:line="22" w:lineRule="atLeast"/>
        <w:ind w:left="567" w:hanging="567"/>
        <w:rPr>
          <w:rFonts w:ascii="Times New Roman" w:hAnsi="Times New Roman" w:cs="Times New Roman"/>
          <w:snapToGrid w:val="0"/>
          <w:sz w:val="24"/>
          <w:szCs w:val="24"/>
        </w:rPr>
      </w:pPr>
      <w:r w:rsidRPr="004B2D19">
        <w:rPr>
          <w:rFonts w:ascii="Times New Roman" w:hAnsi="Times New Roman" w:cs="Times New Roman"/>
          <w:kern w:val="2"/>
          <w:sz w:val="24"/>
          <w:szCs w:val="24"/>
        </w:rPr>
        <w:t>O contrato poderá ser extinto pelos motivos previstos na Lei Federal n.º 14.133/2021 e Decreto Municipal 022/2024, com as alterações dela decorrentes.</w:t>
      </w:r>
    </w:p>
    <w:p w14:paraId="2C70304B" w14:textId="77777777" w:rsidR="001D15B6" w:rsidRPr="00A0748D" w:rsidRDefault="001D15B6" w:rsidP="00A0748D">
      <w:pPr>
        <w:pStyle w:val="Nivel01"/>
        <w:pBdr>
          <w:left w:val="none" w:sz="0" w:space="0" w:color="auto"/>
          <w:right w:val="none" w:sz="0" w:space="0" w:color="auto"/>
        </w:pBdr>
        <w:spacing w:after="240" w:line="22" w:lineRule="atLeast"/>
        <w:ind w:left="567" w:hanging="567"/>
        <w:rPr>
          <w:rFonts w:ascii="Times New Roman" w:hAnsi="Times New Roman" w:cs="Times New Roman"/>
          <w:i w:val="0"/>
          <w:snapToGrid w:val="0"/>
          <w:szCs w:val="24"/>
        </w:rPr>
      </w:pPr>
      <w:r w:rsidRPr="00A0748D">
        <w:rPr>
          <w:rFonts w:ascii="Times New Roman" w:hAnsi="Times New Roman" w:cs="Times New Roman"/>
          <w:i w:val="0"/>
          <w:snapToGrid w:val="0"/>
          <w:szCs w:val="24"/>
        </w:rPr>
        <w:t>DO REAJUSTE</w:t>
      </w:r>
      <w:r w:rsidR="00037486" w:rsidRPr="00A0748D">
        <w:rPr>
          <w:rFonts w:ascii="Times New Roman" w:hAnsi="Times New Roman" w:cs="Times New Roman"/>
          <w:i w:val="0"/>
          <w:snapToGrid w:val="0"/>
          <w:szCs w:val="24"/>
        </w:rPr>
        <w:t>/REE</w:t>
      </w:r>
      <w:r w:rsidR="002B5067" w:rsidRPr="00A0748D">
        <w:rPr>
          <w:rFonts w:ascii="Times New Roman" w:hAnsi="Times New Roman" w:cs="Times New Roman"/>
          <w:i w:val="0"/>
          <w:szCs w:val="24"/>
          <w:lang w:eastAsia="en-US"/>
        </w:rPr>
        <w:t>Q</w:t>
      </w:r>
      <w:r w:rsidR="00037486" w:rsidRPr="00A0748D">
        <w:rPr>
          <w:rFonts w:ascii="Times New Roman" w:hAnsi="Times New Roman" w:cs="Times New Roman"/>
          <w:i w:val="0"/>
          <w:snapToGrid w:val="0"/>
          <w:szCs w:val="24"/>
        </w:rPr>
        <w:t>UILÍBRIO</w:t>
      </w:r>
      <w:r w:rsidRPr="00A0748D">
        <w:rPr>
          <w:rFonts w:ascii="Times New Roman" w:hAnsi="Times New Roman" w:cs="Times New Roman"/>
          <w:i w:val="0"/>
          <w:snapToGrid w:val="0"/>
          <w:szCs w:val="24"/>
        </w:rPr>
        <w:t xml:space="preserve"> DE PREÇOS</w:t>
      </w:r>
    </w:p>
    <w:p w14:paraId="66F9867C" w14:textId="77777777" w:rsidR="00A0748D" w:rsidRPr="00A0748D" w:rsidRDefault="00A0748D" w:rsidP="00A0748D">
      <w:pPr>
        <w:widowControl w:val="0"/>
        <w:tabs>
          <w:tab w:val="left" w:pos="426"/>
        </w:tabs>
        <w:spacing w:before="240" w:after="240" w:line="22" w:lineRule="atLeast"/>
        <w:ind w:left="567" w:hanging="567"/>
        <w:jc w:val="both"/>
        <w:rPr>
          <w:rFonts w:ascii="Times New Roman" w:hAnsi="Times New Roman" w:cs="Times New Roman"/>
          <w:snapToGrid w:val="0"/>
        </w:rPr>
      </w:pPr>
      <w:r w:rsidRPr="00A0748D">
        <w:rPr>
          <w:rFonts w:ascii="Times New Roman" w:hAnsi="Times New Roman" w:cs="Times New Roman"/>
        </w:rPr>
        <w:t>18.1.</w:t>
      </w:r>
      <w:r w:rsidRPr="00A0748D">
        <w:rPr>
          <w:rFonts w:ascii="Times New Roman" w:hAnsi="Times New Roman" w:cs="Times New Roman"/>
        </w:rPr>
        <w:tab/>
      </w:r>
      <w:r w:rsidRPr="00A0748D">
        <w:rPr>
          <w:rFonts w:ascii="Times New Roman" w:hAnsi="Times New Roman" w:cs="Times New Roman"/>
        </w:rPr>
        <w:tab/>
        <w:t xml:space="preserve"> Durante a vigência do Contrato, os valores não serão reajustados, somente poderá ocorrer à recomposição de valores nos casos enquadrados no disposto no Artigo 90 combinado com o artigo 124, d da Lei 14.133/2021.</w:t>
      </w:r>
    </w:p>
    <w:p w14:paraId="0DA929B4" w14:textId="77777777" w:rsidR="00A0748D" w:rsidRPr="00A0748D" w:rsidRDefault="00A0748D" w:rsidP="00A0748D">
      <w:pPr>
        <w:widowControl w:val="0"/>
        <w:spacing w:before="240" w:after="240" w:line="22" w:lineRule="atLeast"/>
        <w:ind w:left="567" w:hanging="567"/>
        <w:jc w:val="both"/>
        <w:rPr>
          <w:rFonts w:ascii="Times New Roman" w:hAnsi="Times New Roman" w:cs="Times New Roman"/>
          <w:snapToGrid w:val="0"/>
        </w:rPr>
      </w:pPr>
      <w:r w:rsidRPr="00A0748D">
        <w:rPr>
          <w:rFonts w:ascii="Times New Roman" w:hAnsi="Times New Roman" w:cs="Times New Roman"/>
        </w:rPr>
        <w:t>18.2. Não serão liberadas recomposições decorrentes de inflação, que não configurem álea econômica extraordinária, tampouco fato previsível.</w:t>
      </w:r>
    </w:p>
    <w:p w14:paraId="2DB18C06" w14:textId="77777777" w:rsidR="00A0748D" w:rsidRPr="00A0748D" w:rsidRDefault="00A0748D" w:rsidP="00A0748D">
      <w:pPr>
        <w:pStyle w:val="Nivel2"/>
        <w:numPr>
          <w:ilvl w:val="0"/>
          <w:numId w:val="0"/>
        </w:numPr>
        <w:spacing w:before="240" w:after="240" w:line="22" w:lineRule="atLeast"/>
        <w:ind w:left="567" w:hanging="567"/>
        <w:rPr>
          <w:rFonts w:ascii="Times New Roman" w:hAnsi="Times New Roman" w:cs="Times New Roman"/>
          <w:snapToGrid w:val="0"/>
          <w:sz w:val="24"/>
          <w:szCs w:val="24"/>
        </w:rPr>
      </w:pPr>
      <w:r w:rsidRPr="00A0748D">
        <w:rPr>
          <w:rFonts w:ascii="Times New Roman" w:hAnsi="Times New Roman" w:cs="Times New Roman"/>
          <w:sz w:val="24"/>
          <w:szCs w:val="24"/>
        </w:rPr>
        <w:t xml:space="preserve">18.3. Os pedidos de recomposição de valores deverão ser protocolados junto ao Setor de Protocolo da Prefeitura Municipal, ou encaminhados para o e-mail </w:t>
      </w:r>
      <w:hyperlink r:id="rId70" w:history="1">
        <w:r w:rsidRPr="00A0748D">
          <w:rPr>
            <w:rStyle w:val="Hyperlink"/>
            <w:rFonts w:ascii="Times New Roman" w:hAnsi="Times New Roman" w:cs="Times New Roman"/>
            <w:bCs/>
            <w:color w:val="0033CC"/>
            <w:sz w:val="24"/>
            <w:szCs w:val="24"/>
          </w:rPr>
          <w:t>contratos@campomagro.pr.gov.br</w:t>
        </w:r>
      </w:hyperlink>
      <w:r w:rsidRPr="00A0748D">
        <w:rPr>
          <w:rFonts w:ascii="Times New Roman" w:hAnsi="Times New Roman" w:cs="Times New Roman"/>
          <w:sz w:val="24"/>
          <w:szCs w:val="24"/>
        </w:rPr>
        <w:t xml:space="preserve"> mediante retorno de confirmação. O gestor do contrato deverá responder o pedido de repactuação de preços em até 45 (quarenta e cinco) dias, contados da data do fornecimento da documentação.</w:t>
      </w:r>
    </w:p>
    <w:p w14:paraId="0F558D69" w14:textId="77777777" w:rsidR="00A0748D" w:rsidRPr="00A0748D" w:rsidRDefault="00A0748D" w:rsidP="00A0748D">
      <w:pPr>
        <w:widowControl w:val="0"/>
        <w:spacing w:before="240" w:after="240" w:line="22" w:lineRule="atLeast"/>
        <w:ind w:left="567" w:hanging="567"/>
        <w:jc w:val="both"/>
        <w:rPr>
          <w:rFonts w:ascii="Times New Roman" w:hAnsi="Times New Roman" w:cs="Times New Roman"/>
          <w:snapToGrid w:val="0"/>
        </w:rPr>
      </w:pPr>
      <w:r w:rsidRPr="00A0748D">
        <w:rPr>
          <w:rFonts w:ascii="Times New Roman" w:hAnsi="Times New Roman" w:cs="Times New Roman"/>
        </w:rPr>
        <w:t>18.4. Somente serão analisados os pedidos de recomposição de valores que contenham todos os documentos comprobatórios para a referida recomposição, conforme disposto no Artigo 90 combinado com o artigo 124, d da Lei 14.133/2021.</w:t>
      </w:r>
    </w:p>
    <w:p w14:paraId="601EB6B5" w14:textId="77777777" w:rsidR="00A0748D" w:rsidRPr="00A0748D" w:rsidRDefault="00A0748D" w:rsidP="00A0748D">
      <w:pPr>
        <w:widowControl w:val="0"/>
        <w:spacing w:before="240" w:after="240" w:line="22" w:lineRule="atLeast"/>
        <w:ind w:left="567" w:hanging="567"/>
        <w:jc w:val="both"/>
        <w:rPr>
          <w:rFonts w:ascii="Times New Roman" w:hAnsi="Times New Roman" w:cs="Times New Roman"/>
          <w:snapToGrid w:val="0"/>
        </w:rPr>
      </w:pPr>
      <w:r w:rsidRPr="00A0748D">
        <w:rPr>
          <w:rFonts w:ascii="Times New Roman" w:hAnsi="Times New Roman" w:cs="Times New Roman"/>
        </w:rPr>
        <w:t>18.5. Os valores recompostos somente serão repassados após a assinatura, devolução do Termo assinado (conforme o caso) e publicação do Termo de Aditamento.</w:t>
      </w:r>
    </w:p>
    <w:p w14:paraId="15541520" w14:textId="77777777" w:rsidR="00A0748D" w:rsidRPr="00A0748D" w:rsidRDefault="00A0748D" w:rsidP="00A0748D">
      <w:pPr>
        <w:suppressAutoHyphens/>
        <w:spacing w:before="240" w:after="240" w:line="22" w:lineRule="atLeast"/>
        <w:ind w:left="567" w:hanging="567"/>
        <w:jc w:val="both"/>
        <w:rPr>
          <w:rFonts w:ascii="Times New Roman" w:hAnsi="Times New Roman" w:cs="Times New Roman"/>
        </w:rPr>
      </w:pPr>
      <w:r w:rsidRPr="00A0748D">
        <w:rPr>
          <w:rFonts w:ascii="Times New Roman" w:hAnsi="Times New Roman" w:cs="Times New Roman"/>
        </w:rPr>
        <w:t>18.6. Os preços propostos serão considerados fixos, ressalvadas as hipóteses legais de admissibilidade de reajuste, previstos na Lei 14.133/2021, com periodicidade mínima de 01 (um) ano utilizando para tal o Índice Nacional de Preços ao Consumidor Amplo (IPCA), publicado pelo IBGE.</w:t>
      </w:r>
    </w:p>
    <w:p w14:paraId="55BB1828" w14:textId="77777777" w:rsidR="00A0748D" w:rsidRPr="00A0748D" w:rsidRDefault="00A0748D" w:rsidP="00A0748D">
      <w:pPr>
        <w:widowControl w:val="0"/>
        <w:spacing w:before="240" w:after="240" w:line="22" w:lineRule="atLeast"/>
        <w:ind w:left="567" w:hanging="567"/>
        <w:jc w:val="both"/>
        <w:rPr>
          <w:rFonts w:ascii="Times New Roman" w:hAnsi="Times New Roman" w:cs="Times New Roman"/>
          <w:snapToGrid w:val="0"/>
        </w:rPr>
      </w:pPr>
      <w:r w:rsidRPr="00A0748D">
        <w:rPr>
          <w:rFonts w:ascii="Times New Roman" w:hAnsi="Times New Roman" w:cs="Times New Roman"/>
        </w:rPr>
        <w:t>18.7 O reajuste de valor não poderá ser inferior ao período de 12 (doze) meses</w:t>
      </w:r>
    </w:p>
    <w:p w14:paraId="059AA4D4" w14:textId="77777777" w:rsidR="00A0748D" w:rsidRPr="00A0748D" w:rsidRDefault="00A0748D" w:rsidP="00A0748D">
      <w:pPr>
        <w:widowControl w:val="0"/>
        <w:spacing w:before="240" w:after="240" w:line="22" w:lineRule="atLeast"/>
        <w:ind w:left="567" w:hanging="567"/>
        <w:jc w:val="both"/>
        <w:rPr>
          <w:rFonts w:ascii="Times New Roman" w:hAnsi="Times New Roman" w:cs="Times New Roman"/>
          <w:snapToGrid w:val="0"/>
        </w:rPr>
      </w:pPr>
      <w:r w:rsidRPr="00A0748D">
        <w:rPr>
          <w:rFonts w:ascii="Times New Roman" w:hAnsi="Times New Roman" w:cs="Times New Roman"/>
        </w:rPr>
        <w:t>18.8. O reajuste incidirá após o prazo de 01 (um) ano, contado da data de apresentação da proposta, mediante requerimento do contratado, art. 153 e 154 do Decreto Municipal de 022/2024.</w:t>
      </w:r>
    </w:p>
    <w:p w14:paraId="18B21AE1" w14:textId="77777777" w:rsidR="00A0748D" w:rsidRPr="00A0748D" w:rsidRDefault="00A0748D" w:rsidP="00A0748D">
      <w:pPr>
        <w:widowControl w:val="0"/>
        <w:spacing w:before="240" w:after="240" w:line="22" w:lineRule="atLeast"/>
        <w:ind w:left="567" w:hanging="567"/>
        <w:jc w:val="both"/>
        <w:rPr>
          <w:rFonts w:ascii="Times New Roman" w:hAnsi="Times New Roman" w:cs="Times New Roman"/>
          <w:snapToGrid w:val="0"/>
        </w:rPr>
      </w:pPr>
      <w:r w:rsidRPr="00A0748D">
        <w:rPr>
          <w:rFonts w:ascii="Times New Roman" w:hAnsi="Times New Roman" w:cs="Times New Roman"/>
        </w:rPr>
        <w:t>18.9. Quando antes da data de reajustamento, já tiver ocorrido à revisão do contrato para manutenção do seu equilíbrio econômico financeiro, será a revisão considerada à ocasião do reajuste, para evitar acumulação injustificada.</w:t>
      </w:r>
    </w:p>
    <w:p w14:paraId="03BDF69E" w14:textId="77777777" w:rsidR="00A0748D" w:rsidRPr="00A0748D" w:rsidRDefault="00A0748D" w:rsidP="00A0748D">
      <w:pPr>
        <w:tabs>
          <w:tab w:val="left" w:pos="567"/>
          <w:tab w:val="left" w:pos="709"/>
        </w:tabs>
        <w:spacing w:before="240" w:after="240" w:line="22" w:lineRule="atLeast"/>
        <w:ind w:left="567" w:hanging="567"/>
        <w:jc w:val="both"/>
        <w:rPr>
          <w:rFonts w:ascii="Times New Roman" w:hAnsi="Times New Roman" w:cs="Times New Roman"/>
        </w:rPr>
      </w:pPr>
      <w:r w:rsidRPr="00A0748D">
        <w:rPr>
          <w:rFonts w:ascii="Times New Roman" w:hAnsi="Times New Roman" w:cs="Times New Roman"/>
          <w:bCs/>
        </w:rPr>
        <w:t>18.10.</w:t>
      </w:r>
      <w:r w:rsidRPr="00A0748D">
        <w:rPr>
          <w:rFonts w:ascii="Times New Roman" w:hAnsi="Times New Roman" w:cs="Times New Roman"/>
          <w:bCs/>
        </w:rPr>
        <w:tab/>
      </w:r>
      <w:r w:rsidRPr="00A0748D">
        <w:rPr>
          <w:rFonts w:ascii="Times New Roman" w:hAnsi="Times New Roman" w:cs="Times New Roman"/>
        </w:rPr>
        <w:t>Nos reajustes subsequentes ao primeiro, o interregno mínimo de um ano será contado a partir do último reajuste.</w:t>
      </w:r>
    </w:p>
    <w:p w14:paraId="29AACCD0" w14:textId="77777777" w:rsidR="00A0748D" w:rsidRPr="00A0748D" w:rsidRDefault="00A0748D" w:rsidP="00A0748D">
      <w:pPr>
        <w:pStyle w:val="Nivel2"/>
        <w:widowControl w:val="0"/>
        <w:tabs>
          <w:tab w:val="left" w:pos="0"/>
        </w:tabs>
        <w:spacing w:before="240" w:after="240" w:line="22" w:lineRule="atLeast"/>
        <w:ind w:left="567" w:hanging="567"/>
        <w:rPr>
          <w:rFonts w:ascii="Times New Roman" w:hAnsi="Times New Roman" w:cs="Times New Roman"/>
          <w:snapToGrid w:val="0"/>
          <w:color w:val="auto"/>
          <w:sz w:val="24"/>
          <w:szCs w:val="24"/>
        </w:rPr>
      </w:pPr>
      <w:r w:rsidRPr="00A0748D">
        <w:rPr>
          <w:rFonts w:ascii="Times New Roman" w:hAnsi="Times New Roman" w:cs="Times New Roman"/>
          <w:color w:val="auto"/>
          <w:sz w:val="24"/>
          <w:szCs w:val="24"/>
        </w:rPr>
        <w:t xml:space="preserve"> Será admitida a repactuação do contrato dos serviços continuados com dedicação exclusiva da mão de obra, contratados com prazo de vigência igual ou superior a 12 (doze) meses, desde que seja observado o interregno mínimo de um ano. </w:t>
      </w:r>
    </w:p>
    <w:p w14:paraId="188010FF" w14:textId="77777777" w:rsidR="00A0748D" w:rsidRPr="00A0748D" w:rsidRDefault="00A0748D" w:rsidP="00A0748D">
      <w:pPr>
        <w:pStyle w:val="Nivel2"/>
        <w:widowControl w:val="0"/>
        <w:tabs>
          <w:tab w:val="left" w:pos="0"/>
        </w:tabs>
        <w:spacing w:before="240" w:after="240" w:line="22" w:lineRule="atLeast"/>
        <w:ind w:left="567" w:hanging="567"/>
        <w:rPr>
          <w:rFonts w:ascii="Times New Roman" w:hAnsi="Times New Roman" w:cs="Times New Roman"/>
          <w:snapToGrid w:val="0"/>
          <w:color w:val="auto"/>
          <w:sz w:val="24"/>
          <w:szCs w:val="24"/>
        </w:rPr>
      </w:pPr>
      <w:r w:rsidRPr="00A0748D">
        <w:rPr>
          <w:rFonts w:ascii="Times New Roman" w:hAnsi="Times New Roman" w:cs="Times New Roman"/>
          <w:color w:val="auto"/>
          <w:sz w:val="24"/>
          <w:szCs w:val="24"/>
        </w:rPr>
        <w:t xml:space="preserve">O interregno mínimo de 12 (doze) meses para a primeira repactuação do contrato será contado a partir da data do acordo, convenção ou dissídio coletivo de trabalho, para os custos decorrentes de mão de obra, e da data limite para a apresentação da proposta em relação aos custos decorrentes do mercado. </w:t>
      </w:r>
    </w:p>
    <w:p w14:paraId="0418BA6B" w14:textId="77777777" w:rsidR="00A0748D" w:rsidRPr="00A0748D" w:rsidRDefault="00A0748D" w:rsidP="00A0748D">
      <w:pPr>
        <w:pStyle w:val="Nivel2"/>
        <w:widowControl w:val="0"/>
        <w:tabs>
          <w:tab w:val="left" w:pos="0"/>
        </w:tabs>
        <w:spacing w:before="240" w:after="240" w:line="22" w:lineRule="atLeast"/>
        <w:ind w:left="567" w:hanging="567"/>
        <w:rPr>
          <w:rFonts w:ascii="Times New Roman" w:hAnsi="Times New Roman" w:cs="Times New Roman"/>
          <w:snapToGrid w:val="0"/>
          <w:color w:val="auto"/>
          <w:sz w:val="24"/>
          <w:szCs w:val="24"/>
        </w:rPr>
      </w:pPr>
      <w:r w:rsidRPr="00A0748D">
        <w:rPr>
          <w:rFonts w:ascii="Times New Roman" w:hAnsi="Times New Roman" w:cs="Times New Roman"/>
          <w:color w:val="auto"/>
          <w:sz w:val="24"/>
          <w:szCs w:val="24"/>
        </w:rPr>
        <w:t xml:space="preserve">Quando a contratação envolver mais de uma categoria profissional, com datas base diferenciadas, a data inicial para a contagem da anualidade será a data-base da categoria profissional que represente a maior parcela do custo de mão de obra da contratação pretendida. </w:t>
      </w:r>
    </w:p>
    <w:p w14:paraId="43B43BB1" w14:textId="77777777" w:rsidR="00A0748D" w:rsidRPr="00A0748D" w:rsidRDefault="00A0748D" w:rsidP="00A0748D">
      <w:pPr>
        <w:pStyle w:val="Nivel2"/>
        <w:widowControl w:val="0"/>
        <w:tabs>
          <w:tab w:val="left" w:pos="0"/>
        </w:tabs>
        <w:spacing w:before="240" w:after="240" w:line="22" w:lineRule="atLeast"/>
        <w:ind w:left="567" w:hanging="567"/>
        <w:rPr>
          <w:rFonts w:ascii="Times New Roman" w:hAnsi="Times New Roman" w:cs="Times New Roman"/>
          <w:snapToGrid w:val="0"/>
          <w:color w:val="auto"/>
          <w:sz w:val="24"/>
          <w:szCs w:val="24"/>
        </w:rPr>
      </w:pPr>
      <w:r w:rsidRPr="00A0748D">
        <w:rPr>
          <w:rFonts w:ascii="Times New Roman" w:hAnsi="Times New Roman" w:cs="Times New Roman"/>
          <w:color w:val="auto"/>
          <w:sz w:val="24"/>
          <w:szCs w:val="24"/>
        </w:rPr>
        <w:t>Em caso de repactuação de contrato subsequente à primeira, correspondente à mesma parcela objeto da nova solicitação, o prazo de 12 (doze) meses terá como data base a data em que se iniciaram os efeitos financeiros da repactuação de contrato anterior realizada, independentemente daquela em que aditada ou apostilada.</w:t>
      </w:r>
    </w:p>
    <w:p w14:paraId="7462BE34" w14:textId="77777777" w:rsidR="00A0748D" w:rsidRPr="00A0748D" w:rsidRDefault="00A0748D" w:rsidP="00A0748D">
      <w:pPr>
        <w:pStyle w:val="Nivel2"/>
        <w:widowControl w:val="0"/>
        <w:tabs>
          <w:tab w:val="left" w:pos="0"/>
        </w:tabs>
        <w:spacing w:before="240" w:after="240" w:line="22" w:lineRule="atLeast"/>
        <w:ind w:left="567" w:hanging="567"/>
        <w:rPr>
          <w:rFonts w:ascii="Times New Roman" w:hAnsi="Times New Roman" w:cs="Times New Roman"/>
          <w:snapToGrid w:val="0"/>
          <w:color w:val="auto"/>
          <w:sz w:val="24"/>
          <w:szCs w:val="24"/>
        </w:rPr>
      </w:pPr>
      <w:r w:rsidRPr="00A0748D">
        <w:rPr>
          <w:rFonts w:ascii="Times New Roman" w:hAnsi="Times New Roman" w:cs="Times New Roman"/>
          <w:color w:val="auto"/>
          <w:sz w:val="24"/>
          <w:szCs w:val="24"/>
        </w:rPr>
        <w:t xml:space="preserve"> As repactuações de contrato serão precedidas de solicitação da contratada, acompanhada de demonstração analítica da alteração dos custos, por meio de apresentação da planilha de custos e formação de preços e do novo acordo ou convenção coletiva que fundamenta a repactuação do contrato. </w:t>
      </w:r>
    </w:p>
    <w:p w14:paraId="0B27C6FB" w14:textId="77777777" w:rsidR="00A0748D" w:rsidRPr="00A0748D" w:rsidRDefault="00A0748D" w:rsidP="00A0748D">
      <w:pPr>
        <w:pStyle w:val="Nivel2"/>
        <w:widowControl w:val="0"/>
        <w:tabs>
          <w:tab w:val="left" w:pos="0"/>
        </w:tabs>
        <w:spacing w:before="240" w:after="240" w:line="22" w:lineRule="atLeast"/>
        <w:ind w:left="567" w:hanging="567"/>
        <w:rPr>
          <w:rFonts w:ascii="Times New Roman" w:hAnsi="Times New Roman" w:cs="Times New Roman"/>
          <w:snapToGrid w:val="0"/>
          <w:color w:val="auto"/>
          <w:sz w:val="24"/>
          <w:szCs w:val="24"/>
        </w:rPr>
      </w:pPr>
      <w:r w:rsidRPr="00A0748D">
        <w:rPr>
          <w:rFonts w:ascii="Times New Roman" w:hAnsi="Times New Roman" w:cs="Times New Roman"/>
          <w:color w:val="auto"/>
          <w:sz w:val="24"/>
          <w:szCs w:val="24"/>
        </w:rPr>
        <w:t xml:space="preserve"> A repactuação, deverá ser pleiteada até a data da prorrogação contratual subsequente e antes do encerramento do contrato, sob pena de ocorrer preclusão lógica do exercício do direito. Contudo, eventuais efeitos financeiros pretéritos, decorrentes de repactuação serão calculados, reconhecidos e pagos pelo setor competente, por meio de instrumento e procedimento autônomo. </w:t>
      </w:r>
    </w:p>
    <w:p w14:paraId="100948DA" w14:textId="77777777" w:rsidR="00A0748D" w:rsidRPr="00A0748D" w:rsidRDefault="00A0748D" w:rsidP="00A0748D">
      <w:pPr>
        <w:pStyle w:val="Nivel2"/>
        <w:widowControl w:val="0"/>
        <w:tabs>
          <w:tab w:val="left" w:pos="0"/>
        </w:tabs>
        <w:spacing w:before="240" w:after="240" w:line="22" w:lineRule="atLeast"/>
        <w:ind w:left="567" w:hanging="567"/>
        <w:rPr>
          <w:rFonts w:ascii="Times New Roman" w:hAnsi="Times New Roman" w:cs="Times New Roman"/>
          <w:snapToGrid w:val="0"/>
          <w:color w:val="auto"/>
          <w:sz w:val="24"/>
          <w:szCs w:val="24"/>
        </w:rPr>
      </w:pPr>
      <w:r w:rsidRPr="00A0748D">
        <w:rPr>
          <w:rFonts w:ascii="Times New Roman" w:hAnsi="Times New Roman" w:cs="Times New Roman"/>
          <w:color w:val="auto"/>
          <w:sz w:val="24"/>
          <w:szCs w:val="24"/>
        </w:rPr>
        <w:t xml:space="preserve">É vedada a inclusão, por ocasião da repactuação do contrato, de benefícios não previstos na proposta inicial, exceto quando se tornarem obrigatórios por força de instrumento legal, sentença normativa, acordo coletivo ou convenção coletiva. </w:t>
      </w:r>
    </w:p>
    <w:p w14:paraId="4F3C997A" w14:textId="77777777" w:rsidR="00A0748D" w:rsidRDefault="00A0748D" w:rsidP="00A0748D">
      <w:pPr>
        <w:pStyle w:val="Nivel2"/>
        <w:widowControl w:val="0"/>
        <w:tabs>
          <w:tab w:val="left" w:pos="567"/>
        </w:tabs>
        <w:spacing w:before="240" w:after="240" w:line="22" w:lineRule="atLeast"/>
        <w:ind w:left="567" w:hanging="567"/>
        <w:rPr>
          <w:rFonts w:ascii="Times New Roman" w:hAnsi="Times New Roman" w:cs="Times New Roman"/>
          <w:snapToGrid w:val="0"/>
          <w:color w:val="auto"/>
          <w:sz w:val="24"/>
          <w:szCs w:val="24"/>
        </w:rPr>
      </w:pPr>
      <w:r w:rsidRPr="00A0748D">
        <w:rPr>
          <w:rFonts w:ascii="Times New Roman" w:hAnsi="Times New Roman" w:cs="Times New Roman"/>
          <w:color w:val="auto"/>
          <w:sz w:val="24"/>
          <w:szCs w:val="24"/>
        </w:rPr>
        <w:t xml:space="preserve"> A Administração não se vincula às disposições contidas em Acordos e Convenções Coletivas que não tratem de matéria trabalhista, tais como as que estabeleçam valores ou índices obrigatórios de encargos sociais ou previdenciários, bem como de preços para os insumos relacionados ao exercício da atividade. </w:t>
      </w:r>
    </w:p>
    <w:p w14:paraId="62D8C5B2" w14:textId="77777777" w:rsidR="008D0766" w:rsidRPr="00A0748D" w:rsidRDefault="00A0748D" w:rsidP="00A0748D">
      <w:pPr>
        <w:pStyle w:val="Nivel2"/>
        <w:widowControl w:val="0"/>
        <w:tabs>
          <w:tab w:val="left" w:pos="567"/>
        </w:tabs>
        <w:spacing w:before="240" w:after="240" w:line="22" w:lineRule="atLeast"/>
        <w:ind w:left="567" w:hanging="567"/>
        <w:rPr>
          <w:rFonts w:ascii="Times New Roman" w:hAnsi="Times New Roman" w:cs="Times New Roman"/>
          <w:snapToGrid w:val="0"/>
          <w:color w:val="auto"/>
          <w:sz w:val="24"/>
          <w:szCs w:val="24"/>
        </w:rPr>
      </w:pPr>
      <w:r w:rsidRPr="00A0748D">
        <w:rPr>
          <w:rFonts w:ascii="Times New Roman" w:hAnsi="Times New Roman" w:cs="Times New Roman"/>
          <w:color w:val="auto"/>
          <w:sz w:val="24"/>
          <w:szCs w:val="24"/>
        </w:rPr>
        <w:t>Caso a contratada esteja impossibilitada de postular a repactuação contratual até o momento da assinatura do termo aditivo de prorrogação contratual, em razão de o acordo ou a convenção coletiva de trabalho ainda não estar registrado no Ministério do Trabalho, deverá ressalvar no mencionado termo aditivo o seu direito a essa repactuação, que deverá ser exercido tão logo ocorra o pertinente registro.</w:t>
      </w:r>
    </w:p>
    <w:p w14:paraId="3125187A" w14:textId="77777777" w:rsidR="008665D8" w:rsidRPr="00CB47B6" w:rsidRDefault="008665D8" w:rsidP="003E6749">
      <w:pPr>
        <w:pStyle w:val="PargrafodaLista"/>
        <w:widowControl w:val="0"/>
        <w:numPr>
          <w:ilvl w:val="0"/>
          <w:numId w:val="14"/>
        </w:numPr>
        <w:pBdr>
          <w:top w:val="single" w:sz="4" w:space="1" w:color="auto"/>
          <w:bottom w:val="single" w:sz="4" w:space="1" w:color="auto"/>
        </w:pBdr>
        <w:tabs>
          <w:tab w:val="left" w:pos="0"/>
          <w:tab w:val="left" w:pos="567"/>
        </w:tabs>
        <w:spacing w:before="240" w:after="240" w:line="22" w:lineRule="atLeast"/>
        <w:ind w:left="0" w:firstLine="0"/>
        <w:contextualSpacing w:val="0"/>
        <w:jc w:val="both"/>
        <w:rPr>
          <w:rStyle w:val="N"/>
          <w:rFonts w:ascii="Times New Roman" w:hAnsi="Times New Roman" w:cs="Times New Roman"/>
          <w:b w:val="0"/>
        </w:rPr>
      </w:pPr>
      <w:r w:rsidRPr="00CB47B6">
        <w:rPr>
          <w:rStyle w:val="N"/>
          <w:rFonts w:ascii="Times New Roman" w:hAnsi="Times New Roman" w:cs="Times New Roman"/>
          <w:snapToGrid w:val="0"/>
        </w:rPr>
        <w:t>DA REVOGAÇÃO E ANULAÇÃO</w:t>
      </w:r>
    </w:p>
    <w:p w14:paraId="7728DFDA" w14:textId="77777777" w:rsidR="008665D8" w:rsidRPr="00CB47B6" w:rsidRDefault="008665D8" w:rsidP="003E6749">
      <w:pPr>
        <w:pStyle w:val="PargrafodaLista"/>
        <w:widowControl w:val="0"/>
        <w:numPr>
          <w:ilvl w:val="1"/>
          <w:numId w:val="14"/>
        </w:numPr>
        <w:tabs>
          <w:tab w:val="left" w:pos="567"/>
          <w:tab w:val="left" w:pos="993"/>
        </w:tabs>
        <w:spacing w:before="240" w:after="240" w:line="22" w:lineRule="atLeast"/>
        <w:ind w:left="567" w:hanging="567"/>
        <w:contextualSpacing w:val="0"/>
        <w:jc w:val="both"/>
        <w:rPr>
          <w:rFonts w:ascii="Times New Roman" w:hAnsi="Times New Roman" w:cs="Times New Roman"/>
          <w:kern w:val="2"/>
        </w:rPr>
      </w:pPr>
      <w:r w:rsidRPr="00CB47B6">
        <w:rPr>
          <w:rFonts w:ascii="Times New Roman" w:hAnsi="Times New Roman" w:cs="Times New Roman"/>
          <w:kern w:val="2"/>
        </w:rPr>
        <w:t>O Prefeito Municipal poderá revogar, total ou parcialmente, a presente licitação, por razões de interesse público, ou anulá-la, por ilegalidade, de ofício ou por provocação de terceiros, nos termos do art. 165, d da Lei Federal n.º 14.133/2021, não cabendo às licitantes direito a indenização, nem pela elaboração da proposta e/ou apresentação de documentos.</w:t>
      </w:r>
    </w:p>
    <w:p w14:paraId="76209EBC" w14:textId="77777777" w:rsidR="008665D8" w:rsidRPr="00CB47B6" w:rsidRDefault="008665D8" w:rsidP="003E6749">
      <w:pPr>
        <w:pStyle w:val="PargrafodaLista"/>
        <w:widowControl w:val="0"/>
        <w:numPr>
          <w:ilvl w:val="0"/>
          <w:numId w:val="14"/>
        </w:numPr>
        <w:pBdr>
          <w:top w:val="single" w:sz="4" w:space="1" w:color="auto"/>
          <w:bottom w:val="single" w:sz="4" w:space="1" w:color="auto"/>
        </w:pBdr>
        <w:tabs>
          <w:tab w:val="left" w:pos="0"/>
          <w:tab w:val="left" w:pos="567"/>
        </w:tabs>
        <w:spacing w:before="240" w:after="240" w:line="22" w:lineRule="atLeast"/>
        <w:ind w:left="0" w:firstLine="0"/>
        <w:contextualSpacing w:val="0"/>
        <w:rPr>
          <w:rStyle w:val="N"/>
          <w:rFonts w:ascii="Times New Roman" w:hAnsi="Times New Roman" w:cs="Times New Roman"/>
          <w:snapToGrid w:val="0"/>
        </w:rPr>
      </w:pPr>
      <w:r w:rsidRPr="00CB47B6">
        <w:rPr>
          <w:rStyle w:val="N"/>
          <w:rFonts w:ascii="Times New Roman" w:hAnsi="Times New Roman" w:cs="Times New Roman"/>
          <w:snapToGrid w:val="0"/>
        </w:rPr>
        <w:t>DA FRAUDE E DA CORRUPÇÃO</w:t>
      </w:r>
    </w:p>
    <w:p w14:paraId="5C768BE7" w14:textId="77777777" w:rsidR="00A72440" w:rsidRPr="00CB47B6" w:rsidRDefault="008665D8" w:rsidP="003E6749">
      <w:pPr>
        <w:pStyle w:val="PargrafodaLista"/>
        <w:widowControl w:val="0"/>
        <w:numPr>
          <w:ilvl w:val="1"/>
          <w:numId w:val="14"/>
        </w:numPr>
        <w:tabs>
          <w:tab w:val="left" w:pos="567"/>
        </w:tabs>
        <w:spacing w:before="240" w:after="240" w:line="22" w:lineRule="atLeast"/>
        <w:ind w:left="567" w:hanging="567"/>
        <w:contextualSpacing w:val="0"/>
        <w:jc w:val="both"/>
        <w:rPr>
          <w:rStyle w:val="N"/>
          <w:rFonts w:ascii="Times New Roman" w:hAnsi="Times New Roman" w:cs="Times New Roman"/>
          <w:b w:val="0"/>
        </w:rPr>
      </w:pPr>
      <w:r w:rsidRPr="00CB47B6">
        <w:rPr>
          <w:rFonts w:ascii="Times New Roman" w:hAnsi="Times New Roman" w:cs="Times New Roman"/>
          <w:color w:val="000000"/>
        </w:rPr>
        <w:t xml:space="preserve">As partes declaram conhecer as normas de prevenção à corrupção previstas na legislação brasileira, dentre elas, a Lei de Improbidade Administrativa (Lei Federal nº 8.429/1992), a Lei Federal nº 12.846/2013 e seus regulamentos, se comprometem que para a execução deste </w:t>
      </w:r>
      <w:r w:rsidRPr="00CB47B6">
        <w:rPr>
          <w:rFonts w:ascii="Times New Roman" w:hAnsi="Times New Roman" w:cs="Times New Roman"/>
        </w:rPr>
        <w:t>termo de contrato</w:t>
      </w:r>
      <w:r w:rsidRPr="00CB47B6">
        <w:rPr>
          <w:rFonts w:ascii="Times New Roman" w:hAnsi="Times New Roman" w:cs="Times New Roman"/>
          <w:color w:val="000000"/>
        </w:rPr>
        <w:t xml:space="preserve"> nenhuma das partes poderá oferecer, dar ou se comprometer a dar, a quem quer que seja, aceitar ou se comprometer a aceitar, de quem quer que seja, tanto por conta própria quanto por intermédio de outrem, qualquer pagamento, doação, compensação, vantagens financeiras ou benefícios indevidos de qualquer espécie, de modo fraudulento que constituam prática ilegal ou de corrupção, bem como de manipular ou fraudar o equilíbrio econômico financeiro do presente contrato, seja de forma direta ou indireta quanto ao objeto deste contrato, devendo garantir, ainda que seus prepostos, administradores e colaboradores ajam da mesma forma</w:t>
      </w:r>
      <w:r w:rsidRPr="00CB47B6">
        <w:rPr>
          <w:rStyle w:val="N"/>
          <w:rFonts w:ascii="Times New Roman" w:hAnsi="Times New Roman" w:cs="Times New Roman"/>
          <w:snapToGrid w:val="0"/>
        </w:rPr>
        <w:t>.</w:t>
      </w:r>
    </w:p>
    <w:p w14:paraId="4AE215A1" w14:textId="77777777" w:rsidR="008665D8" w:rsidRPr="00CB47B6" w:rsidRDefault="008665D8" w:rsidP="003E6749">
      <w:pPr>
        <w:pStyle w:val="PargrafodaLista"/>
        <w:widowControl w:val="0"/>
        <w:numPr>
          <w:ilvl w:val="1"/>
          <w:numId w:val="14"/>
        </w:numPr>
        <w:tabs>
          <w:tab w:val="left" w:pos="567"/>
        </w:tabs>
        <w:spacing w:before="240" w:after="240" w:line="22" w:lineRule="atLeast"/>
        <w:ind w:left="567" w:hanging="567"/>
        <w:contextualSpacing w:val="0"/>
        <w:jc w:val="both"/>
        <w:rPr>
          <w:rFonts w:ascii="Times New Roman" w:hAnsi="Times New Roman" w:cs="Times New Roman"/>
        </w:rPr>
      </w:pPr>
      <w:r w:rsidRPr="00CB47B6">
        <w:rPr>
          <w:rFonts w:ascii="Times New Roman" w:hAnsi="Times New Roman" w:cs="Times New Roman"/>
        </w:rPr>
        <w:t>Definições de práticas corruptivas compreendem os seguintes</w:t>
      </w:r>
      <w:r w:rsidR="008A3C20" w:rsidRPr="00CB47B6">
        <w:rPr>
          <w:rFonts w:ascii="Times New Roman" w:hAnsi="Times New Roman" w:cs="Times New Roman"/>
        </w:rPr>
        <w:t xml:space="preserve"> </w:t>
      </w:r>
      <w:r w:rsidRPr="00CB47B6">
        <w:rPr>
          <w:rFonts w:ascii="Times New Roman" w:hAnsi="Times New Roman" w:cs="Times New Roman"/>
        </w:rPr>
        <w:t>atos:</w:t>
      </w:r>
    </w:p>
    <w:p w14:paraId="5E648CDD" w14:textId="77777777" w:rsidR="00A72440" w:rsidRPr="00CB47B6" w:rsidRDefault="00A72440" w:rsidP="003E6749">
      <w:pPr>
        <w:pStyle w:val="PargrafodaLista"/>
        <w:widowControl w:val="0"/>
        <w:numPr>
          <w:ilvl w:val="0"/>
          <w:numId w:val="11"/>
        </w:numPr>
        <w:tabs>
          <w:tab w:val="left" w:pos="284"/>
        </w:tabs>
        <w:autoSpaceDE w:val="0"/>
        <w:autoSpaceDN w:val="0"/>
        <w:spacing w:before="240" w:after="240" w:line="22" w:lineRule="atLeast"/>
        <w:ind w:left="284" w:right="109" w:hanging="284"/>
        <w:contextualSpacing w:val="0"/>
        <w:jc w:val="both"/>
        <w:rPr>
          <w:rFonts w:ascii="Times New Roman" w:hAnsi="Times New Roman" w:cs="Times New Roman"/>
        </w:rPr>
      </w:pPr>
      <w:r w:rsidRPr="00CB47B6">
        <w:rPr>
          <w:rFonts w:ascii="Times New Roman" w:hAnsi="Times New Roman" w:cs="Times New Roman"/>
          <w:b/>
          <w:i/>
        </w:rPr>
        <w:t>Suborno</w:t>
      </w:r>
      <w:r w:rsidRPr="00CB47B6">
        <w:rPr>
          <w:rFonts w:ascii="Times New Roman" w:hAnsi="Times New Roman" w:cs="Times New Roman"/>
        </w:rPr>
        <w:t>: ato de oferecer, dar, receber ou solicitar indevidamente qualquer coisa de valor capaz de influenciar o processo de aquisição de bens ou serviços, seleção e contratação de consultores, ou a execução dos contratos correspondentes;</w:t>
      </w:r>
    </w:p>
    <w:p w14:paraId="527CF026" w14:textId="77777777" w:rsidR="00A72440" w:rsidRPr="00CB47B6" w:rsidRDefault="00A72440" w:rsidP="003E6749">
      <w:pPr>
        <w:pStyle w:val="PargrafodaLista"/>
        <w:widowControl w:val="0"/>
        <w:numPr>
          <w:ilvl w:val="0"/>
          <w:numId w:val="11"/>
        </w:numPr>
        <w:tabs>
          <w:tab w:val="left" w:pos="284"/>
          <w:tab w:val="left" w:pos="346"/>
        </w:tabs>
        <w:autoSpaceDE w:val="0"/>
        <w:autoSpaceDN w:val="0"/>
        <w:spacing w:before="240" w:after="240" w:line="22" w:lineRule="atLeast"/>
        <w:ind w:left="284" w:right="104" w:hanging="284"/>
        <w:contextualSpacing w:val="0"/>
        <w:jc w:val="both"/>
        <w:rPr>
          <w:rFonts w:ascii="Times New Roman" w:hAnsi="Times New Roman" w:cs="Times New Roman"/>
        </w:rPr>
      </w:pPr>
      <w:r w:rsidRPr="00CB47B6">
        <w:rPr>
          <w:rFonts w:ascii="Times New Roman" w:hAnsi="Times New Roman" w:cs="Times New Roman"/>
          <w:b/>
          <w:i/>
        </w:rPr>
        <w:t>Extorsão ou coação</w:t>
      </w:r>
      <w:r w:rsidRPr="00CB47B6">
        <w:rPr>
          <w:rFonts w:ascii="Times New Roman" w:hAnsi="Times New Roman" w:cs="Times New Roman"/>
        </w:rPr>
        <w:t>: tentativa de influenciar, por meio de ameaças de dano à pessoa, à reputação ou à propriedade, o processo de aquisição de bens ou serviços, seleção e contratação de consultores, ou a execução dos contratos correspondentes;</w:t>
      </w:r>
    </w:p>
    <w:p w14:paraId="1E15B0EE" w14:textId="77777777" w:rsidR="00A72440" w:rsidRPr="00CB47B6" w:rsidRDefault="00A72440" w:rsidP="003E6749">
      <w:pPr>
        <w:pStyle w:val="PargrafodaLista"/>
        <w:widowControl w:val="0"/>
        <w:numPr>
          <w:ilvl w:val="0"/>
          <w:numId w:val="11"/>
        </w:numPr>
        <w:tabs>
          <w:tab w:val="left" w:pos="284"/>
          <w:tab w:val="left" w:pos="345"/>
        </w:tabs>
        <w:autoSpaceDE w:val="0"/>
        <w:autoSpaceDN w:val="0"/>
        <w:spacing w:before="240" w:after="240" w:line="22" w:lineRule="atLeast"/>
        <w:ind w:left="284" w:right="105" w:hanging="284"/>
        <w:contextualSpacing w:val="0"/>
        <w:jc w:val="both"/>
        <w:rPr>
          <w:rFonts w:ascii="Times New Roman" w:hAnsi="Times New Roman" w:cs="Times New Roman"/>
        </w:rPr>
      </w:pPr>
      <w:r w:rsidRPr="00CB47B6">
        <w:rPr>
          <w:rFonts w:ascii="Times New Roman" w:hAnsi="Times New Roman" w:cs="Times New Roman"/>
          <w:b/>
          <w:i/>
        </w:rPr>
        <w:t>Fraude</w:t>
      </w:r>
      <w:r w:rsidRPr="00CB47B6">
        <w:rPr>
          <w:rFonts w:ascii="Times New Roman" w:hAnsi="Times New Roman" w:cs="Times New Roman"/>
        </w:rPr>
        <w:t xml:space="preserve">: falsificação de informação ou ocultação de fatos com o propósito de influenciar o processo </w:t>
      </w:r>
      <w:r w:rsidRPr="00CB47B6">
        <w:rPr>
          <w:rFonts w:ascii="Times New Roman" w:hAnsi="Times New Roman" w:cs="Times New Roman"/>
          <w:spacing w:val="5"/>
        </w:rPr>
        <w:t xml:space="preserve">de </w:t>
      </w:r>
      <w:r w:rsidRPr="00CB47B6">
        <w:rPr>
          <w:rFonts w:ascii="Times New Roman" w:hAnsi="Times New Roman" w:cs="Times New Roman"/>
        </w:rPr>
        <w:t>aquisição de bens ou serviços, seleção e contratação de consultores, ou a execução dos contratos correspondentes em detrimento do Mutuário ou dos outros participantes do referido</w:t>
      </w:r>
      <w:r w:rsidR="00DC5755" w:rsidRPr="00CB47B6">
        <w:rPr>
          <w:rFonts w:ascii="Times New Roman" w:hAnsi="Times New Roman" w:cs="Times New Roman"/>
        </w:rPr>
        <w:t xml:space="preserve"> </w:t>
      </w:r>
      <w:r w:rsidRPr="00CB47B6">
        <w:rPr>
          <w:rFonts w:ascii="Times New Roman" w:hAnsi="Times New Roman" w:cs="Times New Roman"/>
        </w:rPr>
        <w:t>processo;</w:t>
      </w:r>
    </w:p>
    <w:p w14:paraId="41316D1B" w14:textId="77777777" w:rsidR="00A72440" w:rsidRPr="00CB47B6" w:rsidRDefault="00A72440" w:rsidP="003E6749">
      <w:pPr>
        <w:pStyle w:val="PargrafodaLista"/>
        <w:widowControl w:val="0"/>
        <w:numPr>
          <w:ilvl w:val="0"/>
          <w:numId w:val="11"/>
        </w:numPr>
        <w:tabs>
          <w:tab w:val="left" w:pos="284"/>
          <w:tab w:val="left" w:pos="341"/>
        </w:tabs>
        <w:autoSpaceDE w:val="0"/>
        <w:autoSpaceDN w:val="0"/>
        <w:spacing w:before="240" w:after="240" w:line="22" w:lineRule="atLeast"/>
        <w:ind w:left="284" w:hanging="284"/>
        <w:contextualSpacing w:val="0"/>
        <w:jc w:val="both"/>
        <w:rPr>
          <w:rFonts w:ascii="Times New Roman" w:hAnsi="Times New Roman" w:cs="Times New Roman"/>
        </w:rPr>
      </w:pPr>
      <w:r w:rsidRPr="00CB47B6">
        <w:rPr>
          <w:rFonts w:ascii="Times New Roman" w:hAnsi="Times New Roman" w:cs="Times New Roman"/>
          <w:b/>
          <w:i/>
        </w:rPr>
        <w:t>Conluio</w:t>
      </w:r>
      <w:r w:rsidRPr="00CB47B6">
        <w:rPr>
          <w:rFonts w:ascii="Times New Roman" w:hAnsi="Times New Roman" w:cs="Times New Roman"/>
        </w:rPr>
        <w:t>: acordo entre os licitantes destinado a gerar ofertas com preços artificiais, não</w:t>
      </w:r>
      <w:r w:rsidR="00DC5755" w:rsidRPr="00CB47B6">
        <w:rPr>
          <w:rFonts w:ascii="Times New Roman" w:hAnsi="Times New Roman" w:cs="Times New Roman"/>
        </w:rPr>
        <w:t xml:space="preserve"> </w:t>
      </w:r>
      <w:r w:rsidRPr="00CB47B6">
        <w:rPr>
          <w:rFonts w:ascii="Times New Roman" w:hAnsi="Times New Roman" w:cs="Times New Roman"/>
        </w:rPr>
        <w:t>competitivos.</w:t>
      </w:r>
    </w:p>
    <w:p w14:paraId="20338C10" w14:textId="77777777" w:rsidR="00A72440" w:rsidRPr="00CB47B6" w:rsidRDefault="00A72440" w:rsidP="003E6749">
      <w:pPr>
        <w:pStyle w:val="PargrafodaLista"/>
        <w:widowControl w:val="0"/>
        <w:numPr>
          <w:ilvl w:val="0"/>
          <w:numId w:val="11"/>
        </w:numPr>
        <w:tabs>
          <w:tab w:val="left" w:pos="284"/>
          <w:tab w:val="left" w:pos="346"/>
        </w:tabs>
        <w:autoSpaceDE w:val="0"/>
        <w:autoSpaceDN w:val="0"/>
        <w:spacing w:before="240" w:after="240" w:line="22" w:lineRule="atLeast"/>
        <w:ind w:left="284" w:right="113" w:hanging="284"/>
        <w:contextualSpacing w:val="0"/>
        <w:jc w:val="both"/>
        <w:rPr>
          <w:rFonts w:ascii="Times New Roman" w:hAnsi="Times New Roman" w:cs="Times New Roman"/>
        </w:rPr>
      </w:pPr>
      <w:r w:rsidRPr="00CB47B6">
        <w:rPr>
          <w:rFonts w:ascii="Times New Roman" w:hAnsi="Times New Roman" w:cs="Times New Roman"/>
        </w:rPr>
        <w:t>“</w:t>
      </w:r>
      <w:r w:rsidRPr="00CB47B6">
        <w:rPr>
          <w:rFonts w:ascii="Times New Roman" w:hAnsi="Times New Roman" w:cs="Times New Roman"/>
          <w:b/>
          <w:i/>
        </w:rPr>
        <w:t>prática coercitiva</w:t>
      </w:r>
      <w:r w:rsidRPr="00CB47B6">
        <w:rPr>
          <w:rFonts w:ascii="Times New Roman" w:hAnsi="Times New Roman" w:cs="Times New Roman"/>
        </w:rPr>
        <w:t>”: causar danos ou ameaçar causar dano, direta ou indiretamente, às pessoas ou sua propriedade, visando influenciar sua participação em um processo licitatório ou afetar a execução do</w:t>
      </w:r>
      <w:r w:rsidR="00DC5755" w:rsidRPr="00CB47B6">
        <w:rPr>
          <w:rFonts w:ascii="Times New Roman" w:hAnsi="Times New Roman" w:cs="Times New Roman"/>
        </w:rPr>
        <w:t xml:space="preserve"> </w:t>
      </w:r>
      <w:r w:rsidRPr="00CB47B6">
        <w:rPr>
          <w:rFonts w:ascii="Times New Roman" w:hAnsi="Times New Roman" w:cs="Times New Roman"/>
        </w:rPr>
        <w:t>contrato.</w:t>
      </w:r>
    </w:p>
    <w:p w14:paraId="749100D3" w14:textId="77777777" w:rsidR="00A72440" w:rsidRPr="00CB47B6" w:rsidRDefault="00A72440" w:rsidP="003E6749">
      <w:pPr>
        <w:pStyle w:val="PargrafodaLista"/>
        <w:widowControl w:val="0"/>
        <w:numPr>
          <w:ilvl w:val="0"/>
          <w:numId w:val="11"/>
        </w:numPr>
        <w:tabs>
          <w:tab w:val="left" w:pos="284"/>
          <w:tab w:val="left" w:pos="346"/>
        </w:tabs>
        <w:autoSpaceDE w:val="0"/>
        <w:autoSpaceDN w:val="0"/>
        <w:spacing w:before="240" w:after="240" w:line="22" w:lineRule="atLeast"/>
        <w:ind w:left="284" w:right="113" w:hanging="284"/>
        <w:contextualSpacing w:val="0"/>
        <w:jc w:val="both"/>
        <w:rPr>
          <w:rFonts w:ascii="Times New Roman" w:hAnsi="Times New Roman" w:cs="Times New Roman"/>
        </w:rPr>
      </w:pPr>
      <w:r w:rsidRPr="00CB47B6">
        <w:rPr>
          <w:rFonts w:ascii="Times New Roman" w:hAnsi="Times New Roman" w:cs="Times New Roman"/>
        </w:rPr>
        <w:t>“</w:t>
      </w:r>
      <w:r w:rsidRPr="00CB47B6">
        <w:rPr>
          <w:rFonts w:ascii="Times New Roman" w:hAnsi="Times New Roman" w:cs="Times New Roman"/>
          <w:b/>
          <w:i/>
        </w:rPr>
        <w:t>prática obstrutiva</w:t>
      </w:r>
      <w:r w:rsidRPr="00CB47B6">
        <w:rPr>
          <w:rFonts w:ascii="Times New Roman" w:hAnsi="Times New Roman" w:cs="Times New Roman"/>
        </w:rPr>
        <w:t>”: (I) destruir, falsificar, alterar ou ocultar provas em inspeções ou fazer declarações falsas aos representantes do organismo financeiro multilateral, com o objetivo de impedir materialmente a apuração de alegações de prática prevista neste Edital; (II) atos cuja intenção seja impedir materialmente o exercício do direito de o organismo financeiro multilateral promover inspeção.</w:t>
      </w:r>
    </w:p>
    <w:p w14:paraId="79D995A3" w14:textId="77777777" w:rsidR="00A72440" w:rsidRPr="00CB47B6" w:rsidRDefault="008665D8" w:rsidP="003E6749">
      <w:pPr>
        <w:pStyle w:val="PargrafodaLista"/>
        <w:widowControl w:val="0"/>
        <w:numPr>
          <w:ilvl w:val="1"/>
          <w:numId w:val="14"/>
        </w:numPr>
        <w:tabs>
          <w:tab w:val="left" w:pos="567"/>
        </w:tabs>
        <w:spacing w:before="240" w:after="240" w:line="22" w:lineRule="atLeast"/>
        <w:ind w:left="567" w:hanging="567"/>
        <w:contextualSpacing w:val="0"/>
        <w:jc w:val="both"/>
        <w:rPr>
          <w:rFonts w:ascii="Times New Roman" w:hAnsi="Times New Roman" w:cs="Times New Roman"/>
        </w:rPr>
      </w:pPr>
      <w:r w:rsidRPr="00CB47B6">
        <w:rPr>
          <w:rFonts w:ascii="Times New Roman" w:hAnsi="Times New Roman" w:cs="Times New Roman"/>
        </w:rPr>
        <w:t>Na hipótese de financiamento, parcial ou integral, por organismo financeiro multilateral, mediante adiantamento ou reembolso, este organismo imporá sanção sobre uma empresa ou pessoa física, inclusive declarando-a inelegível, indefinidamente ou por prazo determinado, para a outorga de contratos financiados pelo organismo se, em qualquer momento,</w:t>
      </w:r>
      <w:r w:rsidR="003E6749">
        <w:rPr>
          <w:rFonts w:ascii="Times New Roman" w:hAnsi="Times New Roman" w:cs="Times New Roman"/>
        </w:rPr>
        <w:t xml:space="preserve"> </w:t>
      </w:r>
      <w:r w:rsidRPr="00CB47B6">
        <w:rPr>
          <w:rFonts w:ascii="Times New Roman" w:hAnsi="Times New Roman" w:cs="Times New Roman"/>
        </w:rPr>
        <w:t>constatar</w:t>
      </w:r>
      <w:r w:rsidR="003E6749">
        <w:rPr>
          <w:rFonts w:ascii="Times New Roman" w:hAnsi="Times New Roman" w:cs="Times New Roman"/>
        </w:rPr>
        <w:t xml:space="preserve"> </w:t>
      </w:r>
      <w:r w:rsidRPr="00CB47B6">
        <w:rPr>
          <w:rFonts w:ascii="Times New Roman" w:hAnsi="Times New Roman" w:cs="Times New Roman"/>
        </w:rPr>
        <w:t>o</w:t>
      </w:r>
      <w:r w:rsidR="003E6749">
        <w:rPr>
          <w:rFonts w:ascii="Times New Roman" w:hAnsi="Times New Roman" w:cs="Times New Roman"/>
        </w:rPr>
        <w:t xml:space="preserve"> </w:t>
      </w:r>
      <w:r w:rsidRPr="00CB47B6">
        <w:rPr>
          <w:rFonts w:ascii="Times New Roman" w:hAnsi="Times New Roman" w:cs="Times New Roman"/>
        </w:rPr>
        <w:t>envolvimento</w:t>
      </w:r>
      <w:r w:rsidR="003E6749">
        <w:rPr>
          <w:rFonts w:ascii="Times New Roman" w:hAnsi="Times New Roman" w:cs="Times New Roman"/>
        </w:rPr>
        <w:t xml:space="preserve"> </w:t>
      </w:r>
      <w:r w:rsidRPr="00CB47B6">
        <w:rPr>
          <w:rFonts w:ascii="Times New Roman" w:hAnsi="Times New Roman" w:cs="Times New Roman"/>
        </w:rPr>
        <w:t>da</w:t>
      </w:r>
      <w:r w:rsidR="003E6749">
        <w:rPr>
          <w:rFonts w:ascii="Times New Roman" w:hAnsi="Times New Roman" w:cs="Times New Roman"/>
        </w:rPr>
        <w:t xml:space="preserve"> </w:t>
      </w:r>
      <w:r w:rsidRPr="00CB47B6">
        <w:rPr>
          <w:rFonts w:ascii="Times New Roman" w:hAnsi="Times New Roman" w:cs="Times New Roman"/>
        </w:rPr>
        <w:t>empresa,</w:t>
      </w:r>
      <w:r w:rsidR="003E6749">
        <w:rPr>
          <w:rFonts w:ascii="Times New Roman" w:hAnsi="Times New Roman" w:cs="Times New Roman"/>
        </w:rPr>
        <w:t xml:space="preserve"> </w:t>
      </w:r>
      <w:r w:rsidRPr="00CB47B6">
        <w:rPr>
          <w:rFonts w:ascii="Times New Roman" w:hAnsi="Times New Roman" w:cs="Times New Roman"/>
        </w:rPr>
        <w:t>diretamente</w:t>
      </w:r>
      <w:r w:rsidR="003E6749">
        <w:rPr>
          <w:rFonts w:ascii="Times New Roman" w:hAnsi="Times New Roman" w:cs="Times New Roman"/>
        </w:rPr>
        <w:t xml:space="preserve"> </w:t>
      </w:r>
      <w:r w:rsidRPr="00CB47B6">
        <w:rPr>
          <w:rFonts w:ascii="Times New Roman" w:hAnsi="Times New Roman" w:cs="Times New Roman"/>
        </w:rPr>
        <w:t>ou</w:t>
      </w:r>
      <w:r w:rsidR="003E6749">
        <w:rPr>
          <w:rFonts w:ascii="Times New Roman" w:hAnsi="Times New Roman" w:cs="Times New Roman"/>
        </w:rPr>
        <w:t xml:space="preserve"> </w:t>
      </w:r>
      <w:r w:rsidRPr="00CB47B6">
        <w:rPr>
          <w:rFonts w:ascii="Times New Roman" w:hAnsi="Times New Roman" w:cs="Times New Roman"/>
        </w:rPr>
        <w:t>por</w:t>
      </w:r>
      <w:r w:rsidR="003E6749">
        <w:rPr>
          <w:rFonts w:ascii="Times New Roman" w:hAnsi="Times New Roman" w:cs="Times New Roman"/>
        </w:rPr>
        <w:t xml:space="preserve"> </w:t>
      </w:r>
      <w:r w:rsidRPr="00CB47B6">
        <w:rPr>
          <w:rFonts w:ascii="Times New Roman" w:hAnsi="Times New Roman" w:cs="Times New Roman"/>
        </w:rPr>
        <w:t>meio</w:t>
      </w:r>
      <w:r w:rsidR="003E6749">
        <w:rPr>
          <w:rFonts w:ascii="Times New Roman" w:hAnsi="Times New Roman" w:cs="Times New Roman"/>
        </w:rPr>
        <w:t xml:space="preserve"> </w:t>
      </w:r>
      <w:r w:rsidRPr="00CB47B6">
        <w:rPr>
          <w:rFonts w:ascii="Times New Roman" w:hAnsi="Times New Roman" w:cs="Times New Roman"/>
        </w:rPr>
        <w:t>de</w:t>
      </w:r>
      <w:r w:rsidR="003E6749">
        <w:rPr>
          <w:rFonts w:ascii="Times New Roman" w:hAnsi="Times New Roman" w:cs="Times New Roman"/>
        </w:rPr>
        <w:t xml:space="preserve"> </w:t>
      </w:r>
      <w:r w:rsidRPr="00CB47B6">
        <w:rPr>
          <w:rFonts w:ascii="Times New Roman" w:hAnsi="Times New Roman" w:cs="Times New Roman"/>
        </w:rPr>
        <w:t>um</w:t>
      </w:r>
      <w:r w:rsidR="003E6749">
        <w:rPr>
          <w:rFonts w:ascii="Times New Roman" w:hAnsi="Times New Roman" w:cs="Times New Roman"/>
        </w:rPr>
        <w:t xml:space="preserve"> </w:t>
      </w:r>
      <w:r w:rsidRPr="00CB47B6">
        <w:rPr>
          <w:rFonts w:ascii="Times New Roman" w:hAnsi="Times New Roman" w:cs="Times New Roman"/>
        </w:rPr>
        <w:t>agente,</w:t>
      </w:r>
      <w:r w:rsidR="003E6749">
        <w:rPr>
          <w:rFonts w:ascii="Times New Roman" w:hAnsi="Times New Roman" w:cs="Times New Roman"/>
        </w:rPr>
        <w:t xml:space="preserve"> </w:t>
      </w:r>
      <w:r w:rsidRPr="00CB47B6">
        <w:rPr>
          <w:rFonts w:ascii="Times New Roman" w:hAnsi="Times New Roman" w:cs="Times New Roman"/>
        </w:rPr>
        <w:t>em</w:t>
      </w:r>
      <w:r w:rsidR="003E6749">
        <w:rPr>
          <w:rFonts w:ascii="Times New Roman" w:hAnsi="Times New Roman" w:cs="Times New Roman"/>
        </w:rPr>
        <w:t xml:space="preserve"> </w:t>
      </w:r>
      <w:r w:rsidRPr="00CB47B6">
        <w:rPr>
          <w:rFonts w:ascii="Times New Roman" w:hAnsi="Times New Roman" w:cs="Times New Roman"/>
        </w:rPr>
        <w:t>práticas</w:t>
      </w:r>
      <w:r w:rsidR="003E6749">
        <w:rPr>
          <w:rFonts w:ascii="Times New Roman" w:hAnsi="Times New Roman" w:cs="Times New Roman"/>
        </w:rPr>
        <w:t xml:space="preserve"> </w:t>
      </w:r>
      <w:r w:rsidRPr="00CB47B6">
        <w:rPr>
          <w:rFonts w:ascii="Times New Roman" w:hAnsi="Times New Roman" w:cs="Times New Roman"/>
        </w:rPr>
        <w:t>corruptas, fraudulentas, colusivas, coercitivas ou obstrutivas ao participar da licitação ou da execução um contrato financiado pelo organismo.</w:t>
      </w:r>
    </w:p>
    <w:p w14:paraId="2B4E7924" w14:textId="77777777" w:rsidR="008665D8" w:rsidRDefault="008665D8" w:rsidP="003E6749">
      <w:pPr>
        <w:pStyle w:val="PargrafodaLista"/>
        <w:widowControl w:val="0"/>
        <w:numPr>
          <w:ilvl w:val="1"/>
          <w:numId w:val="14"/>
        </w:numPr>
        <w:tabs>
          <w:tab w:val="left" w:pos="567"/>
        </w:tabs>
        <w:spacing w:before="240" w:after="240" w:line="22" w:lineRule="atLeast"/>
        <w:ind w:left="567" w:hanging="567"/>
        <w:contextualSpacing w:val="0"/>
        <w:jc w:val="both"/>
        <w:rPr>
          <w:rFonts w:ascii="Times New Roman" w:hAnsi="Times New Roman" w:cs="Times New Roman"/>
        </w:rPr>
      </w:pPr>
      <w:r w:rsidRPr="00CB47B6">
        <w:rPr>
          <w:rFonts w:ascii="Times New Roman" w:hAnsi="Times New Roman" w:cs="Times New Roman"/>
        </w:rPr>
        <w:t>Considerando os propósitos das cláusulas acima, o licitante vencedor, como condição para a contratação, deverá concordar e autorizar que, na hipótese de o contrato vir a ser financiado, em parte ou integralmente, por organismo financeiro multilateral, mediante adiantamento ou reembolso, permitirá que o organismo financeiro e/ou pessoas por ele formalmente indicadas possam inspecionar o local de execução do contrato e todos os documentos, contas e registros relacionados à licitação e à execução do contrato.</w:t>
      </w:r>
    </w:p>
    <w:p w14:paraId="7C8A1558" w14:textId="77777777" w:rsidR="00AF7BCC" w:rsidRPr="00AF7BCC" w:rsidRDefault="00AF7BCC" w:rsidP="00AF7BCC">
      <w:pPr>
        <w:pStyle w:val="Nivel01"/>
        <w:numPr>
          <w:ilvl w:val="0"/>
          <w:numId w:val="14"/>
        </w:numPr>
        <w:pBdr>
          <w:left w:val="none" w:sz="0" w:space="0" w:color="auto"/>
          <w:right w:val="none" w:sz="0" w:space="0" w:color="auto"/>
        </w:pBdr>
        <w:spacing w:after="240" w:line="22" w:lineRule="atLeast"/>
        <w:ind w:hanging="720"/>
        <w:rPr>
          <w:rFonts w:ascii="Times New Roman" w:hAnsi="Times New Roman" w:cs="Times New Roman"/>
          <w:i w:val="0"/>
          <w:iCs/>
          <w:szCs w:val="24"/>
        </w:rPr>
      </w:pPr>
      <w:bookmarkStart w:id="46" w:name="_Toc122606111"/>
      <w:r w:rsidRPr="00CB47B6">
        <w:rPr>
          <w:rFonts w:ascii="Times New Roman" w:hAnsi="Times New Roman" w:cs="Times New Roman"/>
          <w:i w:val="0"/>
          <w:iCs/>
          <w:szCs w:val="24"/>
        </w:rPr>
        <w:t>DAS INFRAÇÕES ADMINISTRATIVAS E SANÇÕES</w:t>
      </w:r>
      <w:bookmarkEnd w:id="46"/>
    </w:p>
    <w:p w14:paraId="5861C4CF" w14:textId="77777777" w:rsidR="0083021E" w:rsidRPr="00CB47B6" w:rsidRDefault="003C7A23" w:rsidP="00AF7BCC">
      <w:pPr>
        <w:pStyle w:val="Nivel2"/>
        <w:numPr>
          <w:ilvl w:val="1"/>
          <w:numId w:val="14"/>
        </w:numPr>
        <w:tabs>
          <w:tab w:val="left" w:pos="567"/>
        </w:tabs>
        <w:spacing w:before="240" w:after="240" w:line="22" w:lineRule="atLeast"/>
        <w:ind w:left="567" w:hanging="567"/>
        <w:rPr>
          <w:rFonts w:ascii="Times New Roman" w:hAnsi="Times New Roman" w:cs="Times New Roman"/>
          <w:sz w:val="24"/>
          <w:szCs w:val="24"/>
        </w:rPr>
      </w:pPr>
      <w:r w:rsidRPr="00CB47B6">
        <w:rPr>
          <w:rFonts w:ascii="Times New Roman" w:hAnsi="Times New Roman" w:cs="Times New Roman"/>
          <w:sz w:val="24"/>
          <w:szCs w:val="24"/>
        </w:rPr>
        <w:t xml:space="preserve">Comete infração administrativa, nos termos da lei, o licitante que, com dolo ou culpa: </w:t>
      </w:r>
      <w:bookmarkStart w:id="47" w:name="_Ref114668085"/>
      <w:bookmarkStart w:id="48" w:name="_Hlk114652595"/>
    </w:p>
    <w:p w14:paraId="39C80C25" w14:textId="77777777" w:rsidR="0083021E" w:rsidRPr="00CB47B6" w:rsidRDefault="00F74022" w:rsidP="00AF7BCC">
      <w:pPr>
        <w:pStyle w:val="Nivel2"/>
        <w:numPr>
          <w:ilvl w:val="2"/>
          <w:numId w:val="14"/>
        </w:numPr>
        <w:tabs>
          <w:tab w:val="left" w:pos="851"/>
        </w:tabs>
        <w:spacing w:before="240" w:after="240" w:line="22" w:lineRule="atLeast"/>
        <w:ind w:left="1276" w:hanging="709"/>
        <w:rPr>
          <w:rFonts w:ascii="Times New Roman" w:hAnsi="Times New Roman" w:cs="Times New Roman"/>
          <w:sz w:val="24"/>
          <w:szCs w:val="24"/>
        </w:rPr>
      </w:pPr>
      <w:r w:rsidRPr="00CB47B6">
        <w:rPr>
          <w:rFonts w:ascii="Times New Roman" w:hAnsi="Times New Roman" w:cs="Times New Roman"/>
          <w:sz w:val="24"/>
          <w:szCs w:val="24"/>
        </w:rPr>
        <w:t>Deixar</w:t>
      </w:r>
      <w:r w:rsidR="003C7A23" w:rsidRPr="00CB47B6">
        <w:rPr>
          <w:rFonts w:ascii="Times New Roman" w:hAnsi="Times New Roman" w:cs="Times New Roman"/>
          <w:sz w:val="24"/>
          <w:szCs w:val="24"/>
        </w:rPr>
        <w:t xml:space="preserve"> de entregar a documentação exigida para o certame ou não entregar qualquer documento que tenha sido solicitado pelo/a pregoeiro/a durante o certame;</w:t>
      </w:r>
      <w:bookmarkStart w:id="49" w:name="_Ref114668108"/>
      <w:bookmarkEnd w:id="47"/>
    </w:p>
    <w:p w14:paraId="4A86C434" w14:textId="77777777" w:rsidR="0083021E" w:rsidRPr="00CB47B6" w:rsidRDefault="003C7A23" w:rsidP="00AF7BCC">
      <w:pPr>
        <w:pStyle w:val="Nivel2"/>
        <w:numPr>
          <w:ilvl w:val="2"/>
          <w:numId w:val="14"/>
        </w:numPr>
        <w:tabs>
          <w:tab w:val="left" w:pos="851"/>
        </w:tabs>
        <w:spacing w:before="240" w:after="240" w:line="22" w:lineRule="atLeast"/>
        <w:ind w:left="1276" w:hanging="709"/>
        <w:rPr>
          <w:rFonts w:ascii="Times New Roman" w:hAnsi="Times New Roman" w:cs="Times New Roman"/>
          <w:sz w:val="24"/>
          <w:szCs w:val="24"/>
        </w:rPr>
      </w:pPr>
      <w:r w:rsidRPr="00CB47B6">
        <w:rPr>
          <w:rFonts w:ascii="Times New Roman" w:hAnsi="Times New Roman" w:cs="Times New Roman"/>
          <w:sz w:val="24"/>
          <w:szCs w:val="24"/>
        </w:rPr>
        <w:t>Salvo em decorrência de fato superveniente devidamente justificado, não mantiver a proposta em especial quando:</w:t>
      </w:r>
      <w:bookmarkEnd w:id="49"/>
    </w:p>
    <w:p w14:paraId="2F21D3C9" w14:textId="77777777" w:rsidR="0083021E" w:rsidRPr="00CB47B6" w:rsidRDefault="00A1468A" w:rsidP="00AF7BCC">
      <w:pPr>
        <w:pStyle w:val="Nivel2"/>
        <w:numPr>
          <w:ilvl w:val="3"/>
          <w:numId w:val="14"/>
        </w:numPr>
        <w:tabs>
          <w:tab w:val="left" w:pos="993"/>
        </w:tabs>
        <w:spacing w:before="240" w:after="240" w:line="22" w:lineRule="atLeast"/>
        <w:ind w:left="1843" w:hanging="850"/>
        <w:rPr>
          <w:rFonts w:ascii="Times New Roman" w:hAnsi="Times New Roman" w:cs="Times New Roman"/>
          <w:sz w:val="24"/>
          <w:szCs w:val="24"/>
        </w:rPr>
      </w:pPr>
      <w:r w:rsidRPr="00CB47B6">
        <w:rPr>
          <w:rFonts w:ascii="Times New Roman" w:hAnsi="Times New Roman" w:cs="Times New Roman"/>
          <w:sz w:val="24"/>
          <w:szCs w:val="24"/>
        </w:rPr>
        <w:t>Não</w:t>
      </w:r>
      <w:r w:rsidR="003C7A23" w:rsidRPr="00CB47B6">
        <w:rPr>
          <w:rFonts w:ascii="Times New Roman" w:hAnsi="Times New Roman" w:cs="Times New Roman"/>
          <w:sz w:val="24"/>
          <w:szCs w:val="24"/>
        </w:rPr>
        <w:t xml:space="preserve"> enviar a proposta adequada ao último lance ofertado ou após a negociação; </w:t>
      </w:r>
    </w:p>
    <w:p w14:paraId="3FC69824" w14:textId="77777777" w:rsidR="0083021E" w:rsidRPr="00CB47B6" w:rsidRDefault="00A1468A" w:rsidP="00AF7BCC">
      <w:pPr>
        <w:pStyle w:val="Nivel2"/>
        <w:numPr>
          <w:ilvl w:val="3"/>
          <w:numId w:val="14"/>
        </w:numPr>
        <w:tabs>
          <w:tab w:val="left" w:pos="993"/>
        </w:tabs>
        <w:spacing w:before="240" w:after="240" w:line="22" w:lineRule="atLeast"/>
        <w:ind w:left="1843" w:hanging="850"/>
        <w:rPr>
          <w:rFonts w:ascii="Times New Roman" w:hAnsi="Times New Roman" w:cs="Times New Roman"/>
          <w:sz w:val="24"/>
          <w:szCs w:val="24"/>
        </w:rPr>
      </w:pPr>
      <w:r w:rsidRPr="00CB47B6">
        <w:rPr>
          <w:rFonts w:ascii="Times New Roman" w:hAnsi="Times New Roman" w:cs="Times New Roman"/>
          <w:sz w:val="24"/>
          <w:szCs w:val="24"/>
        </w:rPr>
        <w:t>Recusar</w:t>
      </w:r>
      <w:r w:rsidR="003C7A23" w:rsidRPr="00CB47B6">
        <w:rPr>
          <w:rFonts w:ascii="Times New Roman" w:hAnsi="Times New Roman" w:cs="Times New Roman"/>
          <w:sz w:val="24"/>
          <w:szCs w:val="24"/>
        </w:rPr>
        <w:t xml:space="preserve">-se a enviar o detalhamento da proposta quando exigível; </w:t>
      </w:r>
    </w:p>
    <w:p w14:paraId="40C779EA" w14:textId="77777777" w:rsidR="0083021E" w:rsidRPr="00CB47B6" w:rsidRDefault="00A1468A" w:rsidP="00AF7BCC">
      <w:pPr>
        <w:pStyle w:val="Nivel2"/>
        <w:numPr>
          <w:ilvl w:val="3"/>
          <w:numId w:val="14"/>
        </w:numPr>
        <w:tabs>
          <w:tab w:val="left" w:pos="993"/>
        </w:tabs>
        <w:spacing w:before="240" w:after="240" w:line="22" w:lineRule="atLeast"/>
        <w:ind w:left="1843" w:hanging="850"/>
        <w:rPr>
          <w:rFonts w:ascii="Times New Roman" w:hAnsi="Times New Roman" w:cs="Times New Roman"/>
          <w:sz w:val="24"/>
          <w:szCs w:val="24"/>
        </w:rPr>
      </w:pPr>
      <w:r w:rsidRPr="00CB47B6">
        <w:rPr>
          <w:rFonts w:ascii="Times New Roman" w:hAnsi="Times New Roman" w:cs="Times New Roman"/>
          <w:sz w:val="24"/>
          <w:szCs w:val="24"/>
        </w:rPr>
        <w:t>Pedir</w:t>
      </w:r>
      <w:r w:rsidR="003C7A23" w:rsidRPr="00CB47B6">
        <w:rPr>
          <w:rFonts w:ascii="Times New Roman" w:hAnsi="Times New Roman" w:cs="Times New Roman"/>
          <w:sz w:val="24"/>
          <w:szCs w:val="24"/>
        </w:rPr>
        <w:t xml:space="preserve"> para ser desclassificado quando encerrada a etapa competitiva; ou </w:t>
      </w:r>
    </w:p>
    <w:p w14:paraId="3F9CE1DF" w14:textId="77777777" w:rsidR="0083021E" w:rsidRPr="00CB47B6" w:rsidRDefault="00A1468A" w:rsidP="00AF7BCC">
      <w:pPr>
        <w:pStyle w:val="Nivel2"/>
        <w:numPr>
          <w:ilvl w:val="3"/>
          <w:numId w:val="14"/>
        </w:numPr>
        <w:tabs>
          <w:tab w:val="left" w:pos="993"/>
        </w:tabs>
        <w:spacing w:before="240" w:after="240" w:line="22" w:lineRule="atLeast"/>
        <w:ind w:left="1843" w:hanging="850"/>
        <w:rPr>
          <w:rFonts w:ascii="Times New Roman" w:hAnsi="Times New Roman" w:cs="Times New Roman"/>
          <w:sz w:val="24"/>
          <w:szCs w:val="24"/>
        </w:rPr>
      </w:pPr>
      <w:r w:rsidRPr="00CB47B6">
        <w:rPr>
          <w:rFonts w:ascii="Times New Roman" w:hAnsi="Times New Roman" w:cs="Times New Roman"/>
          <w:sz w:val="24"/>
          <w:szCs w:val="24"/>
        </w:rPr>
        <w:t>Deixar</w:t>
      </w:r>
      <w:r w:rsidR="003C7A23" w:rsidRPr="00CB47B6">
        <w:rPr>
          <w:rFonts w:ascii="Times New Roman" w:hAnsi="Times New Roman" w:cs="Times New Roman"/>
          <w:sz w:val="24"/>
          <w:szCs w:val="24"/>
        </w:rPr>
        <w:t xml:space="preserve"> de apresentar amostra;</w:t>
      </w:r>
    </w:p>
    <w:p w14:paraId="0091F604" w14:textId="77777777" w:rsidR="003C7A23" w:rsidRPr="00CB47B6" w:rsidRDefault="00A1468A" w:rsidP="00AF7BCC">
      <w:pPr>
        <w:pStyle w:val="Nivel2"/>
        <w:numPr>
          <w:ilvl w:val="3"/>
          <w:numId w:val="14"/>
        </w:numPr>
        <w:tabs>
          <w:tab w:val="left" w:pos="993"/>
        </w:tabs>
        <w:spacing w:before="240" w:after="240" w:line="22" w:lineRule="atLeast"/>
        <w:ind w:left="1843" w:hanging="850"/>
        <w:rPr>
          <w:rFonts w:ascii="Times New Roman" w:hAnsi="Times New Roman" w:cs="Times New Roman"/>
          <w:sz w:val="24"/>
          <w:szCs w:val="24"/>
        </w:rPr>
      </w:pPr>
      <w:r w:rsidRPr="00CB47B6">
        <w:rPr>
          <w:rFonts w:ascii="Times New Roman" w:hAnsi="Times New Roman" w:cs="Times New Roman"/>
          <w:sz w:val="24"/>
          <w:szCs w:val="24"/>
        </w:rPr>
        <w:t>Apresentar</w:t>
      </w:r>
      <w:r w:rsidR="003C7A23" w:rsidRPr="00CB47B6">
        <w:rPr>
          <w:rFonts w:ascii="Times New Roman" w:hAnsi="Times New Roman" w:cs="Times New Roman"/>
          <w:sz w:val="24"/>
          <w:szCs w:val="24"/>
        </w:rPr>
        <w:t xml:space="preserve"> proposta ou amostra em desacordo com as especificações do edital; </w:t>
      </w:r>
    </w:p>
    <w:p w14:paraId="7A97AE4C" w14:textId="77777777" w:rsidR="0083021E" w:rsidRPr="00CB47B6" w:rsidRDefault="00A1468A" w:rsidP="00AF7BCC">
      <w:pPr>
        <w:pStyle w:val="Nivel3"/>
        <w:numPr>
          <w:ilvl w:val="2"/>
          <w:numId w:val="14"/>
        </w:numPr>
        <w:tabs>
          <w:tab w:val="left" w:pos="851"/>
        </w:tabs>
        <w:spacing w:before="240" w:after="240" w:line="22" w:lineRule="atLeast"/>
        <w:ind w:left="1276" w:hanging="709"/>
        <w:rPr>
          <w:rFonts w:ascii="Times New Roman" w:hAnsi="Times New Roman" w:cs="Times New Roman"/>
          <w:sz w:val="24"/>
          <w:szCs w:val="24"/>
        </w:rPr>
      </w:pPr>
      <w:bookmarkStart w:id="50" w:name="_Ref114668139"/>
      <w:r w:rsidRPr="00CB47B6">
        <w:rPr>
          <w:rFonts w:ascii="Times New Roman" w:hAnsi="Times New Roman" w:cs="Times New Roman"/>
          <w:sz w:val="24"/>
          <w:szCs w:val="24"/>
        </w:rPr>
        <w:t>Não</w:t>
      </w:r>
      <w:r w:rsidR="003C7A23" w:rsidRPr="00CB47B6">
        <w:rPr>
          <w:rFonts w:ascii="Times New Roman" w:hAnsi="Times New Roman" w:cs="Times New Roman"/>
          <w:sz w:val="24"/>
          <w:szCs w:val="24"/>
        </w:rPr>
        <w:t xml:space="preserve"> celebrar o contrato ou não entregar a documentação exigida para a contratação, quando convocado dentro do prazo de validade de sua proposta;</w:t>
      </w:r>
      <w:bookmarkEnd w:id="50"/>
    </w:p>
    <w:p w14:paraId="28069851" w14:textId="77777777" w:rsidR="003C7A23" w:rsidRPr="00CB47B6" w:rsidRDefault="00F74022" w:rsidP="00AF7BCC">
      <w:pPr>
        <w:pStyle w:val="Nivel3"/>
        <w:numPr>
          <w:ilvl w:val="3"/>
          <w:numId w:val="14"/>
        </w:numPr>
        <w:tabs>
          <w:tab w:val="left" w:pos="993"/>
        </w:tabs>
        <w:spacing w:before="240" w:after="240" w:line="22" w:lineRule="atLeast"/>
        <w:ind w:left="1843" w:hanging="850"/>
        <w:rPr>
          <w:rFonts w:ascii="Times New Roman" w:hAnsi="Times New Roman" w:cs="Times New Roman"/>
          <w:sz w:val="24"/>
          <w:szCs w:val="24"/>
        </w:rPr>
      </w:pPr>
      <w:r w:rsidRPr="00CB47B6">
        <w:rPr>
          <w:rFonts w:ascii="Times New Roman" w:hAnsi="Times New Roman" w:cs="Times New Roman"/>
          <w:sz w:val="24"/>
          <w:szCs w:val="24"/>
        </w:rPr>
        <w:t>Recusar</w:t>
      </w:r>
      <w:r w:rsidR="003C7A23" w:rsidRPr="00CB47B6">
        <w:rPr>
          <w:rFonts w:ascii="Times New Roman" w:hAnsi="Times New Roman" w:cs="Times New Roman"/>
          <w:sz w:val="24"/>
          <w:szCs w:val="24"/>
        </w:rPr>
        <w:t>-se, sem justificativa, a assinar o contrato ou a ata de registro de preço, ou a aceitar ou retirar o instrumento equivalente no prazo estabelecido pela Administração;</w:t>
      </w:r>
    </w:p>
    <w:p w14:paraId="200E2070" w14:textId="77777777" w:rsidR="003C7A23" w:rsidRPr="00CB47B6" w:rsidRDefault="00F74022" w:rsidP="00AF7BCC">
      <w:pPr>
        <w:pStyle w:val="Nivel3"/>
        <w:numPr>
          <w:ilvl w:val="2"/>
          <w:numId w:val="14"/>
        </w:numPr>
        <w:tabs>
          <w:tab w:val="left" w:pos="851"/>
        </w:tabs>
        <w:spacing w:before="240" w:after="240" w:line="22" w:lineRule="atLeast"/>
        <w:ind w:left="1276" w:hanging="709"/>
        <w:rPr>
          <w:rFonts w:ascii="Times New Roman" w:hAnsi="Times New Roman" w:cs="Times New Roman"/>
          <w:sz w:val="24"/>
          <w:szCs w:val="24"/>
        </w:rPr>
      </w:pPr>
      <w:bookmarkStart w:id="51" w:name="_Ref114668249"/>
      <w:r w:rsidRPr="00CB47B6">
        <w:rPr>
          <w:rFonts w:ascii="Times New Roman" w:hAnsi="Times New Roman" w:cs="Times New Roman"/>
          <w:sz w:val="24"/>
          <w:szCs w:val="24"/>
        </w:rPr>
        <w:t>Apresentar</w:t>
      </w:r>
      <w:r w:rsidR="003C7A23" w:rsidRPr="00CB47B6">
        <w:rPr>
          <w:rFonts w:ascii="Times New Roman" w:hAnsi="Times New Roman" w:cs="Times New Roman"/>
          <w:sz w:val="24"/>
          <w:szCs w:val="24"/>
        </w:rPr>
        <w:t xml:space="preserve"> declaração ou documentação falsa exigida para o certame ou prestar declaração falsa durante a licitação</w:t>
      </w:r>
      <w:bookmarkEnd w:id="51"/>
    </w:p>
    <w:p w14:paraId="58FF2754" w14:textId="77777777" w:rsidR="003C7A23" w:rsidRPr="00CB47B6" w:rsidRDefault="00F74022" w:rsidP="00AF7BCC">
      <w:pPr>
        <w:pStyle w:val="Nivel3"/>
        <w:numPr>
          <w:ilvl w:val="2"/>
          <w:numId w:val="14"/>
        </w:numPr>
        <w:tabs>
          <w:tab w:val="left" w:pos="851"/>
        </w:tabs>
        <w:spacing w:before="240" w:after="240" w:line="22" w:lineRule="atLeast"/>
        <w:ind w:left="1276" w:hanging="709"/>
        <w:rPr>
          <w:rFonts w:ascii="Times New Roman" w:hAnsi="Times New Roman" w:cs="Times New Roman"/>
          <w:sz w:val="24"/>
          <w:szCs w:val="24"/>
        </w:rPr>
      </w:pPr>
      <w:bookmarkStart w:id="52" w:name="_Ref114668245"/>
      <w:r w:rsidRPr="00CB47B6">
        <w:rPr>
          <w:rFonts w:ascii="Times New Roman" w:hAnsi="Times New Roman" w:cs="Times New Roman"/>
          <w:sz w:val="24"/>
          <w:szCs w:val="24"/>
        </w:rPr>
        <w:t>Fraudar</w:t>
      </w:r>
      <w:r w:rsidR="003C7A23" w:rsidRPr="00CB47B6">
        <w:rPr>
          <w:rFonts w:ascii="Times New Roman" w:hAnsi="Times New Roman" w:cs="Times New Roman"/>
          <w:sz w:val="24"/>
          <w:szCs w:val="24"/>
        </w:rPr>
        <w:t xml:space="preserve"> a licitação</w:t>
      </w:r>
      <w:bookmarkEnd w:id="52"/>
    </w:p>
    <w:p w14:paraId="4F9495A9" w14:textId="77777777" w:rsidR="003C7A23" w:rsidRPr="00CB47B6" w:rsidRDefault="00F74022" w:rsidP="00AF7BCC">
      <w:pPr>
        <w:pStyle w:val="Nivel3"/>
        <w:numPr>
          <w:ilvl w:val="2"/>
          <w:numId w:val="14"/>
        </w:numPr>
        <w:tabs>
          <w:tab w:val="left" w:pos="851"/>
        </w:tabs>
        <w:spacing w:before="240" w:after="240" w:line="22" w:lineRule="atLeast"/>
        <w:ind w:left="1276" w:hanging="709"/>
        <w:rPr>
          <w:rFonts w:ascii="Times New Roman" w:hAnsi="Times New Roman" w:cs="Times New Roman"/>
          <w:sz w:val="24"/>
          <w:szCs w:val="24"/>
        </w:rPr>
      </w:pPr>
      <w:bookmarkStart w:id="53" w:name="_Ref114668247"/>
      <w:r w:rsidRPr="00CB47B6">
        <w:rPr>
          <w:rFonts w:ascii="Times New Roman" w:hAnsi="Times New Roman" w:cs="Times New Roman"/>
          <w:sz w:val="24"/>
          <w:szCs w:val="24"/>
        </w:rPr>
        <w:t>Comportar</w:t>
      </w:r>
      <w:r w:rsidR="003C7A23" w:rsidRPr="00CB47B6">
        <w:rPr>
          <w:rFonts w:ascii="Times New Roman" w:hAnsi="Times New Roman" w:cs="Times New Roman"/>
          <w:sz w:val="24"/>
          <w:szCs w:val="24"/>
        </w:rPr>
        <w:t>-se de modo inidôneo ou cometer fraude de qualquer natureza, em especial quando:</w:t>
      </w:r>
      <w:bookmarkEnd w:id="53"/>
    </w:p>
    <w:p w14:paraId="123E4D90" w14:textId="77777777" w:rsidR="003C7A23" w:rsidRPr="00CB47B6" w:rsidRDefault="00A1468A" w:rsidP="00AF7BCC">
      <w:pPr>
        <w:pStyle w:val="Nivel4"/>
        <w:numPr>
          <w:ilvl w:val="3"/>
          <w:numId w:val="14"/>
        </w:numPr>
        <w:tabs>
          <w:tab w:val="left" w:pos="993"/>
        </w:tabs>
        <w:spacing w:before="240" w:after="240" w:line="22" w:lineRule="atLeast"/>
        <w:ind w:left="1843" w:hanging="850"/>
        <w:rPr>
          <w:rFonts w:ascii="Times New Roman" w:hAnsi="Times New Roman" w:cs="Times New Roman"/>
          <w:sz w:val="24"/>
          <w:szCs w:val="24"/>
        </w:rPr>
      </w:pPr>
      <w:r w:rsidRPr="00CB47B6">
        <w:rPr>
          <w:rFonts w:ascii="Times New Roman" w:hAnsi="Times New Roman" w:cs="Times New Roman"/>
          <w:sz w:val="24"/>
          <w:szCs w:val="24"/>
        </w:rPr>
        <w:t>Agir</w:t>
      </w:r>
      <w:r w:rsidR="003C7A23" w:rsidRPr="00CB47B6">
        <w:rPr>
          <w:rFonts w:ascii="Times New Roman" w:hAnsi="Times New Roman" w:cs="Times New Roman"/>
          <w:sz w:val="24"/>
          <w:szCs w:val="24"/>
        </w:rPr>
        <w:t xml:space="preserve"> em conluio ou em desconformidade com a lei; </w:t>
      </w:r>
    </w:p>
    <w:p w14:paraId="7B3246A1" w14:textId="77777777" w:rsidR="003C7A23" w:rsidRPr="00CB47B6" w:rsidRDefault="00A1468A" w:rsidP="00AF7BCC">
      <w:pPr>
        <w:pStyle w:val="Nivel4"/>
        <w:numPr>
          <w:ilvl w:val="3"/>
          <w:numId w:val="14"/>
        </w:numPr>
        <w:tabs>
          <w:tab w:val="left" w:pos="993"/>
        </w:tabs>
        <w:spacing w:before="240" w:after="240" w:line="22" w:lineRule="atLeast"/>
        <w:ind w:left="1843" w:hanging="850"/>
        <w:rPr>
          <w:rFonts w:ascii="Times New Roman" w:hAnsi="Times New Roman" w:cs="Times New Roman"/>
          <w:sz w:val="24"/>
          <w:szCs w:val="24"/>
        </w:rPr>
      </w:pPr>
      <w:r w:rsidRPr="00CB47B6">
        <w:rPr>
          <w:rFonts w:ascii="Times New Roman" w:hAnsi="Times New Roman" w:cs="Times New Roman"/>
          <w:sz w:val="24"/>
          <w:szCs w:val="24"/>
        </w:rPr>
        <w:t>Induzir</w:t>
      </w:r>
      <w:r w:rsidR="003C7A23" w:rsidRPr="00CB47B6">
        <w:rPr>
          <w:rFonts w:ascii="Times New Roman" w:hAnsi="Times New Roman" w:cs="Times New Roman"/>
          <w:sz w:val="24"/>
          <w:szCs w:val="24"/>
        </w:rPr>
        <w:t xml:space="preserve"> deliberadamente a erro no julgamento; </w:t>
      </w:r>
    </w:p>
    <w:p w14:paraId="52CC8CF7" w14:textId="77777777" w:rsidR="003C7A23" w:rsidRPr="00CB47B6" w:rsidRDefault="00A1468A" w:rsidP="00AF7BCC">
      <w:pPr>
        <w:pStyle w:val="Nivel4"/>
        <w:numPr>
          <w:ilvl w:val="3"/>
          <w:numId w:val="14"/>
        </w:numPr>
        <w:tabs>
          <w:tab w:val="left" w:pos="993"/>
        </w:tabs>
        <w:spacing w:before="240" w:after="240" w:line="22" w:lineRule="atLeast"/>
        <w:ind w:left="1843" w:hanging="850"/>
        <w:rPr>
          <w:rFonts w:ascii="Times New Roman" w:hAnsi="Times New Roman" w:cs="Times New Roman"/>
          <w:sz w:val="24"/>
          <w:szCs w:val="24"/>
        </w:rPr>
      </w:pPr>
      <w:r w:rsidRPr="00CB47B6">
        <w:rPr>
          <w:rFonts w:ascii="Times New Roman" w:hAnsi="Times New Roman" w:cs="Times New Roman"/>
          <w:sz w:val="24"/>
          <w:szCs w:val="24"/>
        </w:rPr>
        <w:t>Apresentar</w:t>
      </w:r>
      <w:r w:rsidR="003C7A23" w:rsidRPr="00CB47B6">
        <w:rPr>
          <w:rFonts w:ascii="Times New Roman" w:hAnsi="Times New Roman" w:cs="Times New Roman"/>
          <w:sz w:val="24"/>
          <w:szCs w:val="24"/>
        </w:rPr>
        <w:t xml:space="preserve"> amostra falsificada ou deteriorada; </w:t>
      </w:r>
    </w:p>
    <w:p w14:paraId="0C48D0F3" w14:textId="77777777" w:rsidR="003C7A23" w:rsidRPr="00CB47B6" w:rsidRDefault="00A1468A" w:rsidP="00AF7BCC">
      <w:pPr>
        <w:pStyle w:val="Nivel3"/>
        <w:numPr>
          <w:ilvl w:val="2"/>
          <w:numId w:val="14"/>
        </w:numPr>
        <w:tabs>
          <w:tab w:val="left" w:pos="851"/>
        </w:tabs>
        <w:spacing w:before="240" w:after="240" w:line="22" w:lineRule="atLeast"/>
        <w:ind w:left="1276" w:hanging="709"/>
        <w:rPr>
          <w:rFonts w:ascii="Times New Roman" w:hAnsi="Times New Roman" w:cs="Times New Roman"/>
          <w:sz w:val="24"/>
          <w:szCs w:val="24"/>
        </w:rPr>
      </w:pPr>
      <w:bookmarkStart w:id="54" w:name="_Ref114668251"/>
      <w:r w:rsidRPr="00CB47B6">
        <w:rPr>
          <w:rFonts w:ascii="Times New Roman" w:hAnsi="Times New Roman" w:cs="Times New Roman"/>
          <w:sz w:val="24"/>
          <w:szCs w:val="24"/>
        </w:rPr>
        <w:t>Praticar</w:t>
      </w:r>
      <w:r w:rsidR="003C7A23" w:rsidRPr="00CB47B6">
        <w:rPr>
          <w:rFonts w:ascii="Times New Roman" w:hAnsi="Times New Roman" w:cs="Times New Roman"/>
          <w:sz w:val="24"/>
          <w:szCs w:val="24"/>
        </w:rPr>
        <w:t xml:space="preserve"> atos ilícitos com vistas a frustrar os objetivos da licitação</w:t>
      </w:r>
      <w:bookmarkEnd w:id="54"/>
      <w:r w:rsidR="003E0424" w:rsidRPr="00CB47B6">
        <w:rPr>
          <w:rFonts w:ascii="Times New Roman" w:hAnsi="Times New Roman" w:cs="Times New Roman"/>
          <w:sz w:val="24"/>
          <w:szCs w:val="24"/>
        </w:rPr>
        <w:t>;</w:t>
      </w:r>
    </w:p>
    <w:p w14:paraId="6084BF5C" w14:textId="77777777" w:rsidR="003C7A23" w:rsidRPr="00CB47B6" w:rsidRDefault="00A1468A" w:rsidP="00AF7BCC">
      <w:pPr>
        <w:pStyle w:val="Nivel3"/>
        <w:numPr>
          <w:ilvl w:val="2"/>
          <w:numId w:val="14"/>
        </w:numPr>
        <w:tabs>
          <w:tab w:val="left" w:pos="851"/>
        </w:tabs>
        <w:spacing w:before="240" w:after="240" w:line="22" w:lineRule="atLeast"/>
        <w:ind w:left="1276" w:hanging="709"/>
        <w:rPr>
          <w:rFonts w:ascii="Times New Roman" w:hAnsi="Times New Roman" w:cs="Times New Roman"/>
          <w:sz w:val="24"/>
          <w:szCs w:val="24"/>
        </w:rPr>
      </w:pPr>
      <w:bookmarkStart w:id="55" w:name="_Ref114668252"/>
      <w:r w:rsidRPr="00CB47B6">
        <w:rPr>
          <w:rFonts w:ascii="Times New Roman" w:hAnsi="Times New Roman" w:cs="Times New Roman"/>
          <w:sz w:val="24"/>
          <w:szCs w:val="24"/>
        </w:rPr>
        <w:t>Praticar</w:t>
      </w:r>
      <w:r w:rsidR="003C7A23" w:rsidRPr="00CB47B6">
        <w:rPr>
          <w:rFonts w:ascii="Times New Roman" w:hAnsi="Times New Roman" w:cs="Times New Roman"/>
          <w:sz w:val="24"/>
          <w:szCs w:val="24"/>
        </w:rPr>
        <w:t xml:space="preserve"> ato lesivo previsto no </w:t>
      </w:r>
      <w:hyperlink r:id="rId71" w:anchor="art5" w:history="1">
        <w:r w:rsidR="003C7A23" w:rsidRPr="00CB47B6">
          <w:rPr>
            <w:rStyle w:val="Hyperlink"/>
            <w:rFonts w:ascii="Times New Roman" w:hAnsi="Times New Roman" w:cs="Times New Roman"/>
            <w:sz w:val="24"/>
            <w:szCs w:val="24"/>
          </w:rPr>
          <w:t>art. 5º da Lei n.º 12.846, de 2013</w:t>
        </w:r>
      </w:hyperlink>
      <w:r w:rsidR="003C7A23" w:rsidRPr="00CB47B6">
        <w:rPr>
          <w:rFonts w:ascii="Times New Roman" w:hAnsi="Times New Roman" w:cs="Times New Roman"/>
          <w:sz w:val="24"/>
          <w:szCs w:val="24"/>
        </w:rPr>
        <w:t>.</w:t>
      </w:r>
      <w:bookmarkEnd w:id="55"/>
    </w:p>
    <w:bookmarkEnd w:id="48"/>
    <w:p w14:paraId="5FAE1864" w14:textId="77777777" w:rsidR="003C7A23" w:rsidRPr="00CB47B6" w:rsidRDefault="003C7A23" w:rsidP="00AF7BCC">
      <w:pPr>
        <w:pStyle w:val="Nivel2"/>
        <w:numPr>
          <w:ilvl w:val="1"/>
          <w:numId w:val="14"/>
        </w:numPr>
        <w:tabs>
          <w:tab w:val="left" w:pos="567"/>
        </w:tabs>
        <w:spacing w:before="240" w:after="240" w:line="22" w:lineRule="atLeast"/>
        <w:ind w:left="567" w:hanging="567"/>
        <w:rPr>
          <w:rFonts w:ascii="Times New Roman" w:hAnsi="Times New Roman" w:cs="Times New Roman"/>
          <w:sz w:val="24"/>
          <w:szCs w:val="24"/>
        </w:rPr>
      </w:pPr>
      <w:r w:rsidRPr="00CB47B6">
        <w:rPr>
          <w:rFonts w:ascii="Times New Roman" w:hAnsi="Times New Roman" w:cs="Times New Roman"/>
          <w:sz w:val="24"/>
          <w:szCs w:val="24"/>
        </w:rPr>
        <w:t xml:space="preserve">Com fulcro na </w:t>
      </w:r>
      <w:hyperlink r:id="rId72" w:history="1">
        <w:r w:rsidRPr="00CB47B6">
          <w:rPr>
            <w:rStyle w:val="Hyperlink"/>
            <w:rFonts w:ascii="Times New Roman" w:hAnsi="Times New Roman" w:cs="Times New Roman"/>
            <w:sz w:val="24"/>
            <w:szCs w:val="24"/>
          </w:rPr>
          <w:t>Lei nº 14.133, de 2021</w:t>
        </w:r>
      </w:hyperlink>
      <w:r w:rsidRPr="00CB47B6">
        <w:rPr>
          <w:rFonts w:ascii="Times New Roman" w:hAnsi="Times New Roman" w:cs="Times New Roman"/>
          <w:sz w:val="24"/>
          <w:szCs w:val="24"/>
        </w:rPr>
        <w:t xml:space="preserve">, a Administração poderá, garantida a prévia defesa, aplicar aos licitantes e/ou adjudicatários as seguintes sanções, sem prejuízo das responsabilidades civil e criminal: </w:t>
      </w:r>
    </w:p>
    <w:p w14:paraId="34EAAAB7" w14:textId="77777777" w:rsidR="003C7A23" w:rsidRPr="00CB47B6" w:rsidRDefault="00F74022" w:rsidP="00AF7BCC">
      <w:pPr>
        <w:pStyle w:val="Nivel3"/>
        <w:numPr>
          <w:ilvl w:val="2"/>
          <w:numId w:val="14"/>
        </w:numPr>
        <w:tabs>
          <w:tab w:val="left" w:pos="851"/>
        </w:tabs>
        <w:spacing w:before="240" w:after="240" w:line="22" w:lineRule="atLeast"/>
        <w:ind w:left="1276" w:hanging="709"/>
        <w:rPr>
          <w:rFonts w:ascii="Times New Roman" w:hAnsi="Times New Roman" w:cs="Times New Roman"/>
          <w:sz w:val="24"/>
          <w:szCs w:val="24"/>
        </w:rPr>
      </w:pPr>
      <w:r w:rsidRPr="00CB47B6">
        <w:rPr>
          <w:rFonts w:ascii="Times New Roman" w:hAnsi="Times New Roman" w:cs="Times New Roman"/>
          <w:sz w:val="24"/>
          <w:szCs w:val="24"/>
        </w:rPr>
        <w:t>Advertência</w:t>
      </w:r>
      <w:r w:rsidR="003C7A23" w:rsidRPr="00CB47B6">
        <w:rPr>
          <w:rFonts w:ascii="Times New Roman" w:hAnsi="Times New Roman" w:cs="Times New Roman"/>
          <w:sz w:val="24"/>
          <w:szCs w:val="24"/>
        </w:rPr>
        <w:t xml:space="preserve">; </w:t>
      </w:r>
    </w:p>
    <w:p w14:paraId="29A40805" w14:textId="77777777" w:rsidR="003C7A23" w:rsidRPr="00CB47B6" w:rsidRDefault="00F74022" w:rsidP="00AF7BCC">
      <w:pPr>
        <w:pStyle w:val="Nivel3"/>
        <w:numPr>
          <w:ilvl w:val="2"/>
          <w:numId w:val="14"/>
        </w:numPr>
        <w:tabs>
          <w:tab w:val="left" w:pos="851"/>
        </w:tabs>
        <w:spacing w:before="240" w:after="240" w:line="22" w:lineRule="atLeast"/>
        <w:ind w:left="1276" w:hanging="709"/>
        <w:rPr>
          <w:rFonts w:ascii="Times New Roman" w:hAnsi="Times New Roman" w:cs="Times New Roman"/>
          <w:sz w:val="24"/>
          <w:szCs w:val="24"/>
        </w:rPr>
      </w:pPr>
      <w:r w:rsidRPr="00CB47B6">
        <w:rPr>
          <w:rFonts w:ascii="Times New Roman" w:hAnsi="Times New Roman" w:cs="Times New Roman"/>
          <w:sz w:val="24"/>
          <w:szCs w:val="24"/>
        </w:rPr>
        <w:t>Multa</w:t>
      </w:r>
      <w:r w:rsidR="003C7A23" w:rsidRPr="00CB47B6">
        <w:rPr>
          <w:rFonts w:ascii="Times New Roman" w:hAnsi="Times New Roman" w:cs="Times New Roman"/>
          <w:sz w:val="24"/>
          <w:szCs w:val="24"/>
        </w:rPr>
        <w:t>;</w:t>
      </w:r>
    </w:p>
    <w:p w14:paraId="14D483FB" w14:textId="77777777" w:rsidR="003C7A23" w:rsidRPr="00CB47B6" w:rsidRDefault="00F74022" w:rsidP="00AF7BCC">
      <w:pPr>
        <w:pStyle w:val="Nivel3"/>
        <w:numPr>
          <w:ilvl w:val="2"/>
          <w:numId w:val="14"/>
        </w:numPr>
        <w:tabs>
          <w:tab w:val="left" w:pos="851"/>
        </w:tabs>
        <w:spacing w:before="240" w:after="240" w:line="22" w:lineRule="atLeast"/>
        <w:ind w:left="1276" w:hanging="709"/>
        <w:rPr>
          <w:rFonts w:ascii="Times New Roman" w:hAnsi="Times New Roman" w:cs="Times New Roman"/>
          <w:sz w:val="24"/>
          <w:szCs w:val="24"/>
        </w:rPr>
      </w:pPr>
      <w:r w:rsidRPr="00CB47B6">
        <w:rPr>
          <w:rFonts w:ascii="Times New Roman" w:hAnsi="Times New Roman" w:cs="Times New Roman"/>
          <w:sz w:val="24"/>
          <w:szCs w:val="24"/>
        </w:rPr>
        <w:t>Impedimento</w:t>
      </w:r>
      <w:r w:rsidR="003C7A23" w:rsidRPr="00CB47B6">
        <w:rPr>
          <w:rFonts w:ascii="Times New Roman" w:hAnsi="Times New Roman" w:cs="Times New Roman"/>
          <w:sz w:val="24"/>
          <w:szCs w:val="24"/>
        </w:rPr>
        <w:t xml:space="preserve"> de licitar e contratar e</w:t>
      </w:r>
    </w:p>
    <w:p w14:paraId="37D7F7B2" w14:textId="77777777" w:rsidR="003C7A23" w:rsidRPr="00CB47B6" w:rsidRDefault="00F74022" w:rsidP="00AF7BCC">
      <w:pPr>
        <w:pStyle w:val="Nivel3"/>
        <w:numPr>
          <w:ilvl w:val="2"/>
          <w:numId w:val="14"/>
        </w:numPr>
        <w:tabs>
          <w:tab w:val="left" w:pos="851"/>
        </w:tabs>
        <w:spacing w:before="240" w:after="240" w:line="22" w:lineRule="atLeast"/>
        <w:ind w:left="1276" w:hanging="709"/>
        <w:rPr>
          <w:rFonts w:ascii="Times New Roman" w:hAnsi="Times New Roman" w:cs="Times New Roman"/>
          <w:sz w:val="24"/>
          <w:szCs w:val="24"/>
        </w:rPr>
      </w:pPr>
      <w:r w:rsidRPr="00CB47B6">
        <w:rPr>
          <w:rFonts w:ascii="Times New Roman" w:hAnsi="Times New Roman" w:cs="Times New Roman"/>
          <w:sz w:val="24"/>
          <w:szCs w:val="24"/>
        </w:rPr>
        <w:t>Declaração</w:t>
      </w:r>
      <w:r w:rsidR="003C7A23" w:rsidRPr="00CB47B6">
        <w:rPr>
          <w:rFonts w:ascii="Times New Roman" w:hAnsi="Times New Roman" w:cs="Times New Roman"/>
          <w:sz w:val="24"/>
          <w:szCs w:val="24"/>
        </w:rPr>
        <w:t xml:space="preserve"> de inidoneidade para licitar ou contratar, enquanto perdurarem os motivos determinantes da punição ou até que seja promovida sua reabilitação perante a própria autoridade que aplicou a penalidade.</w:t>
      </w:r>
    </w:p>
    <w:p w14:paraId="73463463" w14:textId="77777777" w:rsidR="003C7A23" w:rsidRPr="00CB47B6" w:rsidRDefault="003C7A23" w:rsidP="00AF7BCC">
      <w:pPr>
        <w:pStyle w:val="Nivel2"/>
        <w:numPr>
          <w:ilvl w:val="1"/>
          <w:numId w:val="14"/>
        </w:numPr>
        <w:tabs>
          <w:tab w:val="left" w:pos="567"/>
        </w:tabs>
        <w:spacing w:before="240" w:after="240" w:line="22" w:lineRule="atLeast"/>
        <w:ind w:left="567" w:hanging="567"/>
        <w:rPr>
          <w:rFonts w:ascii="Times New Roman" w:hAnsi="Times New Roman" w:cs="Times New Roman"/>
          <w:sz w:val="24"/>
          <w:szCs w:val="24"/>
        </w:rPr>
      </w:pPr>
      <w:r w:rsidRPr="00CB47B6">
        <w:rPr>
          <w:rFonts w:ascii="Times New Roman" w:hAnsi="Times New Roman" w:cs="Times New Roman"/>
          <w:sz w:val="24"/>
          <w:szCs w:val="24"/>
        </w:rPr>
        <w:t>Na aplicação das sanções serão considerados:</w:t>
      </w:r>
    </w:p>
    <w:p w14:paraId="6754BA2A" w14:textId="77777777" w:rsidR="003C7A23" w:rsidRPr="00CB47B6" w:rsidRDefault="00F74022" w:rsidP="00AF7BCC">
      <w:pPr>
        <w:pStyle w:val="Nivel3"/>
        <w:numPr>
          <w:ilvl w:val="2"/>
          <w:numId w:val="14"/>
        </w:numPr>
        <w:tabs>
          <w:tab w:val="left" w:pos="851"/>
        </w:tabs>
        <w:spacing w:before="240" w:after="240" w:line="22" w:lineRule="atLeast"/>
        <w:ind w:left="1276" w:hanging="709"/>
        <w:rPr>
          <w:rFonts w:ascii="Times New Roman" w:hAnsi="Times New Roman" w:cs="Times New Roman"/>
          <w:sz w:val="24"/>
          <w:szCs w:val="24"/>
        </w:rPr>
      </w:pPr>
      <w:r w:rsidRPr="00CB47B6">
        <w:rPr>
          <w:rFonts w:ascii="Times New Roman" w:hAnsi="Times New Roman" w:cs="Times New Roman"/>
          <w:sz w:val="24"/>
          <w:szCs w:val="24"/>
        </w:rPr>
        <w:t>A</w:t>
      </w:r>
      <w:r w:rsidR="003C7A23" w:rsidRPr="00CB47B6">
        <w:rPr>
          <w:rFonts w:ascii="Times New Roman" w:hAnsi="Times New Roman" w:cs="Times New Roman"/>
          <w:sz w:val="24"/>
          <w:szCs w:val="24"/>
        </w:rPr>
        <w:t xml:space="preserve"> natureza e a gravidade da infração cometida.</w:t>
      </w:r>
    </w:p>
    <w:p w14:paraId="3876D55E" w14:textId="77777777" w:rsidR="003C7A23" w:rsidRPr="00CB47B6" w:rsidRDefault="00F74022" w:rsidP="00AF7BCC">
      <w:pPr>
        <w:pStyle w:val="Nivel3"/>
        <w:numPr>
          <w:ilvl w:val="2"/>
          <w:numId w:val="14"/>
        </w:numPr>
        <w:tabs>
          <w:tab w:val="left" w:pos="851"/>
        </w:tabs>
        <w:spacing w:before="240" w:after="240" w:line="22" w:lineRule="atLeast"/>
        <w:ind w:left="1276" w:hanging="709"/>
        <w:rPr>
          <w:rFonts w:ascii="Times New Roman" w:hAnsi="Times New Roman" w:cs="Times New Roman"/>
          <w:sz w:val="24"/>
          <w:szCs w:val="24"/>
        </w:rPr>
      </w:pPr>
      <w:r w:rsidRPr="00CB47B6">
        <w:rPr>
          <w:rFonts w:ascii="Times New Roman" w:hAnsi="Times New Roman" w:cs="Times New Roman"/>
          <w:sz w:val="24"/>
          <w:szCs w:val="24"/>
        </w:rPr>
        <w:t>As</w:t>
      </w:r>
      <w:r w:rsidR="003C7A23" w:rsidRPr="00CB47B6">
        <w:rPr>
          <w:rFonts w:ascii="Times New Roman" w:hAnsi="Times New Roman" w:cs="Times New Roman"/>
          <w:sz w:val="24"/>
          <w:szCs w:val="24"/>
        </w:rPr>
        <w:t xml:space="preserve"> peculiaridades do caso concreto</w:t>
      </w:r>
      <w:r w:rsidRPr="00CB47B6">
        <w:rPr>
          <w:rFonts w:ascii="Times New Roman" w:hAnsi="Times New Roman" w:cs="Times New Roman"/>
          <w:sz w:val="24"/>
          <w:szCs w:val="24"/>
        </w:rPr>
        <w:t>.</w:t>
      </w:r>
    </w:p>
    <w:p w14:paraId="41E45782" w14:textId="77777777" w:rsidR="003C7A23" w:rsidRPr="00CB47B6" w:rsidRDefault="00F74022" w:rsidP="00AF7BCC">
      <w:pPr>
        <w:pStyle w:val="Nivel3"/>
        <w:numPr>
          <w:ilvl w:val="2"/>
          <w:numId w:val="14"/>
        </w:numPr>
        <w:tabs>
          <w:tab w:val="left" w:pos="851"/>
        </w:tabs>
        <w:spacing w:before="240" w:after="240" w:line="22" w:lineRule="atLeast"/>
        <w:ind w:left="1276" w:hanging="709"/>
        <w:rPr>
          <w:rFonts w:ascii="Times New Roman" w:hAnsi="Times New Roman" w:cs="Times New Roman"/>
          <w:sz w:val="24"/>
          <w:szCs w:val="24"/>
        </w:rPr>
      </w:pPr>
      <w:r w:rsidRPr="00CB47B6">
        <w:rPr>
          <w:rFonts w:ascii="Times New Roman" w:hAnsi="Times New Roman" w:cs="Times New Roman"/>
          <w:sz w:val="24"/>
          <w:szCs w:val="24"/>
        </w:rPr>
        <w:t>As</w:t>
      </w:r>
      <w:r w:rsidR="003C7A23" w:rsidRPr="00CB47B6">
        <w:rPr>
          <w:rFonts w:ascii="Times New Roman" w:hAnsi="Times New Roman" w:cs="Times New Roman"/>
          <w:sz w:val="24"/>
          <w:szCs w:val="24"/>
        </w:rPr>
        <w:t xml:space="preserve"> circunstâncias agravantes ou atenuantes</w:t>
      </w:r>
      <w:r w:rsidRPr="00CB47B6">
        <w:rPr>
          <w:rFonts w:ascii="Times New Roman" w:hAnsi="Times New Roman" w:cs="Times New Roman"/>
          <w:sz w:val="24"/>
          <w:szCs w:val="24"/>
        </w:rPr>
        <w:t>.</w:t>
      </w:r>
    </w:p>
    <w:p w14:paraId="6FFDE054" w14:textId="77777777" w:rsidR="003C7A23" w:rsidRPr="00CB47B6" w:rsidRDefault="00F74022" w:rsidP="00AF7BCC">
      <w:pPr>
        <w:pStyle w:val="Nivel3"/>
        <w:numPr>
          <w:ilvl w:val="2"/>
          <w:numId w:val="14"/>
        </w:numPr>
        <w:tabs>
          <w:tab w:val="left" w:pos="851"/>
        </w:tabs>
        <w:spacing w:before="240" w:after="240" w:line="22" w:lineRule="atLeast"/>
        <w:ind w:left="1276" w:hanging="709"/>
        <w:rPr>
          <w:rFonts w:ascii="Times New Roman" w:hAnsi="Times New Roman" w:cs="Times New Roman"/>
          <w:sz w:val="24"/>
          <w:szCs w:val="24"/>
        </w:rPr>
      </w:pPr>
      <w:r w:rsidRPr="00CB47B6">
        <w:rPr>
          <w:rFonts w:ascii="Times New Roman" w:hAnsi="Times New Roman" w:cs="Times New Roman"/>
          <w:sz w:val="24"/>
          <w:szCs w:val="24"/>
        </w:rPr>
        <w:t>Os</w:t>
      </w:r>
      <w:r w:rsidR="003C7A23" w:rsidRPr="00CB47B6">
        <w:rPr>
          <w:rFonts w:ascii="Times New Roman" w:hAnsi="Times New Roman" w:cs="Times New Roman"/>
          <w:sz w:val="24"/>
          <w:szCs w:val="24"/>
        </w:rPr>
        <w:t xml:space="preserve"> danos que dela provierem para a Administração Pública</w:t>
      </w:r>
      <w:r w:rsidRPr="00CB47B6">
        <w:rPr>
          <w:rFonts w:ascii="Times New Roman" w:hAnsi="Times New Roman" w:cs="Times New Roman"/>
          <w:sz w:val="24"/>
          <w:szCs w:val="24"/>
        </w:rPr>
        <w:t>.</w:t>
      </w:r>
    </w:p>
    <w:p w14:paraId="7993E901" w14:textId="77777777" w:rsidR="003C7A23" w:rsidRPr="00CB47B6" w:rsidRDefault="00F74022" w:rsidP="00AF7BCC">
      <w:pPr>
        <w:pStyle w:val="Nivel3"/>
        <w:numPr>
          <w:ilvl w:val="2"/>
          <w:numId w:val="14"/>
        </w:numPr>
        <w:tabs>
          <w:tab w:val="left" w:pos="851"/>
        </w:tabs>
        <w:spacing w:before="240" w:after="240" w:line="22" w:lineRule="atLeast"/>
        <w:ind w:left="1276" w:hanging="709"/>
        <w:rPr>
          <w:rFonts w:ascii="Times New Roman" w:hAnsi="Times New Roman" w:cs="Times New Roman"/>
          <w:sz w:val="24"/>
          <w:szCs w:val="24"/>
        </w:rPr>
      </w:pPr>
      <w:r w:rsidRPr="00CB47B6">
        <w:rPr>
          <w:rFonts w:ascii="Times New Roman" w:hAnsi="Times New Roman" w:cs="Times New Roman"/>
          <w:sz w:val="24"/>
          <w:szCs w:val="24"/>
        </w:rPr>
        <w:t>A</w:t>
      </w:r>
      <w:r w:rsidR="003C7A23" w:rsidRPr="00CB47B6">
        <w:rPr>
          <w:rFonts w:ascii="Times New Roman" w:hAnsi="Times New Roman" w:cs="Times New Roman"/>
          <w:sz w:val="24"/>
          <w:szCs w:val="24"/>
        </w:rPr>
        <w:t xml:space="preserve"> implantação ou o aperfeiçoamento de programa de integridade, conforme normas e orientações dos órgãos de controle.</w:t>
      </w:r>
    </w:p>
    <w:p w14:paraId="3A5EBA2F" w14:textId="77777777" w:rsidR="003C7A23" w:rsidRPr="00CB47B6" w:rsidRDefault="003C7A23" w:rsidP="00AF7BCC">
      <w:pPr>
        <w:pStyle w:val="Nivel2"/>
        <w:numPr>
          <w:ilvl w:val="1"/>
          <w:numId w:val="14"/>
        </w:numPr>
        <w:tabs>
          <w:tab w:val="left" w:pos="567"/>
        </w:tabs>
        <w:spacing w:before="240" w:after="240" w:line="22" w:lineRule="atLeast"/>
        <w:ind w:left="567" w:hanging="567"/>
        <w:rPr>
          <w:rFonts w:ascii="Times New Roman" w:hAnsi="Times New Roman" w:cs="Times New Roman"/>
          <w:color w:val="auto"/>
          <w:sz w:val="24"/>
          <w:szCs w:val="24"/>
        </w:rPr>
      </w:pPr>
      <w:r w:rsidRPr="00CB47B6">
        <w:rPr>
          <w:rFonts w:ascii="Times New Roman" w:hAnsi="Times New Roman" w:cs="Times New Roman"/>
          <w:color w:val="auto"/>
          <w:sz w:val="24"/>
          <w:szCs w:val="24"/>
        </w:rPr>
        <w:t xml:space="preserve">A multa será recolhida em percentual de 0,5% a 30% incidente sobre o valor do contrato licitado, recolhida no prazo máximo de </w:t>
      </w:r>
      <w:r w:rsidR="00CA6F62" w:rsidRPr="00CB47B6">
        <w:rPr>
          <w:rFonts w:ascii="Times New Roman" w:hAnsi="Times New Roman" w:cs="Times New Roman"/>
          <w:b/>
          <w:bCs/>
          <w:color w:val="auto"/>
          <w:sz w:val="24"/>
          <w:szCs w:val="24"/>
          <w:u w:val="single"/>
        </w:rPr>
        <w:t>30</w:t>
      </w:r>
      <w:r w:rsidRPr="00CB47B6">
        <w:rPr>
          <w:rFonts w:ascii="Times New Roman" w:hAnsi="Times New Roman" w:cs="Times New Roman"/>
          <w:b/>
          <w:bCs/>
          <w:color w:val="auto"/>
          <w:sz w:val="24"/>
          <w:szCs w:val="24"/>
          <w:u w:val="single"/>
        </w:rPr>
        <w:t xml:space="preserve"> (</w:t>
      </w:r>
      <w:r w:rsidR="00CA6F62" w:rsidRPr="00CB47B6">
        <w:rPr>
          <w:rFonts w:ascii="Times New Roman" w:hAnsi="Times New Roman" w:cs="Times New Roman"/>
          <w:b/>
          <w:bCs/>
          <w:color w:val="auto"/>
          <w:sz w:val="24"/>
          <w:szCs w:val="24"/>
          <w:u w:val="single"/>
        </w:rPr>
        <w:t>trinta</w:t>
      </w:r>
      <w:r w:rsidRPr="00CB47B6">
        <w:rPr>
          <w:rFonts w:ascii="Times New Roman" w:hAnsi="Times New Roman" w:cs="Times New Roman"/>
          <w:b/>
          <w:bCs/>
          <w:color w:val="auto"/>
          <w:sz w:val="24"/>
          <w:szCs w:val="24"/>
          <w:u w:val="single"/>
        </w:rPr>
        <w:t>)</w:t>
      </w:r>
      <w:r w:rsidR="00A52E5E">
        <w:rPr>
          <w:rFonts w:ascii="Times New Roman" w:hAnsi="Times New Roman" w:cs="Times New Roman"/>
          <w:b/>
          <w:bCs/>
          <w:color w:val="auto"/>
          <w:sz w:val="24"/>
          <w:szCs w:val="24"/>
          <w:u w:val="single"/>
        </w:rPr>
        <w:t xml:space="preserve"> </w:t>
      </w:r>
      <w:r w:rsidRPr="00CB47B6">
        <w:rPr>
          <w:rFonts w:ascii="Times New Roman" w:hAnsi="Times New Roman" w:cs="Times New Roman"/>
          <w:b/>
          <w:bCs/>
          <w:color w:val="auto"/>
          <w:sz w:val="24"/>
          <w:szCs w:val="24"/>
        </w:rPr>
        <w:t>dias</w:t>
      </w:r>
      <w:r w:rsidR="00A52E5E">
        <w:rPr>
          <w:rFonts w:ascii="Times New Roman" w:hAnsi="Times New Roman" w:cs="Times New Roman"/>
          <w:b/>
          <w:bCs/>
          <w:color w:val="auto"/>
          <w:sz w:val="24"/>
          <w:szCs w:val="24"/>
        </w:rPr>
        <w:t xml:space="preserve"> </w:t>
      </w:r>
      <w:r w:rsidRPr="00CB47B6">
        <w:rPr>
          <w:rFonts w:ascii="Times New Roman" w:hAnsi="Times New Roman" w:cs="Times New Roman"/>
          <w:color w:val="auto"/>
          <w:sz w:val="24"/>
          <w:szCs w:val="24"/>
        </w:rPr>
        <w:t xml:space="preserve">úteis, a contar da comunicação oficial. </w:t>
      </w:r>
    </w:p>
    <w:p w14:paraId="5F19696D" w14:textId="77777777" w:rsidR="003C7A23" w:rsidRPr="00CB47B6" w:rsidRDefault="003C7A23" w:rsidP="00AF7BCC">
      <w:pPr>
        <w:pStyle w:val="Nivel3"/>
        <w:numPr>
          <w:ilvl w:val="2"/>
          <w:numId w:val="14"/>
        </w:numPr>
        <w:tabs>
          <w:tab w:val="left" w:pos="851"/>
        </w:tabs>
        <w:spacing w:before="240" w:after="240" w:line="22" w:lineRule="atLeast"/>
        <w:ind w:left="1276" w:hanging="709"/>
        <w:rPr>
          <w:rFonts w:ascii="Times New Roman" w:hAnsi="Times New Roman" w:cs="Times New Roman"/>
          <w:color w:val="auto"/>
          <w:sz w:val="24"/>
          <w:szCs w:val="24"/>
        </w:rPr>
      </w:pPr>
      <w:bookmarkStart w:id="56" w:name="_Hlk113876035"/>
      <w:r w:rsidRPr="00CB47B6">
        <w:rPr>
          <w:rFonts w:ascii="Times New Roman" w:hAnsi="Times New Roman" w:cs="Times New Roman"/>
          <w:color w:val="auto"/>
          <w:sz w:val="24"/>
          <w:szCs w:val="24"/>
        </w:rPr>
        <w:t>Para as infrações previstas nos itens</w:t>
      </w:r>
      <w:r w:rsidR="005B5C73" w:rsidRPr="00CB47B6">
        <w:rPr>
          <w:rFonts w:ascii="Times New Roman" w:hAnsi="Times New Roman" w:cs="Times New Roman"/>
          <w:color w:val="auto"/>
          <w:sz w:val="24"/>
          <w:szCs w:val="24"/>
        </w:rPr>
        <w:t xml:space="preserve"> 2</w:t>
      </w:r>
      <w:r w:rsidR="002403FC" w:rsidRPr="00CB47B6">
        <w:rPr>
          <w:rFonts w:ascii="Times New Roman" w:hAnsi="Times New Roman" w:cs="Times New Roman"/>
          <w:color w:val="auto"/>
          <w:sz w:val="24"/>
          <w:szCs w:val="24"/>
        </w:rPr>
        <w:t>3</w:t>
      </w:r>
      <w:r w:rsidR="005B5C73" w:rsidRPr="00CB47B6">
        <w:rPr>
          <w:rFonts w:ascii="Times New Roman" w:hAnsi="Times New Roman" w:cs="Times New Roman"/>
          <w:color w:val="auto"/>
          <w:sz w:val="24"/>
          <w:szCs w:val="24"/>
        </w:rPr>
        <w:t>.1.1, 2</w:t>
      </w:r>
      <w:r w:rsidR="002403FC" w:rsidRPr="00CB47B6">
        <w:rPr>
          <w:rFonts w:ascii="Times New Roman" w:hAnsi="Times New Roman" w:cs="Times New Roman"/>
          <w:color w:val="auto"/>
          <w:sz w:val="24"/>
          <w:szCs w:val="24"/>
        </w:rPr>
        <w:t>3</w:t>
      </w:r>
      <w:r w:rsidR="005B5C73" w:rsidRPr="00CB47B6">
        <w:rPr>
          <w:rFonts w:ascii="Times New Roman" w:hAnsi="Times New Roman" w:cs="Times New Roman"/>
          <w:color w:val="auto"/>
          <w:sz w:val="24"/>
          <w:szCs w:val="24"/>
        </w:rPr>
        <w:t>.1.2 e 2</w:t>
      </w:r>
      <w:r w:rsidR="002403FC" w:rsidRPr="00CB47B6">
        <w:rPr>
          <w:rFonts w:ascii="Times New Roman" w:hAnsi="Times New Roman" w:cs="Times New Roman"/>
          <w:color w:val="auto"/>
          <w:sz w:val="24"/>
          <w:szCs w:val="24"/>
        </w:rPr>
        <w:t>3</w:t>
      </w:r>
      <w:r w:rsidR="005B5C73" w:rsidRPr="00CB47B6">
        <w:rPr>
          <w:rFonts w:ascii="Times New Roman" w:hAnsi="Times New Roman" w:cs="Times New Roman"/>
          <w:color w:val="auto"/>
          <w:sz w:val="24"/>
          <w:szCs w:val="24"/>
        </w:rPr>
        <w:t>.1.3</w:t>
      </w:r>
      <w:r w:rsidRPr="00CB47B6">
        <w:rPr>
          <w:rFonts w:ascii="Times New Roman" w:hAnsi="Times New Roman" w:cs="Times New Roman"/>
          <w:color w:val="auto"/>
          <w:sz w:val="24"/>
          <w:szCs w:val="24"/>
        </w:rPr>
        <w:t xml:space="preserve">, a multa será de </w:t>
      </w:r>
      <w:r w:rsidR="00CA6F62" w:rsidRPr="00CB47B6">
        <w:rPr>
          <w:rFonts w:ascii="Times New Roman" w:hAnsi="Times New Roman" w:cs="Times New Roman"/>
          <w:color w:val="auto"/>
          <w:sz w:val="24"/>
          <w:szCs w:val="24"/>
        </w:rPr>
        <w:t>0</w:t>
      </w:r>
      <w:r w:rsidRPr="00CB47B6">
        <w:rPr>
          <w:rFonts w:ascii="Times New Roman" w:hAnsi="Times New Roman" w:cs="Times New Roman"/>
          <w:color w:val="auto"/>
          <w:sz w:val="24"/>
          <w:szCs w:val="24"/>
        </w:rPr>
        <w:t>5% do valor do contrato licitado.</w:t>
      </w:r>
    </w:p>
    <w:bookmarkEnd w:id="56"/>
    <w:p w14:paraId="6CEE57F5" w14:textId="77777777" w:rsidR="003C7A23" w:rsidRPr="00CB47B6" w:rsidRDefault="003C7A23" w:rsidP="00AF7BCC">
      <w:pPr>
        <w:pStyle w:val="Nivel3"/>
        <w:numPr>
          <w:ilvl w:val="2"/>
          <w:numId w:val="14"/>
        </w:numPr>
        <w:tabs>
          <w:tab w:val="left" w:pos="851"/>
        </w:tabs>
        <w:spacing w:before="240" w:after="240" w:line="22" w:lineRule="atLeast"/>
        <w:ind w:left="1276" w:hanging="709"/>
        <w:rPr>
          <w:rFonts w:ascii="Times New Roman" w:hAnsi="Times New Roman" w:cs="Times New Roman"/>
          <w:color w:val="auto"/>
          <w:sz w:val="24"/>
          <w:szCs w:val="24"/>
        </w:rPr>
      </w:pPr>
      <w:r w:rsidRPr="00CB47B6">
        <w:rPr>
          <w:rFonts w:ascii="Times New Roman" w:hAnsi="Times New Roman" w:cs="Times New Roman"/>
          <w:color w:val="auto"/>
          <w:sz w:val="24"/>
          <w:szCs w:val="24"/>
        </w:rPr>
        <w:t xml:space="preserve">Para as infrações previstas nos itens </w:t>
      </w:r>
      <w:r w:rsidR="005B5C73" w:rsidRPr="00CB47B6">
        <w:rPr>
          <w:rFonts w:ascii="Times New Roman" w:hAnsi="Times New Roman" w:cs="Times New Roman"/>
          <w:sz w:val="24"/>
          <w:szCs w:val="24"/>
        </w:rPr>
        <w:t>2</w:t>
      </w:r>
      <w:r w:rsidR="002403FC" w:rsidRPr="00CB47B6">
        <w:rPr>
          <w:rFonts w:ascii="Times New Roman" w:hAnsi="Times New Roman" w:cs="Times New Roman"/>
          <w:sz w:val="24"/>
          <w:szCs w:val="24"/>
        </w:rPr>
        <w:t>3</w:t>
      </w:r>
      <w:r w:rsidR="005B5C73" w:rsidRPr="00CB47B6">
        <w:rPr>
          <w:rFonts w:ascii="Times New Roman" w:hAnsi="Times New Roman" w:cs="Times New Roman"/>
          <w:sz w:val="24"/>
          <w:szCs w:val="24"/>
        </w:rPr>
        <w:t>.1.4, 2</w:t>
      </w:r>
      <w:r w:rsidR="002403FC" w:rsidRPr="00CB47B6">
        <w:rPr>
          <w:rFonts w:ascii="Times New Roman" w:hAnsi="Times New Roman" w:cs="Times New Roman"/>
          <w:sz w:val="24"/>
          <w:szCs w:val="24"/>
        </w:rPr>
        <w:t>3</w:t>
      </w:r>
      <w:r w:rsidR="005B5C73" w:rsidRPr="00CB47B6">
        <w:rPr>
          <w:rFonts w:ascii="Times New Roman" w:hAnsi="Times New Roman" w:cs="Times New Roman"/>
          <w:sz w:val="24"/>
          <w:szCs w:val="24"/>
        </w:rPr>
        <w:t>.1.5, 2</w:t>
      </w:r>
      <w:r w:rsidR="002403FC" w:rsidRPr="00CB47B6">
        <w:rPr>
          <w:rFonts w:ascii="Times New Roman" w:hAnsi="Times New Roman" w:cs="Times New Roman"/>
          <w:sz w:val="24"/>
          <w:szCs w:val="24"/>
        </w:rPr>
        <w:t>3</w:t>
      </w:r>
      <w:r w:rsidR="005B5C73" w:rsidRPr="00CB47B6">
        <w:rPr>
          <w:rFonts w:ascii="Times New Roman" w:hAnsi="Times New Roman" w:cs="Times New Roman"/>
          <w:sz w:val="24"/>
          <w:szCs w:val="24"/>
        </w:rPr>
        <w:t>.1.6, 2</w:t>
      </w:r>
      <w:r w:rsidR="002403FC" w:rsidRPr="00CB47B6">
        <w:rPr>
          <w:rFonts w:ascii="Times New Roman" w:hAnsi="Times New Roman" w:cs="Times New Roman"/>
          <w:sz w:val="24"/>
          <w:szCs w:val="24"/>
        </w:rPr>
        <w:t>3</w:t>
      </w:r>
      <w:r w:rsidR="005B5C73" w:rsidRPr="00CB47B6">
        <w:rPr>
          <w:rFonts w:ascii="Times New Roman" w:hAnsi="Times New Roman" w:cs="Times New Roman"/>
          <w:sz w:val="24"/>
          <w:szCs w:val="24"/>
        </w:rPr>
        <w:t>.1.6.1, 2</w:t>
      </w:r>
      <w:r w:rsidR="002403FC" w:rsidRPr="00CB47B6">
        <w:rPr>
          <w:rFonts w:ascii="Times New Roman" w:hAnsi="Times New Roman" w:cs="Times New Roman"/>
          <w:sz w:val="24"/>
          <w:szCs w:val="24"/>
        </w:rPr>
        <w:t>3</w:t>
      </w:r>
      <w:r w:rsidR="005B5C73" w:rsidRPr="00CB47B6">
        <w:rPr>
          <w:rFonts w:ascii="Times New Roman" w:hAnsi="Times New Roman" w:cs="Times New Roman"/>
          <w:sz w:val="24"/>
          <w:szCs w:val="24"/>
        </w:rPr>
        <w:t>.1.6.2, 2</w:t>
      </w:r>
      <w:r w:rsidR="002403FC" w:rsidRPr="00CB47B6">
        <w:rPr>
          <w:rFonts w:ascii="Times New Roman" w:hAnsi="Times New Roman" w:cs="Times New Roman"/>
          <w:sz w:val="24"/>
          <w:szCs w:val="24"/>
        </w:rPr>
        <w:t>3</w:t>
      </w:r>
      <w:r w:rsidR="005B5C73" w:rsidRPr="00CB47B6">
        <w:rPr>
          <w:rFonts w:ascii="Times New Roman" w:hAnsi="Times New Roman" w:cs="Times New Roman"/>
          <w:sz w:val="24"/>
          <w:szCs w:val="24"/>
        </w:rPr>
        <w:t>.1.7, 2</w:t>
      </w:r>
      <w:r w:rsidR="002403FC" w:rsidRPr="00CB47B6">
        <w:rPr>
          <w:rFonts w:ascii="Times New Roman" w:hAnsi="Times New Roman" w:cs="Times New Roman"/>
          <w:sz w:val="24"/>
          <w:szCs w:val="24"/>
        </w:rPr>
        <w:t>3</w:t>
      </w:r>
      <w:r w:rsidR="005B5C73" w:rsidRPr="00CB47B6">
        <w:rPr>
          <w:rFonts w:ascii="Times New Roman" w:hAnsi="Times New Roman" w:cs="Times New Roman"/>
          <w:sz w:val="24"/>
          <w:szCs w:val="24"/>
        </w:rPr>
        <w:t>.1.8</w:t>
      </w:r>
      <w:r w:rsidRPr="00CB47B6">
        <w:rPr>
          <w:rFonts w:ascii="Times New Roman" w:hAnsi="Times New Roman" w:cs="Times New Roman"/>
          <w:color w:val="auto"/>
          <w:sz w:val="24"/>
          <w:szCs w:val="24"/>
        </w:rPr>
        <w:t>, a multa será de 15%do valor do contrato licitado.</w:t>
      </w:r>
    </w:p>
    <w:p w14:paraId="0EB13849" w14:textId="77777777" w:rsidR="003C7A23" w:rsidRPr="00CB47B6" w:rsidRDefault="003C7A23" w:rsidP="00AF7BCC">
      <w:pPr>
        <w:pStyle w:val="Nivel2"/>
        <w:numPr>
          <w:ilvl w:val="1"/>
          <w:numId w:val="14"/>
        </w:numPr>
        <w:tabs>
          <w:tab w:val="left" w:pos="567"/>
        </w:tabs>
        <w:spacing w:before="240" w:after="240" w:line="22" w:lineRule="atLeast"/>
        <w:ind w:left="567" w:hanging="567"/>
        <w:rPr>
          <w:rFonts w:ascii="Times New Roman" w:hAnsi="Times New Roman" w:cs="Times New Roman"/>
          <w:sz w:val="24"/>
          <w:szCs w:val="24"/>
        </w:rPr>
      </w:pPr>
      <w:r w:rsidRPr="00CB47B6">
        <w:rPr>
          <w:rFonts w:ascii="Times New Roman" w:hAnsi="Times New Roman" w:cs="Times New Roman"/>
          <w:sz w:val="24"/>
          <w:szCs w:val="24"/>
        </w:rPr>
        <w:t>As sanções de advertência, impedimento de licitar e contratar e declaração de inidoneidade para licitar ou contratar poderão ser aplicadas, cumulativamente ou não, à penalidade de multa.</w:t>
      </w:r>
    </w:p>
    <w:p w14:paraId="3FC8F9BF" w14:textId="77777777" w:rsidR="003C7A23" w:rsidRPr="00CB47B6" w:rsidRDefault="003C7A23" w:rsidP="00AF7BCC">
      <w:pPr>
        <w:pStyle w:val="Nivel2"/>
        <w:numPr>
          <w:ilvl w:val="1"/>
          <w:numId w:val="14"/>
        </w:numPr>
        <w:tabs>
          <w:tab w:val="left" w:pos="567"/>
        </w:tabs>
        <w:spacing w:before="240" w:after="240" w:line="22" w:lineRule="atLeast"/>
        <w:ind w:left="567" w:hanging="567"/>
        <w:rPr>
          <w:rFonts w:ascii="Times New Roman" w:hAnsi="Times New Roman" w:cs="Times New Roman"/>
          <w:sz w:val="24"/>
          <w:szCs w:val="24"/>
        </w:rPr>
      </w:pPr>
      <w:r w:rsidRPr="00CB47B6">
        <w:rPr>
          <w:rFonts w:ascii="Times New Roman" w:hAnsi="Times New Roman" w:cs="Times New Roman"/>
          <w:sz w:val="24"/>
          <w:szCs w:val="24"/>
        </w:rPr>
        <w:t>Na aplicação da sanção de multa será facultada a defesa do interessado no prazo de 15 (quinze) dias úteis, contado da data de sua intimação.</w:t>
      </w:r>
    </w:p>
    <w:p w14:paraId="1C21FB31" w14:textId="77777777" w:rsidR="003C7A23" w:rsidRPr="00CB47B6" w:rsidRDefault="003C7A23" w:rsidP="00AF7BCC">
      <w:pPr>
        <w:pStyle w:val="Nivel2"/>
        <w:numPr>
          <w:ilvl w:val="1"/>
          <w:numId w:val="14"/>
        </w:numPr>
        <w:tabs>
          <w:tab w:val="left" w:pos="567"/>
        </w:tabs>
        <w:spacing w:before="240" w:after="240" w:line="22" w:lineRule="atLeast"/>
        <w:ind w:left="567" w:hanging="567"/>
        <w:rPr>
          <w:rFonts w:ascii="Times New Roman" w:hAnsi="Times New Roman" w:cs="Times New Roman"/>
          <w:sz w:val="24"/>
          <w:szCs w:val="24"/>
        </w:rPr>
      </w:pPr>
      <w:r w:rsidRPr="00CB47B6">
        <w:rPr>
          <w:rFonts w:ascii="Times New Roman" w:hAnsi="Times New Roman" w:cs="Times New Roman"/>
          <w:sz w:val="24"/>
          <w:szCs w:val="24"/>
        </w:rPr>
        <w:t xml:space="preserve">A sanção de impedimento de licitar e contratar será aplicada ao responsável em decorrência das infrações administrativas </w:t>
      </w:r>
      <w:r w:rsidRPr="00CB47B6">
        <w:rPr>
          <w:rFonts w:ascii="Times New Roman" w:hAnsi="Times New Roman" w:cs="Times New Roman"/>
          <w:color w:val="auto"/>
          <w:sz w:val="24"/>
          <w:szCs w:val="24"/>
        </w:rPr>
        <w:t>relacionadas nos itens</w:t>
      </w:r>
      <w:r w:rsidR="005B5C73" w:rsidRPr="00CB47B6">
        <w:rPr>
          <w:rFonts w:ascii="Times New Roman" w:hAnsi="Times New Roman" w:cs="Times New Roman"/>
          <w:color w:val="auto"/>
          <w:sz w:val="24"/>
          <w:szCs w:val="24"/>
        </w:rPr>
        <w:t xml:space="preserve"> 2</w:t>
      </w:r>
      <w:r w:rsidR="002403FC" w:rsidRPr="00CB47B6">
        <w:rPr>
          <w:rFonts w:ascii="Times New Roman" w:hAnsi="Times New Roman" w:cs="Times New Roman"/>
          <w:color w:val="auto"/>
          <w:sz w:val="24"/>
          <w:szCs w:val="24"/>
        </w:rPr>
        <w:t>3</w:t>
      </w:r>
      <w:r w:rsidR="005B5C73" w:rsidRPr="00CB47B6">
        <w:rPr>
          <w:rFonts w:ascii="Times New Roman" w:hAnsi="Times New Roman" w:cs="Times New Roman"/>
          <w:color w:val="auto"/>
          <w:sz w:val="24"/>
          <w:szCs w:val="24"/>
        </w:rPr>
        <w:t>.1.1, 2</w:t>
      </w:r>
      <w:r w:rsidR="002403FC" w:rsidRPr="00CB47B6">
        <w:rPr>
          <w:rFonts w:ascii="Times New Roman" w:hAnsi="Times New Roman" w:cs="Times New Roman"/>
          <w:color w:val="auto"/>
          <w:sz w:val="24"/>
          <w:szCs w:val="24"/>
        </w:rPr>
        <w:t>3</w:t>
      </w:r>
      <w:r w:rsidR="005B5C73" w:rsidRPr="00CB47B6">
        <w:rPr>
          <w:rFonts w:ascii="Times New Roman" w:hAnsi="Times New Roman" w:cs="Times New Roman"/>
          <w:color w:val="auto"/>
          <w:sz w:val="24"/>
          <w:szCs w:val="24"/>
        </w:rPr>
        <w:t>.1.2 e 2</w:t>
      </w:r>
      <w:r w:rsidR="002403FC" w:rsidRPr="00CB47B6">
        <w:rPr>
          <w:rFonts w:ascii="Times New Roman" w:hAnsi="Times New Roman" w:cs="Times New Roman"/>
          <w:color w:val="auto"/>
          <w:sz w:val="24"/>
          <w:szCs w:val="24"/>
        </w:rPr>
        <w:t>3</w:t>
      </w:r>
      <w:r w:rsidR="005B5C73" w:rsidRPr="00CB47B6">
        <w:rPr>
          <w:rFonts w:ascii="Times New Roman" w:hAnsi="Times New Roman" w:cs="Times New Roman"/>
          <w:color w:val="auto"/>
          <w:sz w:val="24"/>
          <w:szCs w:val="24"/>
        </w:rPr>
        <w:t>.1.3</w:t>
      </w:r>
      <w:r w:rsidRPr="00CB47B6">
        <w:rPr>
          <w:rFonts w:ascii="Times New Roman" w:hAnsi="Times New Roman" w:cs="Times New Roman"/>
          <w:sz w:val="24"/>
          <w:szCs w:val="24"/>
        </w:rPr>
        <w:t xml:space="preserve"> quando não se justificar a imposição de penalidade mais grave, e impedirá o responsável de licitar e contratar no âmbito da Administração Pública direta e indireta do ente federativo a qual pertencer o órgão ou entidade, pelo prazo máximo de 3 (três) anos.</w:t>
      </w:r>
    </w:p>
    <w:p w14:paraId="5EAE425E" w14:textId="77777777" w:rsidR="003C7A23" w:rsidRPr="00CB47B6" w:rsidRDefault="003C7A23" w:rsidP="00AF7BCC">
      <w:pPr>
        <w:pStyle w:val="Nivel2"/>
        <w:numPr>
          <w:ilvl w:val="1"/>
          <w:numId w:val="14"/>
        </w:numPr>
        <w:tabs>
          <w:tab w:val="left" w:pos="567"/>
        </w:tabs>
        <w:spacing w:before="240" w:after="240" w:line="22" w:lineRule="atLeast"/>
        <w:ind w:left="567" w:hanging="567"/>
        <w:rPr>
          <w:rFonts w:ascii="Times New Roman" w:hAnsi="Times New Roman" w:cs="Times New Roman"/>
          <w:sz w:val="24"/>
          <w:szCs w:val="24"/>
        </w:rPr>
      </w:pPr>
      <w:r w:rsidRPr="00CB47B6">
        <w:rPr>
          <w:rFonts w:ascii="Times New Roman" w:hAnsi="Times New Roman" w:cs="Times New Roman"/>
          <w:sz w:val="24"/>
          <w:szCs w:val="24"/>
        </w:rPr>
        <w:t xml:space="preserve">Poderá ser aplicada ao responsável a sanção de declaração de inidoneidade para licitar ou contratar, em decorrência da prática das infrações dispostas nos </w:t>
      </w:r>
      <w:r w:rsidRPr="00CB47B6">
        <w:rPr>
          <w:rFonts w:ascii="Times New Roman" w:hAnsi="Times New Roman" w:cs="Times New Roman"/>
          <w:color w:val="auto"/>
          <w:sz w:val="24"/>
          <w:szCs w:val="24"/>
        </w:rPr>
        <w:t xml:space="preserve">itens </w:t>
      </w:r>
      <w:r w:rsidR="001B2D98" w:rsidRPr="00CB47B6">
        <w:rPr>
          <w:rFonts w:ascii="Times New Roman" w:hAnsi="Times New Roman" w:cs="Times New Roman"/>
          <w:sz w:val="24"/>
          <w:szCs w:val="24"/>
        </w:rPr>
        <w:t>2</w:t>
      </w:r>
      <w:r w:rsidR="002403FC" w:rsidRPr="00CB47B6">
        <w:rPr>
          <w:rFonts w:ascii="Times New Roman" w:hAnsi="Times New Roman" w:cs="Times New Roman"/>
          <w:sz w:val="24"/>
          <w:szCs w:val="24"/>
        </w:rPr>
        <w:t>3</w:t>
      </w:r>
      <w:r w:rsidR="001B2D98" w:rsidRPr="00CB47B6">
        <w:rPr>
          <w:rFonts w:ascii="Times New Roman" w:hAnsi="Times New Roman" w:cs="Times New Roman"/>
          <w:sz w:val="24"/>
          <w:szCs w:val="24"/>
        </w:rPr>
        <w:t>.1.4, 2</w:t>
      </w:r>
      <w:r w:rsidR="002403FC" w:rsidRPr="00CB47B6">
        <w:rPr>
          <w:rFonts w:ascii="Times New Roman" w:hAnsi="Times New Roman" w:cs="Times New Roman"/>
          <w:sz w:val="24"/>
          <w:szCs w:val="24"/>
        </w:rPr>
        <w:t>3</w:t>
      </w:r>
      <w:r w:rsidR="001B2D98" w:rsidRPr="00CB47B6">
        <w:rPr>
          <w:rFonts w:ascii="Times New Roman" w:hAnsi="Times New Roman" w:cs="Times New Roman"/>
          <w:sz w:val="24"/>
          <w:szCs w:val="24"/>
        </w:rPr>
        <w:t>.1.5, 2</w:t>
      </w:r>
      <w:r w:rsidR="002403FC" w:rsidRPr="00CB47B6">
        <w:rPr>
          <w:rFonts w:ascii="Times New Roman" w:hAnsi="Times New Roman" w:cs="Times New Roman"/>
          <w:sz w:val="24"/>
          <w:szCs w:val="24"/>
        </w:rPr>
        <w:t>3</w:t>
      </w:r>
      <w:r w:rsidR="001B2D98" w:rsidRPr="00CB47B6">
        <w:rPr>
          <w:rFonts w:ascii="Times New Roman" w:hAnsi="Times New Roman" w:cs="Times New Roman"/>
          <w:sz w:val="24"/>
          <w:szCs w:val="24"/>
        </w:rPr>
        <w:t>.1.6, 2</w:t>
      </w:r>
      <w:r w:rsidR="002403FC" w:rsidRPr="00CB47B6">
        <w:rPr>
          <w:rFonts w:ascii="Times New Roman" w:hAnsi="Times New Roman" w:cs="Times New Roman"/>
          <w:sz w:val="24"/>
          <w:szCs w:val="24"/>
        </w:rPr>
        <w:t>3</w:t>
      </w:r>
      <w:r w:rsidR="001B2D98" w:rsidRPr="00CB47B6">
        <w:rPr>
          <w:rFonts w:ascii="Times New Roman" w:hAnsi="Times New Roman" w:cs="Times New Roman"/>
          <w:sz w:val="24"/>
          <w:szCs w:val="24"/>
        </w:rPr>
        <w:t>.1.6.1, 2</w:t>
      </w:r>
      <w:r w:rsidR="002403FC" w:rsidRPr="00CB47B6">
        <w:rPr>
          <w:rFonts w:ascii="Times New Roman" w:hAnsi="Times New Roman" w:cs="Times New Roman"/>
          <w:sz w:val="24"/>
          <w:szCs w:val="24"/>
        </w:rPr>
        <w:t>3</w:t>
      </w:r>
      <w:r w:rsidR="001B2D98" w:rsidRPr="00CB47B6">
        <w:rPr>
          <w:rFonts w:ascii="Times New Roman" w:hAnsi="Times New Roman" w:cs="Times New Roman"/>
          <w:sz w:val="24"/>
          <w:szCs w:val="24"/>
        </w:rPr>
        <w:t>.1.6.2, 2</w:t>
      </w:r>
      <w:r w:rsidR="002403FC" w:rsidRPr="00CB47B6">
        <w:rPr>
          <w:rFonts w:ascii="Times New Roman" w:hAnsi="Times New Roman" w:cs="Times New Roman"/>
          <w:sz w:val="24"/>
          <w:szCs w:val="24"/>
        </w:rPr>
        <w:t>3</w:t>
      </w:r>
      <w:r w:rsidR="001B2D98" w:rsidRPr="00CB47B6">
        <w:rPr>
          <w:rFonts w:ascii="Times New Roman" w:hAnsi="Times New Roman" w:cs="Times New Roman"/>
          <w:sz w:val="24"/>
          <w:szCs w:val="24"/>
        </w:rPr>
        <w:t>.1.7, 2</w:t>
      </w:r>
      <w:r w:rsidR="002403FC" w:rsidRPr="00CB47B6">
        <w:rPr>
          <w:rFonts w:ascii="Times New Roman" w:hAnsi="Times New Roman" w:cs="Times New Roman"/>
          <w:sz w:val="24"/>
          <w:szCs w:val="24"/>
        </w:rPr>
        <w:t>3</w:t>
      </w:r>
      <w:r w:rsidR="001B2D98" w:rsidRPr="00CB47B6">
        <w:rPr>
          <w:rFonts w:ascii="Times New Roman" w:hAnsi="Times New Roman" w:cs="Times New Roman"/>
          <w:sz w:val="24"/>
          <w:szCs w:val="24"/>
        </w:rPr>
        <w:t>.1.8</w:t>
      </w:r>
      <w:r w:rsidRPr="00CB47B6">
        <w:rPr>
          <w:rFonts w:ascii="Times New Roman" w:hAnsi="Times New Roman" w:cs="Times New Roman"/>
          <w:sz w:val="24"/>
          <w:szCs w:val="24"/>
        </w:rPr>
        <w:t xml:space="preserve">, que justifiquem a imposição de penalidade mais grave que a sanção de impedimento de licitar e contratar, cuja duração observará o prazo previsto no </w:t>
      </w:r>
      <w:hyperlink r:id="rId73" w:anchor="art156§5" w:history="1">
        <w:r w:rsidRPr="00CB47B6">
          <w:rPr>
            <w:rStyle w:val="Hyperlink"/>
            <w:rFonts w:ascii="Times New Roman" w:hAnsi="Times New Roman" w:cs="Times New Roman"/>
            <w:sz w:val="24"/>
            <w:szCs w:val="24"/>
          </w:rPr>
          <w:t>art. 156, §5º, da Lei n.º 14.133/2021</w:t>
        </w:r>
      </w:hyperlink>
      <w:r w:rsidRPr="00CB47B6">
        <w:rPr>
          <w:rFonts w:ascii="Times New Roman" w:hAnsi="Times New Roman" w:cs="Times New Roman"/>
          <w:sz w:val="24"/>
          <w:szCs w:val="24"/>
        </w:rPr>
        <w:t>.</w:t>
      </w:r>
    </w:p>
    <w:p w14:paraId="5E34F97F" w14:textId="77777777" w:rsidR="003C7A23" w:rsidRPr="00CB47B6" w:rsidRDefault="003C7A23" w:rsidP="00AF7BCC">
      <w:pPr>
        <w:pStyle w:val="Nivel2"/>
        <w:numPr>
          <w:ilvl w:val="1"/>
          <w:numId w:val="14"/>
        </w:numPr>
        <w:tabs>
          <w:tab w:val="left" w:pos="567"/>
        </w:tabs>
        <w:spacing w:before="240" w:after="240" w:line="22" w:lineRule="atLeast"/>
        <w:ind w:left="567" w:hanging="567"/>
        <w:rPr>
          <w:rFonts w:ascii="Times New Roman" w:hAnsi="Times New Roman" w:cs="Times New Roman"/>
          <w:sz w:val="24"/>
          <w:szCs w:val="24"/>
        </w:rPr>
      </w:pPr>
      <w:r w:rsidRPr="00CB47B6">
        <w:rPr>
          <w:rFonts w:ascii="Times New Roman" w:hAnsi="Times New Roman" w:cs="Times New Roman"/>
          <w:sz w:val="24"/>
          <w:szCs w:val="24"/>
        </w:rPr>
        <w:t xml:space="preserve">A recusa injustificada do adjudicatário em assinar o contrato ou a ata de registro de preço, ou em aceitar ou retirar o instrumento equivalente no prazo estabelecido pela Administração, descrita no </w:t>
      </w:r>
      <w:r w:rsidRPr="00CB47B6">
        <w:rPr>
          <w:rFonts w:ascii="Times New Roman" w:hAnsi="Times New Roman" w:cs="Times New Roman"/>
          <w:color w:val="auto"/>
          <w:sz w:val="24"/>
          <w:szCs w:val="24"/>
        </w:rPr>
        <w:t>item</w:t>
      </w:r>
      <w:r w:rsidR="001B2D98" w:rsidRPr="00CB47B6">
        <w:rPr>
          <w:rFonts w:ascii="Times New Roman" w:hAnsi="Times New Roman" w:cs="Times New Roman"/>
          <w:sz w:val="24"/>
          <w:szCs w:val="24"/>
        </w:rPr>
        <w:t>2</w:t>
      </w:r>
      <w:r w:rsidR="002403FC" w:rsidRPr="00CB47B6">
        <w:rPr>
          <w:rFonts w:ascii="Times New Roman" w:hAnsi="Times New Roman" w:cs="Times New Roman"/>
          <w:sz w:val="24"/>
          <w:szCs w:val="24"/>
        </w:rPr>
        <w:t>3</w:t>
      </w:r>
      <w:r w:rsidR="001B2D98" w:rsidRPr="00CB47B6">
        <w:rPr>
          <w:rFonts w:ascii="Times New Roman" w:hAnsi="Times New Roman" w:cs="Times New Roman"/>
          <w:sz w:val="24"/>
          <w:szCs w:val="24"/>
        </w:rPr>
        <w:t>.1.3</w:t>
      </w:r>
      <w:r w:rsidRPr="00CB47B6">
        <w:rPr>
          <w:rFonts w:ascii="Times New Roman" w:hAnsi="Times New Roman" w:cs="Times New Roman"/>
          <w:sz w:val="24"/>
          <w:szCs w:val="24"/>
        </w:rPr>
        <w:t xml:space="preserve">, caracterizará o descumprimento total da obrigação assumida e o sujeitará às penalidades e à imediata perda da garantia de proposta em favor do órgão ou entidade promotora da licitação, nos termos do </w:t>
      </w:r>
      <w:hyperlink r:id="rId74" w:history="1">
        <w:r w:rsidRPr="00CB47B6">
          <w:rPr>
            <w:rStyle w:val="Hyperlink"/>
            <w:rFonts w:ascii="Times New Roman" w:hAnsi="Times New Roman" w:cs="Times New Roman"/>
            <w:sz w:val="24"/>
            <w:szCs w:val="24"/>
          </w:rPr>
          <w:t>art. 45, §4º da IN SEGES/ME n.º 73, de 2022</w:t>
        </w:r>
      </w:hyperlink>
      <w:r w:rsidRPr="00CB47B6">
        <w:rPr>
          <w:rFonts w:ascii="Times New Roman" w:hAnsi="Times New Roman" w:cs="Times New Roman"/>
          <w:sz w:val="24"/>
          <w:szCs w:val="24"/>
        </w:rPr>
        <w:t xml:space="preserve">. </w:t>
      </w:r>
    </w:p>
    <w:p w14:paraId="315465D0" w14:textId="77777777" w:rsidR="003C7A23" w:rsidRPr="00CB47B6" w:rsidRDefault="003C7A23" w:rsidP="00AF7BCC">
      <w:pPr>
        <w:pStyle w:val="Nivel2"/>
        <w:numPr>
          <w:ilvl w:val="1"/>
          <w:numId w:val="14"/>
        </w:numPr>
        <w:tabs>
          <w:tab w:val="left" w:pos="709"/>
        </w:tabs>
        <w:spacing w:before="240" w:after="240" w:line="22" w:lineRule="atLeast"/>
        <w:ind w:left="709" w:hanging="709"/>
        <w:rPr>
          <w:rFonts w:ascii="Times New Roman" w:hAnsi="Times New Roman" w:cs="Times New Roman"/>
          <w:sz w:val="24"/>
          <w:szCs w:val="24"/>
        </w:rPr>
      </w:pPr>
      <w:r w:rsidRPr="00CB47B6">
        <w:rPr>
          <w:rFonts w:ascii="Times New Roman" w:hAnsi="Times New Roman" w:cs="Times New Roman"/>
          <w:sz w:val="24"/>
          <w:szCs w:val="24"/>
        </w:rPr>
        <w:t xml:space="preserve">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14:paraId="0DD2ACE4" w14:textId="77777777" w:rsidR="003C7A23" w:rsidRPr="00CB47B6" w:rsidRDefault="003C7A23" w:rsidP="00AF7BCC">
      <w:pPr>
        <w:pStyle w:val="Nivel2"/>
        <w:numPr>
          <w:ilvl w:val="1"/>
          <w:numId w:val="14"/>
        </w:numPr>
        <w:tabs>
          <w:tab w:val="left" w:pos="709"/>
        </w:tabs>
        <w:spacing w:before="240" w:after="240" w:line="22" w:lineRule="atLeast"/>
        <w:ind w:left="709" w:hanging="709"/>
        <w:rPr>
          <w:rFonts w:ascii="Times New Roman" w:hAnsi="Times New Roman" w:cs="Times New Roman"/>
          <w:sz w:val="24"/>
          <w:szCs w:val="24"/>
        </w:rPr>
      </w:pPr>
      <w:r w:rsidRPr="00CB47B6">
        <w:rPr>
          <w:rFonts w:ascii="Times New Roman" w:hAnsi="Times New Roman" w:cs="Times New Roman"/>
          <w:sz w:val="24"/>
          <w:szCs w:val="24"/>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663F4F83" w14:textId="77777777" w:rsidR="003C7A23" w:rsidRPr="00CB47B6" w:rsidRDefault="003C7A23" w:rsidP="00AF7BCC">
      <w:pPr>
        <w:pStyle w:val="Nivel2"/>
        <w:numPr>
          <w:ilvl w:val="1"/>
          <w:numId w:val="14"/>
        </w:numPr>
        <w:tabs>
          <w:tab w:val="left" w:pos="709"/>
        </w:tabs>
        <w:spacing w:before="240" w:after="240" w:line="22" w:lineRule="atLeast"/>
        <w:ind w:left="709" w:hanging="709"/>
        <w:rPr>
          <w:rFonts w:ascii="Times New Roman" w:hAnsi="Times New Roman" w:cs="Times New Roman"/>
          <w:sz w:val="24"/>
          <w:szCs w:val="24"/>
        </w:rPr>
      </w:pPr>
      <w:r w:rsidRPr="00CB47B6">
        <w:rPr>
          <w:rFonts w:ascii="Times New Roman" w:hAnsi="Times New Roman" w:cs="Times New Roman"/>
          <w:sz w:val="24"/>
          <w:szCs w:val="24"/>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25DA46A2" w14:textId="77777777" w:rsidR="003C7A23" w:rsidRPr="00CB47B6" w:rsidRDefault="003C7A23" w:rsidP="00AF7BCC">
      <w:pPr>
        <w:pStyle w:val="Nivel2"/>
        <w:numPr>
          <w:ilvl w:val="1"/>
          <w:numId w:val="14"/>
        </w:numPr>
        <w:tabs>
          <w:tab w:val="left" w:pos="709"/>
        </w:tabs>
        <w:spacing w:before="240" w:after="240" w:line="22" w:lineRule="atLeast"/>
        <w:ind w:left="709" w:hanging="709"/>
        <w:rPr>
          <w:rFonts w:ascii="Times New Roman" w:hAnsi="Times New Roman" w:cs="Times New Roman"/>
          <w:sz w:val="24"/>
          <w:szCs w:val="24"/>
        </w:rPr>
      </w:pPr>
      <w:r w:rsidRPr="00CB47B6">
        <w:rPr>
          <w:rFonts w:ascii="Times New Roman" w:hAnsi="Times New Roman" w:cs="Times New Roman"/>
          <w:sz w:val="24"/>
          <w:szCs w:val="24"/>
        </w:rPr>
        <w:t>O recurso e o pedido de reconsideração terão efeito suspensivo do ato ou da decisão recorrida até que sobrevenha decisão final da autoridade competente.</w:t>
      </w:r>
    </w:p>
    <w:p w14:paraId="41D479DC" w14:textId="77777777" w:rsidR="003C7A23" w:rsidRPr="00CB47B6" w:rsidRDefault="003C7A23" w:rsidP="00AF7BCC">
      <w:pPr>
        <w:pStyle w:val="Nivel2"/>
        <w:numPr>
          <w:ilvl w:val="1"/>
          <w:numId w:val="14"/>
        </w:numPr>
        <w:tabs>
          <w:tab w:val="left" w:pos="709"/>
        </w:tabs>
        <w:spacing w:before="240" w:after="240" w:line="22" w:lineRule="atLeast"/>
        <w:ind w:left="709" w:hanging="709"/>
        <w:rPr>
          <w:rFonts w:ascii="Times New Roman" w:hAnsi="Times New Roman" w:cs="Times New Roman"/>
          <w:sz w:val="24"/>
          <w:szCs w:val="24"/>
        </w:rPr>
      </w:pPr>
      <w:r w:rsidRPr="00CB47B6">
        <w:rPr>
          <w:rFonts w:ascii="Times New Roman" w:hAnsi="Times New Roman" w:cs="Times New Roman"/>
          <w:sz w:val="24"/>
          <w:szCs w:val="24"/>
        </w:rPr>
        <w:t>A aplicação das sanções previstas neste edital não exclui, em hipótese alguma, a obrigação de reparação integral dos danos causados.</w:t>
      </w:r>
    </w:p>
    <w:p w14:paraId="0F53D1EE" w14:textId="77777777" w:rsidR="00174DC0" w:rsidRPr="00CB47B6" w:rsidRDefault="00174DC0" w:rsidP="00AF7BCC">
      <w:pPr>
        <w:pStyle w:val="Nivel2"/>
        <w:numPr>
          <w:ilvl w:val="1"/>
          <w:numId w:val="14"/>
        </w:numPr>
        <w:tabs>
          <w:tab w:val="left" w:pos="709"/>
        </w:tabs>
        <w:spacing w:before="240" w:after="240" w:line="22" w:lineRule="atLeast"/>
        <w:ind w:left="709" w:hanging="709"/>
        <w:rPr>
          <w:rFonts w:ascii="Times New Roman" w:hAnsi="Times New Roman" w:cs="Times New Roman"/>
          <w:kern w:val="2"/>
          <w:sz w:val="24"/>
          <w:szCs w:val="24"/>
        </w:rPr>
      </w:pPr>
      <w:r w:rsidRPr="00CB47B6">
        <w:rPr>
          <w:rFonts w:ascii="Times New Roman" w:hAnsi="Times New Roman" w:cs="Times New Roman"/>
          <w:b/>
          <w:kern w:val="2"/>
          <w:sz w:val="24"/>
          <w:szCs w:val="24"/>
          <w:u w:val="single"/>
        </w:rPr>
        <w:t>Quando solicitado</w:t>
      </w:r>
      <w:r w:rsidRPr="00CB47B6">
        <w:rPr>
          <w:rFonts w:ascii="Times New Roman" w:hAnsi="Times New Roman" w:cs="Times New Roman"/>
          <w:kern w:val="2"/>
          <w:sz w:val="24"/>
          <w:szCs w:val="24"/>
        </w:rPr>
        <w:t xml:space="preserve"> amostra e a licitante não entregar no prazo previsto no edital ou apresentar amostra em desconformidade </w:t>
      </w:r>
      <w:r w:rsidRPr="00CB47B6">
        <w:rPr>
          <w:rFonts w:ascii="Times New Roman" w:hAnsi="Times New Roman" w:cs="Times New Roman"/>
          <w:sz w:val="24"/>
          <w:szCs w:val="24"/>
        </w:rPr>
        <w:t>com o objeto proposto</w:t>
      </w:r>
      <w:r w:rsidRPr="00CB47B6">
        <w:rPr>
          <w:rFonts w:ascii="Times New Roman" w:hAnsi="Times New Roman" w:cs="Times New Roman"/>
          <w:kern w:val="2"/>
          <w:sz w:val="24"/>
          <w:szCs w:val="24"/>
        </w:rPr>
        <w:t>, poderá o Município impor multa será de no máximo 20% (vinte por cento) do valor total do item e/ou lote.</w:t>
      </w:r>
    </w:p>
    <w:p w14:paraId="1DA9453F" w14:textId="77777777" w:rsidR="004355EF" w:rsidRPr="00CB47B6" w:rsidRDefault="004355EF" w:rsidP="00AF7BCC">
      <w:pPr>
        <w:pStyle w:val="Nivel01"/>
        <w:numPr>
          <w:ilvl w:val="0"/>
          <w:numId w:val="14"/>
        </w:numPr>
        <w:pBdr>
          <w:left w:val="none" w:sz="0" w:space="0" w:color="auto"/>
          <w:right w:val="none" w:sz="0" w:space="0" w:color="auto"/>
        </w:pBdr>
        <w:spacing w:after="240" w:line="22" w:lineRule="atLeast"/>
        <w:ind w:left="567" w:hanging="567"/>
        <w:rPr>
          <w:rFonts w:ascii="Times New Roman" w:hAnsi="Times New Roman" w:cs="Times New Roman"/>
          <w:i w:val="0"/>
          <w:iCs/>
          <w:szCs w:val="24"/>
        </w:rPr>
      </w:pPr>
      <w:r w:rsidRPr="00CB47B6">
        <w:rPr>
          <w:rFonts w:ascii="Times New Roman" w:hAnsi="Times New Roman" w:cs="Times New Roman"/>
          <w:i w:val="0"/>
          <w:iCs/>
          <w:szCs w:val="24"/>
        </w:rPr>
        <w:t>DA SUSTENTABILIDADE</w:t>
      </w:r>
    </w:p>
    <w:p w14:paraId="01D234B1" w14:textId="77777777" w:rsidR="004355EF" w:rsidRPr="00CB47B6" w:rsidRDefault="00CD65F1" w:rsidP="00676A92">
      <w:pPr>
        <w:widowControl w:val="0"/>
        <w:tabs>
          <w:tab w:val="left" w:pos="567"/>
        </w:tabs>
        <w:spacing w:before="240" w:after="240" w:line="22" w:lineRule="atLeast"/>
        <w:ind w:left="567" w:hanging="567"/>
        <w:jc w:val="both"/>
        <w:rPr>
          <w:rFonts w:ascii="Times New Roman" w:hAnsi="Times New Roman" w:cs="Times New Roman"/>
          <w:snapToGrid w:val="0"/>
        </w:rPr>
      </w:pPr>
      <w:r w:rsidRPr="00CB47B6">
        <w:rPr>
          <w:rFonts w:ascii="Times New Roman" w:hAnsi="Times New Roman" w:cs="Times New Roman"/>
        </w:rPr>
        <w:t>2</w:t>
      </w:r>
      <w:r w:rsidR="00AF7BCC">
        <w:rPr>
          <w:rFonts w:ascii="Times New Roman" w:hAnsi="Times New Roman" w:cs="Times New Roman"/>
        </w:rPr>
        <w:t>2</w:t>
      </w:r>
      <w:r w:rsidR="00A72440" w:rsidRPr="00CB47B6">
        <w:rPr>
          <w:rFonts w:ascii="Times New Roman" w:hAnsi="Times New Roman" w:cs="Times New Roman"/>
        </w:rPr>
        <w:t>.1</w:t>
      </w:r>
      <w:r w:rsidR="00AF7BCC">
        <w:rPr>
          <w:rFonts w:ascii="Times New Roman" w:hAnsi="Times New Roman" w:cs="Times New Roman"/>
        </w:rPr>
        <w:t xml:space="preserve"> </w:t>
      </w:r>
      <w:r w:rsidR="00A72440" w:rsidRPr="00CB47B6">
        <w:rPr>
          <w:rFonts w:ascii="Times New Roman" w:hAnsi="Times New Roman" w:cs="Times New Roman"/>
        </w:rPr>
        <w:tab/>
      </w:r>
      <w:r w:rsidR="00A72440" w:rsidRPr="00CB47B6">
        <w:rPr>
          <w:rFonts w:ascii="Times New Roman" w:hAnsi="Times New Roman" w:cs="Times New Roman"/>
        </w:rPr>
        <w:tab/>
      </w:r>
      <w:r w:rsidR="00A72440" w:rsidRPr="00CB47B6">
        <w:rPr>
          <w:rFonts w:ascii="Times New Roman" w:hAnsi="Times New Roman" w:cs="Times New Roman"/>
        </w:rPr>
        <w:tab/>
      </w:r>
      <w:r w:rsidR="00A72440" w:rsidRPr="00CB47B6">
        <w:rPr>
          <w:rFonts w:ascii="Times New Roman" w:hAnsi="Times New Roman" w:cs="Times New Roman"/>
        </w:rPr>
        <w:tab/>
      </w:r>
      <w:r w:rsidR="00A72440" w:rsidRPr="00CB47B6">
        <w:rPr>
          <w:rFonts w:ascii="Times New Roman" w:hAnsi="Times New Roman" w:cs="Times New Roman"/>
        </w:rPr>
        <w:tab/>
      </w:r>
      <w:r w:rsidR="00A72440" w:rsidRPr="00CB47B6">
        <w:rPr>
          <w:rFonts w:ascii="Times New Roman" w:hAnsi="Times New Roman" w:cs="Times New Roman"/>
        </w:rPr>
        <w:tab/>
      </w:r>
      <w:r w:rsidR="004355EF" w:rsidRPr="00CB47B6">
        <w:rPr>
          <w:rFonts w:ascii="Times New Roman" w:hAnsi="Times New Roman" w:cs="Times New Roman"/>
        </w:rPr>
        <w:t xml:space="preserve">A Constituição Federal estabeleceu, no art. 170, inciso VI, como um dos princípios da ordem econômica a defesa do meio ambiente, quanto ao impacto ambiental dos serviços e de seus processos de prestação. No art. 225, caput, destaca-se o dever constitucional de o Estado preservar o meio ambiente, o que se efetiva com o uso de poder de compra. O inciso IV, a seu turno, traz a exigência de estudo prévio de impacto ambiental para toda obra ou atividade causadora de significativa degradação do meio ambiente. Tais previsões constitucionais coadunavam-se com a Política Nacional do Meio Ambiente, de que trata a Lei nº 6.938, de 31 de agosto de 1981, e </w:t>
      </w:r>
      <w:r w:rsidR="00516DAD" w:rsidRPr="00CB47B6">
        <w:rPr>
          <w:rFonts w:ascii="Times New Roman" w:hAnsi="Times New Roman" w:cs="Times New Roman"/>
        </w:rPr>
        <w:t>artigos 5º, 11º, IV, e 144º da Lei Federal n.º 14.133/2021</w:t>
      </w:r>
      <w:r w:rsidR="004355EF" w:rsidRPr="00CB47B6">
        <w:rPr>
          <w:rFonts w:ascii="Times New Roman" w:hAnsi="Times New Roman" w:cs="Times New Roman"/>
        </w:rPr>
        <w:t>, o qual dispõe que, nos projetos básico e executivo de obras e serviços, sejam considerados vários requisitos, entre os quais o de impacto ambiental.</w:t>
      </w:r>
    </w:p>
    <w:p w14:paraId="783C239E" w14:textId="77777777" w:rsidR="004355EF" w:rsidRPr="00CB47B6" w:rsidRDefault="00CD65F1" w:rsidP="00676A92">
      <w:pPr>
        <w:widowControl w:val="0"/>
        <w:tabs>
          <w:tab w:val="left" w:pos="567"/>
        </w:tabs>
        <w:spacing w:before="240" w:after="240" w:line="22" w:lineRule="atLeast"/>
        <w:ind w:left="567" w:hanging="567"/>
        <w:jc w:val="both"/>
        <w:rPr>
          <w:rFonts w:ascii="Times New Roman" w:hAnsi="Times New Roman" w:cs="Times New Roman"/>
          <w:snapToGrid w:val="0"/>
        </w:rPr>
      </w:pPr>
      <w:r w:rsidRPr="00CB47B6">
        <w:rPr>
          <w:rFonts w:ascii="Times New Roman" w:hAnsi="Times New Roman" w:cs="Times New Roman"/>
        </w:rPr>
        <w:t>2</w:t>
      </w:r>
      <w:r w:rsidR="00AF7BCC">
        <w:rPr>
          <w:rFonts w:ascii="Times New Roman" w:hAnsi="Times New Roman" w:cs="Times New Roman"/>
        </w:rPr>
        <w:t>2</w:t>
      </w:r>
      <w:r w:rsidR="004355EF" w:rsidRPr="00CB47B6">
        <w:rPr>
          <w:rFonts w:ascii="Times New Roman" w:hAnsi="Times New Roman" w:cs="Times New Roman"/>
        </w:rPr>
        <w:t>.2</w:t>
      </w:r>
      <w:r w:rsidR="00A72440" w:rsidRPr="00CB47B6">
        <w:rPr>
          <w:rFonts w:ascii="Times New Roman" w:hAnsi="Times New Roman" w:cs="Times New Roman"/>
        </w:rPr>
        <w:tab/>
      </w:r>
      <w:r w:rsidR="00A72440" w:rsidRPr="00CB47B6">
        <w:rPr>
          <w:rFonts w:ascii="Times New Roman" w:hAnsi="Times New Roman" w:cs="Times New Roman"/>
        </w:rPr>
        <w:tab/>
      </w:r>
      <w:r w:rsidR="00A72440" w:rsidRPr="00CB47B6">
        <w:rPr>
          <w:rFonts w:ascii="Times New Roman" w:hAnsi="Times New Roman" w:cs="Times New Roman"/>
        </w:rPr>
        <w:tab/>
      </w:r>
      <w:r w:rsidR="00A72440" w:rsidRPr="00CB47B6">
        <w:rPr>
          <w:rFonts w:ascii="Times New Roman" w:hAnsi="Times New Roman" w:cs="Times New Roman"/>
        </w:rPr>
        <w:tab/>
      </w:r>
      <w:r w:rsidR="00A72440" w:rsidRPr="00CB47B6">
        <w:rPr>
          <w:rFonts w:ascii="Times New Roman" w:hAnsi="Times New Roman" w:cs="Times New Roman"/>
        </w:rPr>
        <w:tab/>
      </w:r>
      <w:r w:rsidR="00A72440" w:rsidRPr="00CB47B6">
        <w:rPr>
          <w:rFonts w:ascii="Times New Roman" w:hAnsi="Times New Roman" w:cs="Times New Roman"/>
        </w:rPr>
        <w:tab/>
      </w:r>
      <w:r w:rsidR="004355EF" w:rsidRPr="00CB47B6">
        <w:rPr>
          <w:rFonts w:ascii="Times New Roman" w:hAnsi="Times New Roman" w:cs="Times New Roman"/>
        </w:rPr>
        <w:t>Conforme o Guia Nacional de Licitações Sustentáveis, a contratada deverá observar na execução do contrato, no que couber, os seguintes critérios de sustentabilidade:</w:t>
      </w:r>
    </w:p>
    <w:p w14:paraId="362F62E1" w14:textId="77777777" w:rsidR="004355EF" w:rsidRPr="00CB47B6" w:rsidRDefault="004355EF" w:rsidP="00676A92">
      <w:pPr>
        <w:tabs>
          <w:tab w:val="left" w:pos="284"/>
        </w:tabs>
        <w:spacing w:before="240" w:after="240" w:line="22" w:lineRule="atLeast"/>
        <w:ind w:left="284" w:hanging="284"/>
        <w:jc w:val="both"/>
        <w:rPr>
          <w:rFonts w:ascii="Times New Roman" w:hAnsi="Times New Roman" w:cs="Times New Roman"/>
        </w:rPr>
      </w:pPr>
      <w:r w:rsidRPr="00CB47B6">
        <w:rPr>
          <w:rFonts w:ascii="Times New Roman" w:hAnsi="Times New Roman" w:cs="Times New Roman"/>
        </w:rPr>
        <w:t>a)</w:t>
      </w:r>
      <w:r w:rsidRPr="00CB47B6">
        <w:rPr>
          <w:rFonts w:ascii="Times New Roman" w:hAnsi="Times New Roman" w:cs="Times New Roman"/>
        </w:rPr>
        <w:tab/>
        <w:t xml:space="preserve">Economia no consumo de água e energia; </w:t>
      </w:r>
    </w:p>
    <w:p w14:paraId="52F133AB" w14:textId="77777777" w:rsidR="004355EF" w:rsidRPr="00CB47B6" w:rsidRDefault="004355EF" w:rsidP="00676A92">
      <w:pPr>
        <w:tabs>
          <w:tab w:val="left" w:pos="284"/>
        </w:tabs>
        <w:spacing w:before="240" w:after="240" w:line="22" w:lineRule="atLeast"/>
        <w:ind w:left="284" w:hanging="284"/>
        <w:jc w:val="both"/>
        <w:rPr>
          <w:rFonts w:ascii="Times New Roman" w:hAnsi="Times New Roman" w:cs="Times New Roman"/>
        </w:rPr>
      </w:pPr>
      <w:r w:rsidRPr="00CB47B6">
        <w:rPr>
          <w:rFonts w:ascii="Times New Roman" w:hAnsi="Times New Roman" w:cs="Times New Roman"/>
        </w:rPr>
        <w:t>b)</w:t>
      </w:r>
      <w:r w:rsidRPr="00CB47B6">
        <w:rPr>
          <w:rFonts w:ascii="Times New Roman" w:hAnsi="Times New Roman" w:cs="Times New Roman"/>
        </w:rPr>
        <w:tab/>
        <w:t>Minimização da geração de resíduos e destinação final ambientalmente adequada dos que forem gerados;</w:t>
      </w:r>
    </w:p>
    <w:p w14:paraId="0A581079" w14:textId="77777777" w:rsidR="004355EF" w:rsidRPr="00CB47B6" w:rsidRDefault="004355EF" w:rsidP="00676A92">
      <w:pPr>
        <w:tabs>
          <w:tab w:val="left" w:pos="284"/>
        </w:tabs>
        <w:spacing w:before="240" w:after="240" w:line="22" w:lineRule="atLeast"/>
        <w:ind w:left="284" w:hanging="284"/>
        <w:jc w:val="both"/>
        <w:rPr>
          <w:rFonts w:ascii="Times New Roman" w:hAnsi="Times New Roman" w:cs="Times New Roman"/>
        </w:rPr>
      </w:pPr>
      <w:r w:rsidRPr="00CB47B6">
        <w:rPr>
          <w:rFonts w:ascii="Times New Roman" w:hAnsi="Times New Roman" w:cs="Times New Roman"/>
        </w:rPr>
        <w:t>c)</w:t>
      </w:r>
      <w:r w:rsidRPr="00CB47B6">
        <w:rPr>
          <w:rFonts w:ascii="Times New Roman" w:hAnsi="Times New Roman" w:cs="Times New Roman"/>
        </w:rPr>
        <w:tab/>
        <w:t xml:space="preserve">Racionalização do uso de matérias-primas; </w:t>
      </w:r>
    </w:p>
    <w:p w14:paraId="6F7CB444" w14:textId="77777777" w:rsidR="004355EF" w:rsidRPr="00CB47B6" w:rsidRDefault="004355EF" w:rsidP="00676A92">
      <w:pPr>
        <w:tabs>
          <w:tab w:val="left" w:pos="284"/>
        </w:tabs>
        <w:spacing w:before="240" w:after="240" w:line="22" w:lineRule="atLeast"/>
        <w:ind w:left="284" w:hanging="284"/>
        <w:jc w:val="both"/>
        <w:rPr>
          <w:rFonts w:ascii="Times New Roman" w:hAnsi="Times New Roman" w:cs="Times New Roman"/>
        </w:rPr>
      </w:pPr>
      <w:r w:rsidRPr="00CB47B6">
        <w:rPr>
          <w:rFonts w:ascii="Times New Roman" w:hAnsi="Times New Roman" w:cs="Times New Roman"/>
        </w:rPr>
        <w:t>d)</w:t>
      </w:r>
      <w:r w:rsidRPr="00CB47B6">
        <w:rPr>
          <w:rFonts w:ascii="Times New Roman" w:hAnsi="Times New Roman" w:cs="Times New Roman"/>
        </w:rPr>
        <w:tab/>
        <w:t xml:space="preserve">Redução da emissão de poluentes e de gases de efeito estufa; </w:t>
      </w:r>
    </w:p>
    <w:p w14:paraId="1E1C8B64" w14:textId="77777777" w:rsidR="004355EF" w:rsidRPr="00CB47B6" w:rsidRDefault="004355EF" w:rsidP="00676A92">
      <w:pPr>
        <w:tabs>
          <w:tab w:val="left" w:pos="284"/>
        </w:tabs>
        <w:spacing w:before="240" w:after="240" w:line="22" w:lineRule="atLeast"/>
        <w:ind w:left="284" w:hanging="284"/>
        <w:jc w:val="both"/>
        <w:rPr>
          <w:rFonts w:ascii="Times New Roman" w:hAnsi="Times New Roman" w:cs="Times New Roman"/>
        </w:rPr>
      </w:pPr>
      <w:r w:rsidRPr="00CB47B6">
        <w:rPr>
          <w:rFonts w:ascii="Times New Roman" w:hAnsi="Times New Roman" w:cs="Times New Roman"/>
        </w:rPr>
        <w:t>e)</w:t>
      </w:r>
      <w:r w:rsidRPr="00CB47B6">
        <w:rPr>
          <w:rFonts w:ascii="Times New Roman" w:hAnsi="Times New Roman" w:cs="Times New Roman"/>
        </w:rPr>
        <w:tab/>
        <w:t xml:space="preserve">Utilização de produtos com origem ambiental sustentável comprovada; </w:t>
      </w:r>
    </w:p>
    <w:p w14:paraId="481C4A61" w14:textId="77777777" w:rsidR="004355EF" w:rsidRPr="00CB47B6" w:rsidRDefault="004355EF" w:rsidP="00676A92">
      <w:pPr>
        <w:tabs>
          <w:tab w:val="left" w:pos="284"/>
        </w:tabs>
        <w:spacing w:before="240" w:after="240" w:line="22" w:lineRule="atLeast"/>
        <w:ind w:left="284" w:hanging="284"/>
        <w:jc w:val="both"/>
        <w:rPr>
          <w:rFonts w:ascii="Times New Roman" w:hAnsi="Times New Roman" w:cs="Times New Roman"/>
        </w:rPr>
      </w:pPr>
      <w:r w:rsidRPr="00CB47B6">
        <w:rPr>
          <w:rFonts w:ascii="Times New Roman" w:hAnsi="Times New Roman" w:cs="Times New Roman"/>
        </w:rPr>
        <w:t>f)</w:t>
      </w:r>
      <w:r w:rsidRPr="00CB47B6">
        <w:rPr>
          <w:rFonts w:ascii="Times New Roman" w:hAnsi="Times New Roman" w:cs="Times New Roman"/>
        </w:rPr>
        <w:tab/>
        <w:t xml:space="preserve">Utilização de produtos reciclados, recicláveis, reutilizáveis, reaproveitava ou biodegradáveis compostáveis; </w:t>
      </w:r>
    </w:p>
    <w:p w14:paraId="005E36EC" w14:textId="77777777" w:rsidR="004355EF" w:rsidRPr="00CB47B6" w:rsidRDefault="004355EF" w:rsidP="00676A92">
      <w:pPr>
        <w:widowControl w:val="0"/>
        <w:tabs>
          <w:tab w:val="left" w:pos="284"/>
        </w:tabs>
        <w:spacing w:before="240" w:after="240" w:line="22" w:lineRule="atLeast"/>
        <w:ind w:left="284" w:hanging="284"/>
        <w:jc w:val="both"/>
        <w:rPr>
          <w:rFonts w:ascii="Times New Roman" w:hAnsi="Times New Roman" w:cs="Times New Roman"/>
        </w:rPr>
      </w:pPr>
      <w:r w:rsidRPr="00CB47B6">
        <w:rPr>
          <w:rFonts w:ascii="Times New Roman" w:hAnsi="Times New Roman" w:cs="Times New Roman"/>
        </w:rPr>
        <w:t>g)</w:t>
      </w:r>
      <w:r w:rsidRPr="00CB47B6">
        <w:rPr>
          <w:rFonts w:ascii="Times New Roman" w:hAnsi="Times New Roman" w:cs="Times New Roman"/>
        </w:rPr>
        <w:tab/>
        <w:t>Entre outros critérios, respeitando as normas de proteção do meio ambiente.</w:t>
      </w:r>
    </w:p>
    <w:p w14:paraId="396D9A61" w14:textId="77777777" w:rsidR="003C7A23" w:rsidRPr="00CB47B6" w:rsidRDefault="003C7A23" w:rsidP="00AF7BCC">
      <w:pPr>
        <w:pStyle w:val="Nivel01"/>
        <w:numPr>
          <w:ilvl w:val="0"/>
          <w:numId w:val="14"/>
        </w:numPr>
        <w:pBdr>
          <w:left w:val="none" w:sz="0" w:space="0" w:color="auto"/>
          <w:right w:val="none" w:sz="0" w:space="0" w:color="auto"/>
        </w:pBdr>
        <w:spacing w:before="0" w:line="22" w:lineRule="atLeast"/>
        <w:ind w:left="567" w:hanging="567"/>
        <w:rPr>
          <w:rFonts w:ascii="Times New Roman" w:hAnsi="Times New Roman" w:cs="Times New Roman"/>
          <w:i w:val="0"/>
          <w:iCs/>
          <w:szCs w:val="24"/>
        </w:rPr>
      </w:pPr>
      <w:bookmarkStart w:id="57" w:name="_Toc122606113"/>
      <w:r w:rsidRPr="00CB47B6">
        <w:rPr>
          <w:rFonts w:ascii="Times New Roman" w:hAnsi="Times New Roman" w:cs="Times New Roman"/>
          <w:i w:val="0"/>
          <w:iCs/>
          <w:szCs w:val="24"/>
        </w:rPr>
        <w:t>DAS DISPOSIÇÕES GERAIS</w:t>
      </w:r>
      <w:bookmarkEnd w:id="57"/>
    </w:p>
    <w:p w14:paraId="3CC8603E" w14:textId="77777777" w:rsidR="003C7A23" w:rsidRPr="00CB47B6" w:rsidRDefault="003C7A23" w:rsidP="00AF7BCC">
      <w:pPr>
        <w:pStyle w:val="Nivel2"/>
        <w:numPr>
          <w:ilvl w:val="1"/>
          <w:numId w:val="14"/>
        </w:numPr>
        <w:tabs>
          <w:tab w:val="left" w:pos="567"/>
        </w:tabs>
        <w:spacing w:before="240" w:after="240" w:line="22" w:lineRule="atLeast"/>
        <w:ind w:left="567" w:hanging="567"/>
        <w:rPr>
          <w:rFonts w:ascii="Times New Roman" w:hAnsi="Times New Roman" w:cs="Times New Roman"/>
          <w:sz w:val="24"/>
          <w:szCs w:val="24"/>
        </w:rPr>
      </w:pPr>
      <w:r w:rsidRPr="00CB47B6">
        <w:rPr>
          <w:rFonts w:ascii="Times New Roman" w:hAnsi="Times New Roman" w:cs="Times New Roman"/>
          <w:sz w:val="24"/>
          <w:szCs w:val="24"/>
        </w:rPr>
        <w:t>Será divulgada ata da sessão pública no sistema eletrônico.</w:t>
      </w:r>
    </w:p>
    <w:p w14:paraId="6E210D0D" w14:textId="77777777" w:rsidR="003C7A23" w:rsidRPr="00CB47B6" w:rsidRDefault="003C7A23" w:rsidP="00AF7BCC">
      <w:pPr>
        <w:pStyle w:val="Nivel2"/>
        <w:numPr>
          <w:ilvl w:val="1"/>
          <w:numId w:val="14"/>
        </w:numPr>
        <w:tabs>
          <w:tab w:val="left" w:pos="567"/>
        </w:tabs>
        <w:spacing w:before="240" w:after="240" w:line="22" w:lineRule="atLeast"/>
        <w:ind w:left="567" w:hanging="567"/>
        <w:rPr>
          <w:rFonts w:ascii="Times New Roman" w:eastAsia="Times New Roman" w:hAnsi="Times New Roman" w:cs="Times New Roman"/>
          <w:sz w:val="24"/>
          <w:szCs w:val="24"/>
        </w:rPr>
      </w:pPr>
      <w:r w:rsidRPr="00CB47B6">
        <w:rPr>
          <w:rFonts w:ascii="Times New Roman" w:hAnsi="Times New Roman" w:cs="Times New Roman"/>
          <w:sz w:val="24"/>
          <w:szCs w:val="24"/>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14:paraId="04FEA676" w14:textId="77777777" w:rsidR="003C7A23" w:rsidRPr="00CB47B6" w:rsidRDefault="003C7A23" w:rsidP="00AF7BCC">
      <w:pPr>
        <w:pStyle w:val="Nivel2"/>
        <w:numPr>
          <w:ilvl w:val="1"/>
          <w:numId w:val="14"/>
        </w:numPr>
        <w:tabs>
          <w:tab w:val="left" w:pos="567"/>
        </w:tabs>
        <w:spacing w:before="240" w:after="240" w:line="22" w:lineRule="atLeast"/>
        <w:ind w:left="567" w:hanging="567"/>
        <w:rPr>
          <w:rFonts w:ascii="Times New Roman" w:eastAsia="Times New Roman" w:hAnsi="Times New Roman" w:cs="Times New Roman"/>
          <w:sz w:val="24"/>
          <w:szCs w:val="24"/>
        </w:rPr>
      </w:pPr>
      <w:r w:rsidRPr="00CB47B6">
        <w:rPr>
          <w:rFonts w:ascii="Times New Roman" w:hAnsi="Times New Roman" w:cs="Times New Roman"/>
          <w:sz w:val="24"/>
          <w:szCs w:val="24"/>
        </w:rPr>
        <w:t>Todas as referências de tempo no Edital, no aviso e durante a sessão pública observarão o horário de Brasília - DF.</w:t>
      </w:r>
    </w:p>
    <w:p w14:paraId="38449E5C" w14:textId="77777777" w:rsidR="003C7A23" w:rsidRPr="00CB47B6" w:rsidRDefault="003C7A23" w:rsidP="00AF7BCC">
      <w:pPr>
        <w:pStyle w:val="Nivel2"/>
        <w:numPr>
          <w:ilvl w:val="1"/>
          <w:numId w:val="14"/>
        </w:numPr>
        <w:tabs>
          <w:tab w:val="left" w:pos="567"/>
        </w:tabs>
        <w:spacing w:before="240" w:after="240" w:line="22" w:lineRule="atLeast"/>
        <w:ind w:left="567" w:hanging="567"/>
        <w:rPr>
          <w:rFonts w:ascii="Times New Roman" w:eastAsia="Times New Roman" w:hAnsi="Times New Roman" w:cs="Times New Roman"/>
          <w:sz w:val="24"/>
          <w:szCs w:val="24"/>
        </w:rPr>
      </w:pPr>
      <w:r w:rsidRPr="00CB47B6">
        <w:rPr>
          <w:rFonts w:ascii="Times New Roman" w:hAnsi="Times New Roman" w:cs="Times New Roman"/>
          <w:sz w:val="24"/>
          <w:szCs w:val="24"/>
        </w:rPr>
        <w:t>A homologação do resultado desta licitação não implicará direito à contratação.</w:t>
      </w:r>
    </w:p>
    <w:p w14:paraId="3B7C10AE" w14:textId="77777777" w:rsidR="003C7A23" w:rsidRPr="00CB47B6" w:rsidRDefault="003C7A23" w:rsidP="00AF7BCC">
      <w:pPr>
        <w:pStyle w:val="Nivel2"/>
        <w:numPr>
          <w:ilvl w:val="1"/>
          <w:numId w:val="14"/>
        </w:numPr>
        <w:tabs>
          <w:tab w:val="left" w:pos="567"/>
        </w:tabs>
        <w:spacing w:before="240" w:after="240" w:line="22" w:lineRule="atLeast"/>
        <w:ind w:left="567" w:hanging="567"/>
        <w:rPr>
          <w:rFonts w:ascii="Times New Roman" w:eastAsia="Times New Roman" w:hAnsi="Times New Roman" w:cs="Times New Roman"/>
          <w:sz w:val="24"/>
          <w:szCs w:val="24"/>
        </w:rPr>
      </w:pPr>
      <w:r w:rsidRPr="00CB47B6">
        <w:rPr>
          <w:rFonts w:ascii="Times New Roman" w:hAnsi="Times New Roman" w:cs="Times New Roman"/>
          <w:sz w:val="24"/>
          <w:szCs w:val="24"/>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14:paraId="2198B436" w14:textId="77777777" w:rsidR="003C7A23" w:rsidRPr="00CB47B6" w:rsidRDefault="003C7A23" w:rsidP="00AF7BCC">
      <w:pPr>
        <w:pStyle w:val="Nivel2"/>
        <w:numPr>
          <w:ilvl w:val="1"/>
          <w:numId w:val="14"/>
        </w:numPr>
        <w:tabs>
          <w:tab w:val="left" w:pos="567"/>
        </w:tabs>
        <w:spacing w:before="240" w:after="240" w:line="22" w:lineRule="atLeast"/>
        <w:ind w:left="567" w:hanging="567"/>
        <w:rPr>
          <w:rFonts w:ascii="Times New Roman" w:eastAsia="Times New Roman" w:hAnsi="Times New Roman" w:cs="Times New Roman"/>
          <w:sz w:val="24"/>
          <w:szCs w:val="24"/>
        </w:rPr>
      </w:pPr>
      <w:r w:rsidRPr="00CB47B6">
        <w:rPr>
          <w:rFonts w:ascii="Times New Roman" w:hAnsi="Times New Roman" w:cs="Times New Roman"/>
          <w:sz w:val="24"/>
          <w:szCs w:val="24"/>
        </w:rPr>
        <w:t>Os licitantes assumem todos os custos de preparação e apresentação de suas propostas e a Administração não será, em nenhum caso, responsável por esses custos, independentemente da condução ou do resultado do processo licitatório.</w:t>
      </w:r>
    </w:p>
    <w:p w14:paraId="7A463CA7" w14:textId="77777777" w:rsidR="003C7A23" w:rsidRPr="00CB47B6" w:rsidRDefault="003C7A23" w:rsidP="00AF7BCC">
      <w:pPr>
        <w:pStyle w:val="Nivel2"/>
        <w:numPr>
          <w:ilvl w:val="1"/>
          <w:numId w:val="14"/>
        </w:numPr>
        <w:tabs>
          <w:tab w:val="left" w:pos="567"/>
        </w:tabs>
        <w:spacing w:before="240" w:after="240" w:line="22" w:lineRule="atLeast"/>
        <w:ind w:left="567" w:hanging="567"/>
        <w:rPr>
          <w:rFonts w:ascii="Times New Roman" w:eastAsia="Times New Roman" w:hAnsi="Times New Roman" w:cs="Times New Roman"/>
          <w:sz w:val="24"/>
          <w:szCs w:val="24"/>
        </w:rPr>
      </w:pPr>
      <w:r w:rsidRPr="00CB47B6">
        <w:rPr>
          <w:rFonts w:ascii="Times New Roman" w:hAnsi="Times New Roman" w:cs="Times New Roman"/>
          <w:sz w:val="24"/>
          <w:szCs w:val="24"/>
        </w:rPr>
        <w:t>Na contagem dos prazos estabelecidos neste Edital e seus Anexos, excluir-se-á o dia do início e incluir-se-á o do vencimento. Só se iniciam e vencem os prazos em dias de expediente na Administração.</w:t>
      </w:r>
    </w:p>
    <w:p w14:paraId="7391C5FB" w14:textId="77777777" w:rsidR="003C7A23" w:rsidRPr="00CB47B6" w:rsidRDefault="003C7A23" w:rsidP="00AF7BCC">
      <w:pPr>
        <w:pStyle w:val="Nivel2"/>
        <w:numPr>
          <w:ilvl w:val="1"/>
          <w:numId w:val="14"/>
        </w:numPr>
        <w:tabs>
          <w:tab w:val="left" w:pos="567"/>
        </w:tabs>
        <w:spacing w:before="240" w:after="240" w:line="22" w:lineRule="atLeast"/>
        <w:ind w:left="567" w:hanging="567"/>
        <w:rPr>
          <w:rFonts w:ascii="Times New Roman" w:eastAsia="Times New Roman" w:hAnsi="Times New Roman" w:cs="Times New Roman"/>
          <w:sz w:val="24"/>
          <w:szCs w:val="24"/>
        </w:rPr>
      </w:pPr>
      <w:r w:rsidRPr="00CB47B6">
        <w:rPr>
          <w:rFonts w:ascii="Times New Roman" w:hAnsi="Times New Roman" w:cs="Times New Roman"/>
          <w:sz w:val="24"/>
          <w:szCs w:val="24"/>
        </w:rPr>
        <w:t>O desatendimento de exigências formais não essenciais não importará o afastamento do licitante, desde que seja possível o aproveitamento do ato, observados os princípios da isonomia e do interesse público.</w:t>
      </w:r>
    </w:p>
    <w:p w14:paraId="3A651D01" w14:textId="77777777" w:rsidR="003C7A23" w:rsidRPr="00CB47B6" w:rsidRDefault="003C7A23" w:rsidP="00AF7BCC">
      <w:pPr>
        <w:pStyle w:val="Nivel2"/>
        <w:numPr>
          <w:ilvl w:val="1"/>
          <w:numId w:val="14"/>
        </w:numPr>
        <w:tabs>
          <w:tab w:val="left" w:pos="567"/>
        </w:tabs>
        <w:spacing w:before="240" w:after="240" w:line="22" w:lineRule="atLeast"/>
        <w:ind w:left="567" w:hanging="567"/>
        <w:rPr>
          <w:rFonts w:ascii="Times New Roman" w:eastAsia="Times New Roman" w:hAnsi="Times New Roman" w:cs="Times New Roman"/>
          <w:sz w:val="24"/>
          <w:szCs w:val="24"/>
        </w:rPr>
      </w:pPr>
      <w:r w:rsidRPr="00CB47B6">
        <w:rPr>
          <w:rFonts w:ascii="Times New Roman" w:hAnsi="Times New Roman" w:cs="Times New Roman"/>
          <w:sz w:val="24"/>
          <w:szCs w:val="24"/>
        </w:rPr>
        <w:t>Em caso de divergência entre disposições deste Edital e de seus anexos ou demais peças que compõem o processo, prevalecerá as deste Edital.</w:t>
      </w:r>
    </w:p>
    <w:p w14:paraId="54167BB7" w14:textId="77777777" w:rsidR="003C7A23" w:rsidRPr="00CB47B6" w:rsidRDefault="003C7A23" w:rsidP="00AF7BCC">
      <w:pPr>
        <w:pStyle w:val="Nivel2"/>
        <w:numPr>
          <w:ilvl w:val="1"/>
          <w:numId w:val="14"/>
        </w:numPr>
        <w:tabs>
          <w:tab w:val="left" w:pos="709"/>
        </w:tabs>
        <w:spacing w:before="240" w:after="240" w:line="22" w:lineRule="atLeast"/>
        <w:ind w:left="567" w:hanging="567"/>
        <w:rPr>
          <w:rFonts w:ascii="Times New Roman" w:eastAsia="Times New Roman" w:hAnsi="Times New Roman" w:cs="Times New Roman"/>
          <w:sz w:val="24"/>
          <w:szCs w:val="24"/>
        </w:rPr>
      </w:pPr>
      <w:r w:rsidRPr="00CB47B6">
        <w:rPr>
          <w:rFonts w:ascii="Times New Roman" w:hAnsi="Times New Roman" w:cs="Times New Roman"/>
          <w:sz w:val="24"/>
          <w:szCs w:val="24"/>
        </w:rPr>
        <w:t xml:space="preserve">O Edital e seus anexos </w:t>
      </w:r>
      <w:r w:rsidRPr="00CB47B6">
        <w:rPr>
          <w:rFonts w:ascii="Times New Roman" w:hAnsi="Times New Roman" w:cs="Times New Roman"/>
          <w:color w:val="auto"/>
          <w:sz w:val="24"/>
          <w:szCs w:val="24"/>
        </w:rPr>
        <w:t>estão disponíveis, na íntegra, no Portal Nacional de Contratações Públicas (PNCP) e endereço eletrô</w:t>
      </w:r>
      <w:r w:rsidRPr="00CB47B6">
        <w:rPr>
          <w:rFonts w:ascii="Times New Roman" w:hAnsi="Times New Roman" w:cs="Times New Roman"/>
          <w:sz w:val="24"/>
          <w:szCs w:val="24"/>
        </w:rPr>
        <w:t xml:space="preserve">nico </w:t>
      </w:r>
      <w:hyperlink r:id="rId75" w:history="1">
        <w:r w:rsidR="003D77F5" w:rsidRPr="00CB47B6">
          <w:rPr>
            <w:rStyle w:val="Hyperlink"/>
            <w:rFonts w:ascii="Times New Roman" w:hAnsi="Times New Roman" w:cs="Times New Roman"/>
            <w:sz w:val="24"/>
            <w:szCs w:val="24"/>
          </w:rPr>
          <w:t>www.campomagro.pr.gov.br</w:t>
        </w:r>
      </w:hyperlink>
      <w:r w:rsidR="00174C72">
        <w:t xml:space="preserve"> </w:t>
      </w:r>
      <w:r w:rsidR="003D77F5" w:rsidRPr="00CB47B6">
        <w:rPr>
          <w:rFonts w:ascii="Times New Roman" w:hAnsi="Times New Roman" w:cs="Times New Roman"/>
          <w:color w:val="auto"/>
          <w:sz w:val="24"/>
          <w:szCs w:val="24"/>
        </w:rPr>
        <w:t>(portal da transparência)</w:t>
      </w:r>
      <w:r w:rsidRPr="00CB47B6">
        <w:rPr>
          <w:rFonts w:ascii="Times New Roman" w:hAnsi="Times New Roman" w:cs="Times New Roman"/>
          <w:color w:val="auto"/>
          <w:sz w:val="24"/>
          <w:szCs w:val="24"/>
        </w:rPr>
        <w:t>.</w:t>
      </w:r>
    </w:p>
    <w:p w14:paraId="7D94F8D6" w14:textId="77777777" w:rsidR="003C7A23" w:rsidRPr="00CB47B6" w:rsidRDefault="003C7A23" w:rsidP="00AF7BCC">
      <w:pPr>
        <w:pStyle w:val="Nivel2"/>
        <w:numPr>
          <w:ilvl w:val="1"/>
          <w:numId w:val="14"/>
        </w:numPr>
        <w:tabs>
          <w:tab w:val="left" w:pos="709"/>
        </w:tabs>
        <w:spacing w:before="240" w:after="240" w:line="22" w:lineRule="atLeast"/>
        <w:ind w:left="567" w:hanging="567"/>
        <w:rPr>
          <w:rFonts w:ascii="Times New Roman" w:eastAsia="Times New Roman" w:hAnsi="Times New Roman" w:cs="Times New Roman"/>
          <w:sz w:val="24"/>
          <w:szCs w:val="24"/>
        </w:rPr>
      </w:pPr>
      <w:r w:rsidRPr="00CB47B6">
        <w:rPr>
          <w:rFonts w:ascii="Times New Roman" w:hAnsi="Times New Roman" w:cs="Times New Roman"/>
          <w:sz w:val="24"/>
          <w:szCs w:val="24"/>
        </w:rPr>
        <w:t>Integram este Edital, para todos os fins e efeitos, os seguintes anexos:</w:t>
      </w:r>
    </w:p>
    <w:tbl>
      <w:tblPr>
        <w:tblW w:w="50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435"/>
        <w:gridCol w:w="7657"/>
      </w:tblGrid>
      <w:tr w:rsidR="00130365" w:rsidRPr="00CB47B6" w14:paraId="4F59AF9A" w14:textId="77777777" w:rsidTr="00174C72">
        <w:trPr>
          <w:trHeight w:val="493"/>
          <w:jc w:val="center"/>
        </w:trPr>
        <w:tc>
          <w:tcPr>
            <w:tcW w:w="789" w:type="pct"/>
            <w:vAlign w:val="center"/>
          </w:tcPr>
          <w:p w14:paraId="571B3662" w14:textId="77777777" w:rsidR="00130365" w:rsidRPr="00CB47B6" w:rsidRDefault="00130365" w:rsidP="00C7268F">
            <w:pPr>
              <w:spacing w:before="120" w:after="120" w:line="22" w:lineRule="atLeast"/>
              <w:jc w:val="center"/>
              <w:rPr>
                <w:rFonts w:ascii="Times New Roman" w:hAnsi="Times New Roman" w:cs="Times New Roman"/>
              </w:rPr>
            </w:pPr>
            <w:r w:rsidRPr="00CB47B6">
              <w:rPr>
                <w:rFonts w:ascii="Times New Roman" w:hAnsi="Times New Roman" w:cs="Times New Roman"/>
                <w:b/>
              </w:rPr>
              <w:t>ANEXO I</w:t>
            </w:r>
          </w:p>
        </w:tc>
        <w:tc>
          <w:tcPr>
            <w:tcW w:w="4211" w:type="pct"/>
          </w:tcPr>
          <w:p w14:paraId="4A022531" w14:textId="77777777" w:rsidR="00130365" w:rsidRPr="00CB47B6" w:rsidRDefault="00130365" w:rsidP="00C7268F">
            <w:pPr>
              <w:spacing w:before="120" w:after="120" w:line="22" w:lineRule="atLeast"/>
              <w:jc w:val="both"/>
              <w:rPr>
                <w:rFonts w:ascii="Times New Roman" w:hAnsi="Times New Roman" w:cs="Times New Roman"/>
              </w:rPr>
            </w:pPr>
            <w:r w:rsidRPr="00CB47B6">
              <w:rPr>
                <w:rFonts w:ascii="Times New Roman" w:hAnsi="Times New Roman" w:cs="Times New Roman"/>
              </w:rPr>
              <w:t>Termo de Referência - Especificações Técnicas e Condições de Fornecimento</w:t>
            </w:r>
            <w:r w:rsidR="002357FA" w:rsidRPr="00CB47B6">
              <w:rPr>
                <w:rFonts w:ascii="Times New Roman" w:hAnsi="Times New Roman" w:cs="Times New Roman"/>
              </w:rPr>
              <w:t>.</w:t>
            </w:r>
          </w:p>
        </w:tc>
      </w:tr>
      <w:tr w:rsidR="00130365" w:rsidRPr="00CB47B6" w14:paraId="61BBBBE1" w14:textId="77777777" w:rsidTr="00174C72">
        <w:trPr>
          <w:jc w:val="center"/>
        </w:trPr>
        <w:tc>
          <w:tcPr>
            <w:tcW w:w="789" w:type="pct"/>
          </w:tcPr>
          <w:p w14:paraId="3EB288E1" w14:textId="77777777" w:rsidR="00130365" w:rsidRPr="00CB47B6" w:rsidRDefault="00130365" w:rsidP="00C7268F">
            <w:pPr>
              <w:spacing w:before="120" w:after="120" w:line="22" w:lineRule="atLeast"/>
              <w:jc w:val="center"/>
              <w:rPr>
                <w:rFonts w:ascii="Times New Roman" w:hAnsi="Times New Roman" w:cs="Times New Roman"/>
                <w:b/>
              </w:rPr>
            </w:pPr>
            <w:r w:rsidRPr="00CB47B6">
              <w:rPr>
                <w:rFonts w:ascii="Times New Roman" w:hAnsi="Times New Roman" w:cs="Times New Roman"/>
                <w:b/>
              </w:rPr>
              <w:t>ANEXO II</w:t>
            </w:r>
          </w:p>
        </w:tc>
        <w:tc>
          <w:tcPr>
            <w:tcW w:w="4211" w:type="pct"/>
          </w:tcPr>
          <w:p w14:paraId="6239E2B9" w14:textId="77777777" w:rsidR="00130365" w:rsidRPr="00CB47B6" w:rsidRDefault="00130365" w:rsidP="00C7268F">
            <w:pPr>
              <w:spacing w:before="120" w:after="120" w:line="22" w:lineRule="atLeast"/>
              <w:rPr>
                <w:rFonts w:ascii="Times New Roman" w:hAnsi="Times New Roman" w:cs="Times New Roman"/>
              </w:rPr>
            </w:pPr>
            <w:r w:rsidRPr="00CB47B6">
              <w:rPr>
                <w:rFonts w:ascii="Times New Roman" w:hAnsi="Times New Roman" w:cs="Times New Roman"/>
              </w:rPr>
              <w:t>Modelo Padrão de Proposta Comercial.</w:t>
            </w:r>
          </w:p>
        </w:tc>
      </w:tr>
      <w:tr w:rsidR="00130365" w:rsidRPr="00CB47B6" w14:paraId="1BF3050F" w14:textId="77777777" w:rsidTr="00174C72">
        <w:trPr>
          <w:jc w:val="center"/>
        </w:trPr>
        <w:tc>
          <w:tcPr>
            <w:tcW w:w="789" w:type="pct"/>
          </w:tcPr>
          <w:p w14:paraId="7A239D6C" w14:textId="77777777" w:rsidR="00130365" w:rsidRPr="00CB47B6" w:rsidRDefault="00130365" w:rsidP="00C7268F">
            <w:pPr>
              <w:spacing w:before="120" w:after="120" w:line="22" w:lineRule="atLeast"/>
              <w:jc w:val="center"/>
              <w:rPr>
                <w:rFonts w:ascii="Times New Roman" w:hAnsi="Times New Roman" w:cs="Times New Roman"/>
                <w:b/>
              </w:rPr>
            </w:pPr>
            <w:r w:rsidRPr="00CB47B6">
              <w:rPr>
                <w:rFonts w:ascii="Times New Roman" w:hAnsi="Times New Roman" w:cs="Times New Roman"/>
                <w:b/>
              </w:rPr>
              <w:t>ANEXO III</w:t>
            </w:r>
          </w:p>
        </w:tc>
        <w:tc>
          <w:tcPr>
            <w:tcW w:w="4211" w:type="pct"/>
          </w:tcPr>
          <w:p w14:paraId="435B2DA6" w14:textId="77777777" w:rsidR="00130365" w:rsidRPr="00CB47B6" w:rsidRDefault="00130365" w:rsidP="00C7268F">
            <w:pPr>
              <w:spacing w:before="120" w:after="120" w:line="22" w:lineRule="atLeast"/>
              <w:rPr>
                <w:rFonts w:ascii="Times New Roman" w:hAnsi="Times New Roman" w:cs="Times New Roman"/>
              </w:rPr>
            </w:pPr>
            <w:r w:rsidRPr="00CB47B6">
              <w:rPr>
                <w:rFonts w:ascii="Times New Roman" w:hAnsi="Times New Roman" w:cs="Times New Roman"/>
              </w:rPr>
              <w:t>Modelo de Declaração de Enquadramento – ME/EPP.</w:t>
            </w:r>
          </w:p>
        </w:tc>
      </w:tr>
      <w:tr w:rsidR="00130365" w:rsidRPr="00CB47B6" w14:paraId="60559D33" w14:textId="77777777" w:rsidTr="00174C72">
        <w:trPr>
          <w:jc w:val="center"/>
        </w:trPr>
        <w:tc>
          <w:tcPr>
            <w:tcW w:w="789" w:type="pct"/>
          </w:tcPr>
          <w:p w14:paraId="5515DC6D" w14:textId="77777777" w:rsidR="00130365" w:rsidRPr="00CB47B6" w:rsidRDefault="00130365" w:rsidP="00C7268F">
            <w:pPr>
              <w:spacing w:before="120" w:after="120" w:line="22" w:lineRule="atLeast"/>
              <w:jc w:val="center"/>
              <w:rPr>
                <w:rFonts w:ascii="Times New Roman" w:hAnsi="Times New Roman" w:cs="Times New Roman"/>
                <w:b/>
              </w:rPr>
            </w:pPr>
            <w:r w:rsidRPr="00CB47B6">
              <w:rPr>
                <w:rFonts w:ascii="Times New Roman" w:hAnsi="Times New Roman" w:cs="Times New Roman"/>
                <w:b/>
              </w:rPr>
              <w:t>ANEXO IV</w:t>
            </w:r>
          </w:p>
        </w:tc>
        <w:tc>
          <w:tcPr>
            <w:tcW w:w="4211" w:type="pct"/>
          </w:tcPr>
          <w:p w14:paraId="42B6227B" w14:textId="77777777" w:rsidR="00130365" w:rsidRPr="00CB47B6" w:rsidRDefault="00130365" w:rsidP="00C7268F">
            <w:pPr>
              <w:spacing w:before="120" w:after="120" w:line="22" w:lineRule="atLeast"/>
              <w:rPr>
                <w:rFonts w:ascii="Times New Roman" w:hAnsi="Times New Roman" w:cs="Times New Roman"/>
              </w:rPr>
            </w:pPr>
            <w:r w:rsidRPr="00CB47B6">
              <w:rPr>
                <w:rFonts w:ascii="Times New Roman" w:hAnsi="Times New Roman" w:cs="Times New Roman"/>
              </w:rPr>
              <w:t xml:space="preserve">Modelo de </w:t>
            </w:r>
            <w:r w:rsidR="002357FA" w:rsidRPr="00CB47B6">
              <w:rPr>
                <w:rFonts w:ascii="Times New Roman" w:hAnsi="Times New Roman" w:cs="Times New Roman"/>
              </w:rPr>
              <w:t>Declaração Unificada</w:t>
            </w:r>
            <w:r w:rsidRPr="00CB47B6">
              <w:rPr>
                <w:rFonts w:ascii="Times New Roman" w:hAnsi="Times New Roman" w:cs="Times New Roman"/>
              </w:rPr>
              <w:t>.</w:t>
            </w:r>
          </w:p>
        </w:tc>
      </w:tr>
      <w:tr w:rsidR="00130365" w:rsidRPr="00CB47B6" w14:paraId="7119D9D1" w14:textId="77777777" w:rsidTr="00174C72">
        <w:trPr>
          <w:jc w:val="center"/>
        </w:trPr>
        <w:tc>
          <w:tcPr>
            <w:tcW w:w="789" w:type="pct"/>
          </w:tcPr>
          <w:p w14:paraId="4F7CA988" w14:textId="77777777" w:rsidR="00130365" w:rsidRPr="00CB47B6" w:rsidRDefault="00130365" w:rsidP="00C7268F">
            <w:pPr>
              <w:spacing w:before="120" w:after="120" w:line="22" w:lineRule="atLeast"/>
              <w:jc w:val="center"/>
              <w:rPr>
                <w:rFonts w:ascii="Times New Roman" w:hAnsi="Times New Roman" w:cs="Times New Roman"/>
              </w:rPr>
            </w:pPr>
            <w:r w:rsidRPr="00CB47B6">
              <w:rPr>
                <w:rFonts w:ascii="Times New Roman" w:hAnsi="Times New Roman" w:cs="Times New Roman"/>
                <w:b/>
              </w:rPr>
              <w:t>ANEXO V</w:t>
            </w:r>
          </w:p>
        </w:tc>
        <w:tc>
          <w:tcPr>
            <w:tcW w:w="4211" w:type="pct"/>
          </w:tcPr>
          <w:p w14:paraId="7C80B7D8" w14:textId="77777777" w:rsidR="00130365" w:rsidRPr="00CB47B6" w:rsidRDefault="00130365" w:rsidP="00FF46DB">
            <w:pPr>
              <w:pStyle w:val="Corpodetexto2"/>
              <w:spacing w:before="120" w:line="22" w:lineRule="atLeast"/>
              <w:rPr>
                <w:rFonts w:ascii="Times New Roman" w:hAnsi="Times New Roman" w:cs="Times New Roman"/>
                <w:b/>
              </w:rPr>
            </w:pPr>
            <w:r w:rsidRPr="00CB47B6">
              <w:rPr>
                <w:rFonts w:ascii="Times New Roman" w:hAnsi="Times New Roman" w:cs="Times New Roman"/>
              </w:rPr>
              <w:t xml:space="preserve">Minuta </w:t>
            </w:r>
            <w:r w:rsidR="00FF46DB">
              <w:rPr>
                <w:rFonts w:ascii="Times New Roman" w:hAnsi="Times New Roman" w:cs="Times New Roman"/>
              </w:rPr>
              <w:t>do Contrato</w:t>
            </w:r>
            <w:r w:rsidR="00ED60B4" w:rsidRPr="00CB47B6">
              <w:rPr>
                <w:rFonts w:ascii="Times New Roman" w:hAnsi="Times New Roman" w:cs="Times New Roman"/>
              </w:rPr>
              <w:t>.</w:t>
            </w:r>
          </w:p>
        </w:tc>
      </w:tr>
    </w:tbl>
    <w:p w14:paraId="07C62CFA" w14:textId="77777777" w:rsidR="003C7A23" w:rsidRDefault="007F5ECD" w:rsidP="00C7268F">
      <w:pPr>
        <w:spacing w:before="240" w:line="22" w:lineRule="atLeast"/>
        <w:rPr>
          <w:rFonts w:ascii="Times New Roman" w:eastAsia="MS Mincho" w:hAnsi="Times New Roman" w:cs="Times New Roman"/>
        </w:rPr>
      </w:pPr>
      <w:r w:rsidRPr="00174C72">
        <w:rPr>
          <w:rFonts w:ascii="Times New Roman" w:eastAsia="MS Mincho" w:hAnsi="Times New Roman" w:cs="Times New Roman"/>
        </w:rPr>
        <w:t xml:space="preserve">Campo Magro/PR, </w:t>
      </w:r>
      <w:r w:rsidR="000F7DC1">
        <w:rPr>
          <w:rFonts w:ascii="Times New Roman" w:eastAsia="MS Mincho" w:hAnsi="Times New Roman" w:cs="Times New Roman"/>
        </w:rPr>
        <w:t>14</w:t>
      </w:r>
      <w:r w:rsidRPr="00174C72">
        <w:rPr>
          <w:rFonts w:ascii="Times New Roman" w:eastAsia="MS Mincho" w:hAnsi="Times New Roman" w:cs="Times New Roman"/>
        </w:rPr>
        <w:t xml:space="preserve"> de </w:t>
      </w:r>
      <w:r w:rsidR="000F7DC1">
        <w:rPr>
          <w:rFonts w:ascii="Times New Roman" w:eastAsia="MS Mincho" w:hAnsi="Times New Roman" w:cs="Times New Roman"/>
        </w:rPr>
        <w:t>abril</w:t>
      </w:r>
      <w:r w:rsidRPr="00174C72">
        <w:rPr>
          <w:rFonts w:ascii="Times New Roman" w:eastAsia="MS Mincho" w:hAnsi="Times New Roman" w:cs="Times New Roman"/>
        </w:rPr>
        <w:t xml:space="preserve"> de </w:t>
      </w:r>
      <w:r w:rsidR="00377BBD">
        <w:rPr>
          <w:rFonts w:ascii="Times New Roman" w:eastAsia="MS Mincho" w:hAnsi="Times New Roman" w:cs="Times New Roman"/>
        </w:rPr>
        <w:t>2026</w:t>
      </w:r>
      <w:r w:rsidR="00174C72">
        <w:rPr>
          <w:rFonts w:ascii="Times New Roman" w:eastAsia="MS Mincho" w:hAnsi="Times New Roman" w:cs="Times New Roman"/>
        </w:rPr>
        <w:t>.</w:t>
      </w:r>
    </w:p>
    <w:p w14:paraId="58B824A5" w14:textId="77777777" w:rsidR="00A91B36" w:rsidRDefault="00A91B36" w:rsidP="00C7268F">
      <w:pPr>
        <w:spacing w:before="240" w:line="22" w:lineRule="atLeast"/>
        <w:rPr>
          <w:rFonts w:ascii="Times New Roman" w:eastAsia="MS Mincho" w:hAnsi="Times New Roman" w:cs="Times New Roman"/>
        </w:rPr>
      </w:pPr>
    </w:p>
    <w:p w14:paraId="2B62C621" w14:textId="77777777" w:rsidR="00120446" w:rsidRDefault="00120446" w:rsidP="00C7268F">
      <w:pPr>
        <w:spacing w:before="240" w:line="22" w:lineRule="atLeast"/>
        <w:rPr>
          <w:rFonts w:ascii="Times New Roman" w:eastAsia="MS Mincho" w:hAnsi="Times New Roman" w:cs="Times New Roman"/>
        </w:rPr>
      </w:pPr>
    </w:p>
    <w:p w14:paraId="0757A0F4" w14:textId="77777777" w:rsidR="00120446" w:rsidRPr="00174C72" w:rsidRDefault="00120446" w:rsidP="00C7268F">
      <w:pPr>
        <w:spacing w:before="240" w:line="22" w:lineRule="atLeast"/>
        <w:rPr>
          <w:rFonts w:ascii="Times New Roman" w:eastAsia="MS Mincho" w:hAnsi="Times New Roman" w:cs="Times New Roman"/>
        </w:rPr>
      </w:pPr>
    </w:p>
    <w:p w14:paraId="47C676A0" w14:textId="77777777" w:rsidR="0006448A" w:rsidRPr="00A3723D" w:rsidRDefault="000A18A5" w:rsidP="004444CA">
      <w:pPr>
        <w:jc w:val="center"/>
        <w:rPr>
          <w:rFonts w:ascii="Times New Roman" w:eastAsia="MS Mincho" w:hAnsi="Times New Roman" w:cs="Times New Roman"/>
        </w:rPr>
      </w:pPr>
      <w:r w:rsidRPr="00A3723D">
        <w:rPr>
          <w:rFonts w:ascii="Times New Roman" w:eastAsia="MS Mincho" w:hAnsi="Times New Roman" w:cs="Times New Roman"/>
        </w:rPr>
        <w:t>____________</w:t>
      </w:r>
      <w:r w:rsidR="00A3723D" w:rsidRPr="00A3723D">
        <w:rPr>
          <w:rFonts w:ascii="Times New Roman" w:eastAsia="MS Mincho" w:hAnsi="Times New Roman" w:cs="Times New Roman"/>
        </w:rPr>
        <w:t>___________</w:t>
      </w:r>
      <w:r w:rsidRPr="00A3723D">
        <w:rPr>
          <w:rFonts w:ascii="Times New Roman" w:eastAsia="MS Mincho" w:hAnsi="Times New Roman" w:cs="Times New Roman"/>
        </w:rPr>
        <w:t>_______</w:t>
      </w:r>
      <w:r w:rsidR="00C7268F" w:rsidRPr="00A3723D">
        <w:rPr>
          <w:rFonts w:ascii="Times New Roman" w:eastAsia="MS Mincho" w:hAnsi="Times New Roman" w:cs="Times New Roman"/>
        </w:rPr>
        <w:t>____</w:t>
      </w:r>
    </w:p>
    <w:p w14:paraId="23C1A4A1" w14:textId="77777777" w:rsidR="0006448A" w:rsidRPr="00A3723D" w:rsidRDefault="000E6693" w:rsidP="004444CA">
      <w:pPr>
        <w:jc w:val="center"/>
        <w:rPr>
          <w:rFonts w:ascii="Times New Roman" w:eastAsia="MS Mincho" w:hAnsi="Times New Roman" w:cs="Times New Roman"/>
          <w:b/>
          <w:i/>
        </w:rPr>
      </w:pPr>
      <w:r>
        <w:rPr>
          <w:rFonts w:ascii="Times New Roman" w:eastAsia="MS Mincho" w:hAnsi="Times New Roman" w:cs="Times New Roman"/>
          <w:b/>
          <w:i/>
        </w:rPr>
        <w:t>Elaine Proença Erdeman</w:t>
      </w:r>
    </w:p>
    <w:p w14:paraId="56D5796C" w14:textId="77777777" w:rsidR="0006448A" w:rsidRPr="00A3723D" w:rsidRDefault="001865D1" w:rsidP="004444CA">
      <w:pPr>
        <w:jc w:val="center"/>
        <w:rPr>
          <w:rFonts w:ascii="Times New Roman" w:eastAsia="MS Mincho" w:hAnsi="Times New Roman" w:cs="Times New Roman"/>
        </w:rPr>
      </w:pPr>
      <w:r w:rsidRPr="00A3723D">
        <w:rPr>
          <w:rFonts w:ascii="Times New Roman" w:eastAsia="MS Mincho" w:hAnsi="Times New Roman" w:cs="Times New Roman"/>
        </w:rPr>
        <w:t xml:space="preserve">Agente de Contratação </w:t>
      </w:r>
    </w:p>
    <w:p w14:paraId="56A00245" w14:textId="77777777" w:rsidR="00F06033" w:rsidRDefault="001865D1" w:rsidP="002E2529">
      <w:pPr>
        <w:jc w:val="center"/>
        <w:rPr>
          <w:rFonts w:ascii="Times New Roman" w:eastAsia="MS Mincho" w:hAnsi="Times New Roman" w:cs="Times New Roman"/>
        </w:rPr>
      </w:pPr>
      <w:r w:rsidRPr="00A3723D">
        <w:rPr>
          <w:rFonts w:ascii="Times New Roman" w:eastAsia="MS Mincho" w:hAnsi="Times New Roman" w:cs="Times New Roman"/>
        </w:rPr>
        <w:t>Decreto n</w:t>
      </w:r>
      <w:r w:rsidR="00E37A05" w:rsidRPr="00A3723D">
        <w:rPr>
          <w:rFonts w:ascii="Times New Roman" w:eastAsia="MS Mincho" w:hAnsi="Times New Roman" w:cs="Times New Roman"/>
        </w:rPr>
        <w:t xml:space="preserve">.º </w:t>
      </w:r>
      <w:r w:rsidR="000E6693">
        <w:rPr>
          <w:rFonts w:ascii="Times New Roman" w:eastAsia="MS Mincho" w:hAnsi="Times New Roman" w:cs="Times New Roman"/>
        </w:rPr>
        <w:t>394</w:t>
      </w:r>
      <w:r w:rsidR="00A3723D" w:rsidRPr="00A3723D">
        <w:rPr>
          <w:rFonts w:ascii="Times New Roman" w:eastAsia="MS Mincho" w:hAnsi="Times New Roman" w:cs="Times New Roman"/>
        </w:rPr>
        <w:t>/2025</w:t>
      </w:r>
      <w:r w:rsidR="00F06033">
        <w:rPr>
          <w:rFonts w:ascii="Times New Roman" w:eastAsia="MS Mincho" w:hAnsi="Times New Roman" w:cs="Times New Roman"/>
        </w:rPr>
        <w:br w:type="page"/>
      </w:r>
    </w:p>
    <w:bookmarkEnd w:id="34"/>
    <w:p w14:paraId="5383E955" w14:textId="77777777" w:rsidR="00130365" w:rsidRDefault="00130365" w:rsidP="004444CA">
      <w:pPr>
        <w:pStyle w:val="Recuonormal"/>
        <w:spacing w:before="0" w:after="0" w:line="240" w:lineRule="auto"/>
        <w:ind w:left="0"/>
        <w:jc w:val="center"/>
        <w:rPr>
          <w:rFonts w:ascii="Times New Roman" w:hAnsi="Times New Roman" w:cs="Times New Roman"/>
          <w:b/>
          <w:sz w:val="24"/>
          <w:szCs w:val="24"/>
        </w:rPr>
      </w:pPr>
      <w:r w:rsidRPr="00CB47B6">
        <w:rPr>
          <w:rFonts w:ascii="Times New Roman" w:hAnsi="Times New Roman" w:cs="Times New Roman"/>
          <w:b/>
          <w:sz w:val="24"/>
          <w:szCs w:val="24"/>
        </w:rPr>
        <w:t>ANEXO – I</w:t>
      </w:r>
    </w:p>
    <w:p w14:paraId="069B3AAC" w14:textId="77777777" w:rsidR="00EF6077" w:rsidRPr="00FF46DB" w:rsidRDefault="00EF6077" w:rsidP="00FF46DB">
      <w:pPr>
        <w:pStyle w:val="Recuonormal"/>
        <w:spacing w:before="0" w:after="0" w:line="240" w:lineRule="auto"/>
        <w:ind w:left="0"/>
        <w:jc w:val="both"/>
        <w:rPr>
          <w:rFonts w:ascii="Times New Roman" w:hAnsi="Times New Roman" w:cs="Times New Roman"/>
          <w:b/>
          <w:sz w:val="24"/>
          <w:szCs w:val="24"/>
        </w:rPr>
      </w:pPr>
    </w:p>
    <w:p w14:paraId="0C269554" w14:textId="77777777" w:rsidR="00EF6077" w:rsidRPr="00FF46DB" w:rsidRDefault="00EF6077" w:rsidP="00FF46DB">
      <w:pPr>
        <w:pBdr>
          <w:top w:val="single" w:sz="4" w:space="1" w:color="000000"/>
          <w:left w:val="single" w:sz="4" w:space="4" w:color="000000"/>
          <w:bottom w:val="single" w:sz="4" w:space="1" w:color="000000"/>
          <w:right w:val="single" w:sz="4" w:space="4" w:color="000000"/>
          <w:between w:val="nil"/>
        </w:pBdr>
        <w:shd w:val="clear" w:color="auto" w:fill="F2F2F2"/>
        <w:jc w:val="center"/>
        <w:rPr>
          <w:rFonts w:ascii="Times New Roman" w:hAnsi="Times New Roman" w:cs="Times New Roman"/>
          <w:color w:val="000000"/>
        </w:rPr>
      </w:pPr>
      <w:r w:rsidRPr="00FF46DB">
        <w:rPr>
          <w:rFonts w:ascii="Times New Roman" w:hAnsi="Times New Roman" w:cs="Times New Roman"/>
          <w:b/>
          <w:color w:val="000000"/>
        </w:rPr>
        <w:t>TERMO DE REFERÊNCIA</w:t>
      </w:r>
    </w:p>
    <w:p w14:paraId="3F3B7DE0" w14:textId="77777777" w:rsidR="00B451E8" w:rsidRPr="00E129A0" w:rsidRDefault="00EF6077" w:rsidP="00B451E8">
      <w:pPr>
        <w:pStyle w:val="Nivel2"/>
        <w:numPr>
          <w:ilvl w:val="0"/>
          <w:numId w:val="0"/>
        </w:numPr>
        <w:tabs>
          <w:tab w:val="left" w:pos="567"/>
        </w:tabs>
        <w:spacing w:before="240" w:after="240" w:line="22" w:lineRule="atLeast"/>
        <w:rPr>
          <w:rFonts w:ascii="Times New Roman" w:hAnsi="Times New Roman" w:cs="Times New Roman"/>
          <w:sz w:val="24"/>
          <w:szCs w:val="24"/>
        </w:rPr>
      </w:pPr>
      <w:r w:rsidRPr="00E129A0">
        <w:rPr>
          <w:rFonts w:ascii="Times New Roman" w:hAnsi="Times New Roman" w:cs="Times New Roman"/>
          <w:b/>
          <w:sz w:val="24"/>
          <w:szCs w:val="24"/>
        </w:rPr>
        <w:t>Descrição do objeto:</w:t>
      </w:r>
      <w:r w:rsidR="00B451E8" w:rsidRPr="00E129A0">
        <w:rPr>
          <w:rFonts w:ascii="Times New Roman" w:hAnsi="Times New Roman" w:cs="Times New Roman"/>
          <w:b/>
          <w:sz w:val="24"/>
          <w:szCs w:val="24"/>
        </w:rPr>
        <w:t xml:space="preserve"> </w:t>
      </w:r>
      <w:sdt>
        <w:sdtPr>
          <w:rPr>
            <w:rFonts w:ascii="Times New Roman" w:hAnsi="Times New Roman" w:cs="Times New Roman"/>
            <w:sz w:val="24"/>
            <w:szCs w:val="24"/>
          </w:rPr>
          <w:alias w:val="Categoria"/>
          <w:tag w:val=""/>
          <w:id w:val="-1678268548"/>
          <w:dataBinding w:prefixMappings="xmlns:ns0='http://purl.org/dc/elements/1.1/' xmlns:ns1='http://schemas.openxmlformats.org/package/2006/metadata/core-properties' " w:xpath="/ns1:coreProperties[1]/ns1:category[1]" w:storeItemID="{6C3C8BC8-F283-45AE-878A-BAB7291924A1}"/>
          <w:text/>
        </w:sdtPr>
        <w:sdtContent>
          <w:r w:rsidR="00380752">
            <w:rPr>
              <w:rFonts w:ascii="Times New Roman" w:hAnsi="Times New Roman" w:cs="Times New Roman"/>
              <w:sz w:val="24"/>
              <w:szCs w:val="24"/>
            </w:rPr>
            <w:t>Contratação de empresa especializada para prestação de serviços contínuos de oxigenoterapia, compreendendo a locação de concentradores de oxigênio, com fornecimento de cilindro de oxigênio medicinal como sistema de reserva (backup), de acordo com as condições estabelecidas neste edital</w:t>
          </w:r>
        </w:sdtContent>
      </w:sdt>
      <w:r w:rsidR="00B451E8" w:rsidRPr="00E129A0">
        <w:rPr>
          <w:rFonts w:ascii="Times New Roman" w:hAnsi="Times New Roman" w:cs="Times New Roman"/>
          <w:sz w:val="24"/>
          <w:szCs w:val="24"/>
        </w:rPr>
        <w:t>.</w:t>
      </w:r>
    </w:p>
    <w:p w14:paraId="6858C35A" w14:textId="77777777" w:rsidR="00EF6077" w:rsidRPr="00FF46DB" w:rsidRDefault="00EF6077" w:rsidP="00B451E8">
      <w:pPr>
        <w:pBdr>
          <w:top w:val="single" w:sz="4" w:space="1" w:color="000000"/>
          <w:left w:val="single" w:sz="4" w:space="4" w:color="000000"/>
          <w:bottom w:val="single" w:sz="4" w:space="1" w:color="000000"/>
          <w:right w:val="single" w:sz="4" w:space="4" w:color="000000"/>
          <w:between w:val="nil"/>
        </w:pBdr>
        <w:shd w:val="clear" w:color="auto" w:fill="F2F2F2"/>
        <w:jc w:val="center"/>
        <w:rPr>
          <w:rFonts w:ascii="Times New Roman" w:hAnsi="Times New Roman" w:cs="Times New Roman"/>
          <w:b/>
          <w:color w:val="000000"/>
        </w:rPr>
      </w:pPr>
      <w:r w:rsidRPr="00FF46DB">
        <w:rPr>
          <w:rFonts w:ascii="Times New Roman" w:hAnsi="Times New Roman" w:cs="Times New Roman"/>
          <w:b/>
          <w:color w:val="000000"/>
        </w:rPr>
        <w:t>CONDIÇÕES GERAIS DA CONTRATAÇÃO</w:t>
      </w:r>
    </w:p>
    <w:p w14:paraId="304B50C0" w14:textId="77777777" w:rsidR="00EF6077" w:rsidRPr="00FF46DB" w:rsidRDefault="00EF6077" w:rsidP="00B451E8">
      <w:pPr>
        <w:pBdr>
          <w:top w:val="single" w:sz="4" w:space="1" w:color="000000"/>
          <w:left w:val="single" w:sz="4" w:space="4" w:color="000000"/>
          <w:bottom w:val="single" w:sz="4" w:space="1" w:color="000000"/>
          <w:right w:val="single" w:sz="4" w:space="4" w:color="000000"/>
          <w:between w:val="nil"/>
        </w:pBdr>
        <w:shd w:val="clear" w:color="auto" w:fill="F2F2F2"/>
        <w:jc w:val="center"/>
        <w:rPr>
          <w:rFonts w:ascii="Times New Roman" w:hAnsi="Times New Roman" w:cs="Times New Roman"/>
          <w:b/>
          <w:color w:val="000000"/>
        </w:rPr>
      </w:pPr>
      <w:r w:rsidRPr="00FF46DB">
        <w:rPr>
          <w:rFonts w:ascii="Times New Roman" w:hAnsi="Times New Roman" w:cs="Times New Roman"/>
          <w:b/>
          <w:color w:val="000000"/>
        </w:rPr>
        <w:t>ESPECIFICAÇÕES, PREVISÃO DE CUSTOS E QUANTIDADES.</w:t>
      </w:r>
    </w:p>
    <w:p w14:paraId="5465B5A8" w14:textId="77777777" w:rsidR="00EF6077" w:rsidRPr="006C09DD" w:rsidRDefault="00EF6077" w:rsidP="00FF46DB">
      <w:pPr>
        <w:pBdr>
          <w:top w:val="nil"/>
          <w:left w:val="nil"/>
          <w:bottom w:val="nil"/>
          <w:right w:val="nil"/>
          <w:between w:val="nil"/>
        </w:pBdr>
        <w:jc w:val="both"/>
        <w:rPr>
          <w:rFonts w:ascii="Times New Roman" w:hAnsi="Times New Roman" w:cs="Times New Roman"/>
          <w:color w:val="000000"/>
          <w:sz w:val="18"/>
        </w:rPr>
      </w:pPr>
    </w:p>
    <w:tbl>
      <w:tblPr>
        <w:tblW w:w="9781" w:type="dxa"/>
        <w:jc w:val="center"/>
        <w:tblLayout w:type="fixed"/>
        <w:tblCellMar>
          <w:left w:w="70" w:type="dxa"/>
          <w:right w:w="70" w:type="dxa"/>
        </w:tblCellMar>
        <w:tblLook w:val="04A0" w:firstRow="1" w:lastRow="0" w:firstColumn="1" w:lastColumn="0" w:noHBand="0" w:noVBand="1"/>
      </w:tblPr>
      <w:tblGrid>
        <w:gridCol w:w="567"/>
        <w:gridCol w:w="5104"/>
        <w:gridCol w:w="992"/>
        <w:gridCol w:w="567"/>
        <w:gridCol w:w="1276"/>
        <w:gridCol w:w="1275"/>
      </w:tblGrid>
      <w:tr w:rsidR="00A6000E" w:rsidRPr="008079AF" w14:paraId="61EFC46F" w14:textId="77777777" w:rsidTr="00120446">
        <w:trPr>
          <w:trHeight w:val="915"/>
          <w:jc w:val="center"/>
        </w:trPr>
        <w:tc>
          <w:tcPr>
            <w:tcW w:w="567" w:type="dxa"/>
            <w:tcBorders>
              <w:top w:val="single" w:sz="8" w:space="0" w:color="auto"/>
              <w:left w:val="single" w:sz="8" w:space="0" w:color="auto"/>
              <w:bottom w:val="single" w:sz="8" w:space="0" w:color="auto"/>
              <w:right w:val="single" w:sz="8" w:space="0" w:color="auto"/>
            </w:tcBorders>
            <w:shd w:val="clear" w:color="auto" w:fill="F2F2F2" w:themeFill="background1" w:themeFillShade="F2"/>
            <w:vAlign w:val="center"/>
            <w:hideMark/>
          </w:tcPr>
          <w:p w14:paraId="5CF6DB0D" w14:textId="77777777" w:rsidR="00A6000E" w:rsidRPr="008079AF" w:rsidRDefault="00A6000E" w:rsidP="00A6000E">
            <w:pPr>
              <w:ind w:right="-70" w:hanging="55"/>
              <w:jc w:val="center"/>
              <w:rPr>
                <w:rFonts w:ascii="Times New Roman" w:eastAsia="Times New Roman" w:hAnsi="Times New Roman" w:cs="Times New Roman"/>
                <w:b/>
                <w:bCs/>
                <w:sz w:val="22"/>
              </w:rPr>
            </w:pPr>
            <w:r w:rsidRPr="008079AF">
              <w:rPr>
                <w:rFonts w:ascii="Times New Roman" w:eastAsia="Times New Roman" w:hAnsi="Times New Roman" w:cs="Times New Roman"/>
                <w:b/>
                <w:bCs/>
                <w:sz w:val="22"/>
              </w:rPr>
              <w:t>Item</w:t>
            </w:r>
          </w:p>
        </w:tc>
        <w:tc>
          <w:tcPr>
            <w:tcW w:w="5104" w:type="dxa"/>
            <w:tcBorders>
              <w:top w:val="single" w:sz="8" w:space="0" w:color="auto"/>
              <w:left w:val="nil"/>
              <w:bottom w:val="single" w:sz="8" w:space="0" w:color="auto"/>
              <w:right w:val="single" w:sz="8" w:space="0" w:color="auto"/>
            </w:tcBorders>
            <w:shd w:val="clear" w:color="auto" w:fill="F2F2F2" w:themeFill="background1" w:themeFillShade="F2"/>
            <w:vAlign w:val="center"/>
            <w:hideMark/>
          </w:tcPr>
          <w:p w14:paraId="053E6694" w14:textId="77777777" w:rsidR="00A6000E" w:rsidRPr="008079AF" w:rsidRDefault="00A6000E" w:rsidP="00A6000E">
            <w:pPr>
              <w:jc w:val="center"/>
              <w:rPr>
                <w:rFonts w:ascii="Times New Roman" w:eastAsia="Times New Roman" w:hAnsi="Times New Roman" w:cs="Times New Roman"/>
                <w:b/>
                <w:bCs/>
                <w:sz w:val="22"/>
              </w:rPr>
            </w:pPr>
            <w:r w:rsidRPr="008079AF">
              <w:rPr>
                <w:rFonts w:ascii="Times New Roman" w:eastAsia="Times New Roman" w:hAnsi="Times New Roman" w:cs="Times New Roman"/>
                <w:b/>
                <w:bCs/>
                <w:sz w:val="22"/>
              </w:rPr>
              <w:t>Descrição/Especificação</w:t>
            </w:r>
          </w:p>
        </w:tc>
        <w:tc>
          <w:tcPr>
            <w:tcW w:w="992" w:type="dxa"/>
            <w:tcBorders>
              <w:top w:val="single" w:sz="8" w:space="0" w:color="auto"/>
              <w:left w:val="nil"/>
              <w:bottom w:val="single" w:sz="8" w:space="0" w:color="auto"/>
              <w:right w:val="single" w:sz="8" w:space="0" w:color="auto"/>
            </w:tcBorders>
            <w:shd w:val="clear" w:color="auto" w:fill="F2F2F2" w:themeFill="background1" w:themeFillShade="F2"/>
            <w:vAlign w:val="center"/>
            <w:hideMark/>
          </w:tcPr>
          <w:p w14:paraId="45F201F9" w14:textId="77777777" w:rsidR="00A6000E" w:rsidRPr="008079AF" w:rsidRDefault="00A6000E" w:rsidP="00A6000E">
            <w:pPr>
              <w:jc w:val="center"/>
              <w:rPr>
                <w:rFonts w:ascii="Times New Roman" w:eastAsia="Times New Roman" w:hAnsi="Times New Roman" w:cs="Times New Roman"/>
                <w:b/>
                <w:bCs/>
                <w:sz w:val="22"/>
              </w:rPr>
            </w:pPr>
            <w:r w:rsidRPr="008079AF">
              <w:rPr>
                <w:rFonts w:ascii="Times New Roman" w:eastAsia="Times New Roman" w:hAnsi="Times New Roman" w:cs="Times New Roman"/>
                <w:b/>
                <w:bCs/>
                <w:sz w:val="22"/>
              </w:rPr>
              <w:t>Unidade</w:t>
            </w:r>
          </w:p>
        </w:tc>
        <w:tc>
          <w:tcPr>
            <w:tcW w:w="567" w:type="dxa"/>
            <w:tcBorders>
              <w:top w:val="single" w:sz="8" w:space="0" w:color="auto"/>
              <w:left w:val="nil"/>
              <w:bottom w:val="single" w:sz="8" w:space="0" w:color="auto"/>
              <w:right w:val="single" w:sz="8" w:space="0" w:color="auto"/>
            </w:tcBorders>
            <w:shd w:val="clear" w:color="auto" w:fill="F2F2F2" w:themeFill="background1" w:themeFillShade="F2"/>
            <w:vAlign w:val="center"/>
            <w:hideMark/>
          </w:tcPr>
          <w:p w14:paraId="70428EDC" w14:textId="77777777" w:rsidR="00A6000E" w:rsidRPr="008079AF" w:rsidRDefault="00A6000E" w:rsidP="00A6000E">
            <w:pPr>
              <w:jc w:val="center"/>
              <w:rPr>
                <w:rFonts w:ascii="Times New Roman" w:eastAsia="Times New Roman" w:hAnsi="Times New Roman" w:cs="Times New Roman"/>
                <w:b/>
                <w:bCs/>
                <w:sz w:val="22"/>
              </w:rPr>
            </w:pPr>
            <w:r w:rsidRPr="008079AF">
              <w:rPr>
                <w:rFonts w:ascii="Times New Roman" w:eastAsia="Times New Roman" w:hAnsi="Times New Roman" w:cs="Times New Roman"/>
                <w:b/>
                <w:bCs/>
                <w:sz w:val="22"/>
              </w:rPr>
              <w:t>Qtd.</w:t>
            </w:r>
          </w:p>
        </w:tc>
        <w:tc>
          <w:tcPr>
            <w:tcW w:w="1276" w:type="dxa"/>
            <w:tcBorders>
              <w:top w:val="single" w:sz="8" w:space="0" w:color="auto"/>
              <w:left w:val="nil"/>
              <w:bottom w:val="single" w:sz="8" w:space="0" w:color="auto"/>
              <w:right w:val="single" w:sz="8" w:space="0" w:color="auto"/>
            </w:tcBorders>
            <w:shd w:val="clear" w:color="auto" w:fill="F2F2F2" w:themeFill="background1" w:themeFillShade="F2"/>
            <w:vAlign w:val="center"/>
            <w:hideMark/>
          </w:tcPr>
          <w:p w14:paraId="446F9338" w14:textId="77777777" w:rsidR="00A6000E" w:rsidRPr="008079AF" w:rsidRDefault="00A6000E" w:rsidP="00A6000E">
            <w:pPr>
              <w:jc w:val="center"/>
              <w:rPr>
                <w:rFonts w:ascii="Times New Roman" w:eastAsia="Times New Roman" w:hAnsi="Times New Roman" w:cs="Times New Roman"/>
                <w:b/>
                <w:bCs/>
                <w:sz w:val="22"/>
              </w:rPr>
            </w:pPr>
            <w:r w:rsidRPr="008079AF">
              <w:rPr>
                <w:rFonts w:ascii="Times New Roman" w:eastAsia="Times New Roman" w:hAnsi="Times New Roman" w:cs="Times New Roman"/>
                <w:b/>
                <w:bCs/>
                <w:sz w:val="22"/>
              </w:rPr>
              <w:t>Valor Máximo Unitário</w:t>
            </w:r>
          </w:p>
        </w:tc>
        <w:tc>
          <w:tcPr>
            <w:tcW w:w="1275" w:type="dxa"/>
            <w:tcBorders>
              <w:top w:val="single" w:sz="8" w:space="0" w:color="auto"/>
              <w:left w:val="nil"/>
              <w:bottom w:val="nil"/>
              <w:right w:val="single" w:sz="8" w:space="0" w:color="auto"/>
            </w:tcBorders>
            <w:shd w:val="clear" w:color="auto" w:fill="F2F2F2" w:themeFill="background1" w:themeFillShade="F2"/>
            <w:vAlign w:val="center"/>
            <w:hideMark/>
          </w:tcPr>
          <w:p w14:paraId="076FAA95" w14:textId="77777777" w:rsidR="00A6000E" w:rsidRPr="008079AF" w:rsidRDefault="00A6000E" w:rsidP="00A6000E">
            <w:pPr>
              <w:jc w:val="center"/>
              <w:rPr>
                <w:rFonts w:ascii="Times New Roman" w:eastAsia="Times New Roman" w:hAnsi="Times New Roman" w:cs="Times New Roman"/>
                <w:b/>
                <w:bCs/>
                <w:sz w:val="22"/>
              </w:rPr>
            </w:pPr>
            <w:r w:rsidRPr="008079AF">
              <w:rPr>
                <w:rFonts w:ascii="Times New Roman" w:eastAsia="Times New Roman" w:hAnsi="Times New Roman" w:cs="Times New Roman"/>
                <w:b/>
                <w:bCs/>
                <w:sz w:val="22"/>
              </w:rPr>
              <w:t>Valor Máximo Total</w:t>
            </w:r>
          </w:p>
        </w:tc>
      </w:tr>
      <w:tr w:rsidR="00120446" w:rsidRPr="00AF7BCC" w14:paraId="4A6540B4" w14:textId="77777777" w:rsidTr="00120446">
        <w:trPr>
          <w:trHeight w:val="1262"/>
          <w:jc w:val="center"/>
        </w:trPr>
        <w:tc>
          <w:tcPr>
            <w:tcW w:w="567" w:type="dxa"/>
            <w:tcBorders>
              <w:top w:val="nil"/>
              <w:left w:val="single" w:sz="8" w:space="0" w:color="auto"/>
              <w:bottom w:val="single" w:sz="8" w:space="0" w:color="auto"/>
              <w:right w:val="single" w:sz="8" w:space="0" w:color="auto"/>
            </w:tcBorders>
            <w:noWrap/>
            <w:vAlign w:val="center"/>
          </w:tcPr>
          <w:p w14:paraId="464FB9E7" w14:textId="77777777" w:rsidR="00120446" w:rsidRPr="00AF7BCC" w:rsidRDefault="00120446" w:rsidP="00CD07C8">
            <w:pPr>
              <w:jc w:val="center"/>
              <w:rPr>
                <w:rFonts w:ascii="Times New Roman" w:eastAsia="Times New Roman" w:hAnsi="Times New Roman" w:cs="Times New Roman"/>
              </w:rPr>
            </w:pPr>
            <w:r w:rsidRPr="00AF7BCC">
              <w:rPr>
                <w:rFonts w:ascii="Times New Roman" w:hAnsi="Times New Roman" w:cs="Times New Roman"/>
              </w:rPr>
              <w:t>01</w:t>
            </w:r>
          </w:p>
        </w:tc>
        <w:tc>
          <w:tcPr>
            <w:tcW w:w="5104" w:type="dxa"/>
            <w:tcBorders>
              <w:top w:val="nil"/>
              <w:left w:val="nil"/>
              <w:bottom w:val="single" w:sz="8" w:space="0" w:color="auto"/>
              <w:right w:val="single" w:sz="8" w:space="0" w:color="auto"/>
            </w:tcBorders>
            <w:vAlign w:val="center"/>
          </w:tcPr>
          <w:p w14:paraId="7B9BBC1D" w14:textId="77777777" w:rsidR="00120446" w:rsidRPr="00AF7BCC" w:rsidRDefault="00AF7BCC" w:rsidP="00AF7BCC">
            <w:pPr>
              <w:jc w:val="both"/>
              <w:rPr>
                <w:rFonts w:ascii="Times New Roman" w:hAnsi="Times New Roman" w:cs="Times New Roman"/>
                <w:color w:val="000000"/>
              </w:rPr>
            </w:pPr>
            <w:r w:rsidRPr="00AF7BCC">
              <w:rPr>
                <w:rFonts w:ascii="Times New Roman" w:hAnsi="Times New Roman" w:cs="Times New Roman"/>
              </w:rPr>
              <w:t xml:space="preserve">LOCAÇÃO DE CONCENTRADOR com fluxo mínimo de gás: vazão de 0,5 a 5 litros por minuto, concentração mínima de oxigênio de 87%, nível máximo de ruído acústico produzido pelo compressor: 60 dB A, deverá possuir rodízios, permitindo fácil movimentação, dotado de filtros para remoção de poeira, bactérias e outras partículas, sistema de alarmes para indicação de defeitos e intercorrências, como queda de pressão, falta de energia elétrica, baixa pureza do oxigênio, </w:t>
            </w:r>
            <w:r w:rsidRPr="00AF7BCC">
              <w:rPr>
                <w:rFonts w:ascii="Times New Roman" w:hAnsi="Times New Roman" w:cs="Times New Roman"/>
                <w:b/>
              </w:rPr>
              <w:t>incluso</w:t>
            </w:r>
            <w:r w:rsidRPr="00AF7BCC">
              <w:rPr>
                <w:rFonts w:ascii="Times New Roman" w:hAnsi="Times New Roman" w:cs="Times New Roman"/>
              </w:rPr>
              <w:t xml:space="preserve"> Frasco umidificador, Cateter nasal, Máscara simples, Máscara para Traqueostomia e conexão de látex. A locação do concentrador deverá ser acompanhada de 1 (um) Cilindro de Oxigênio “backup” de no mínimo 4mᵌ, com limite de 1 (uma) recarga mensal por paciente sem custo, para casos de falta de energia elétrica ou problema no equipamento, SENDO PREVISTA A UTILIZAÇÃO DE NO MÁXIMO 40 CONCENTRADORES/MÊS.</w:t>
            </w:r>
          </w:p>
        </w:tc>
        <w:tc>
          <w:tcPr>
            <w:tcW w:w="992" w:type="dxa"/>
            <w:tcBorders>
              <w:top w:val="nil"/>
              <w:left w:val="nil"/>
              <w:bottom w:val="single" w:sz="8" w:space="0" w:color="auto"/>
              <w:right w:val="single" w:sz="8" w:space="0" w:color="auto"/>
            </w:tcBorders>
            <w:vAlign w:val="center"/>
          </w:tcPr>
          <w:p w14:paraId="208CA5A4" w14:textId="77777777" w:rsidR="00120446" w:rsidRPr="00AF7BCC" w:rsidRDefault="00AF7BCC" w:rsidP="00AF7BCC">
            <w:pPr>
              <w:pStyle w:val="Contedodatabela"/>
              <w:shd w:val="clear" w:color="auto" w:fill="FFFFFF"/>
              <w:rPr>
                <w:rFonts w:ascii="Times New Roman" w:hAnsi="Times New Roman" w:cs="Times New Roman"/>
              </w:rPr>
            </w:pPr>
            <w:r>
              <w:rPr>
                <w:rFonts w:ascii="Times New Roman" w:hAnsi="Times New Roman" w:cs="Times New Roman"/>
              </w:rPr>
              <w:t>Unidade</w:t>
            </w:r>
          </w:p>
        </w:tc>
        <w:tc>
          <w:tcPr>
            <w:tcW w:w="567" w:type="dxa"/>
            <w:tcBorders>
              <w:top w:val="nil"/>
              <w:left w:val="nil"/>
              <w:bottom w:val="single" w:sz="8" w:space="0" w:color="auto"/>
              <w:right w:val="single" w:sz="8" w:space="0" w:color="auto"/>
            </w:tcBorders>
            <w:noWrap/>
            <w:vAlign w:val="center"/>
          </w:tcPr>
          <w:p w14:paraId="4EBB36DB" w14:textId="77777777" w:rsidR="00120446" w:rsidRPr="00AF7BCC" w:rsidRDefault="00AF7BCC" w:rsidP="00CD07C8">
            <w:pPr>
              <w:jc w:val="center"/>
              <w:rPr>
                <w:rFonts w:ascii="Times New Roman" w:hAnsi="Times New Roman" w:cs="Times New Roman"/>
              </w:rPr>
            </w:pPr>
            <w:r>
              <w:rPr>
                <w:rFonts w:ascii="Times New Roman" w:eastAsia="Arial" w:hAnsi="Times New Roman" w:cs="Times New Roman"/>
                <w:color w:val="000000"/>
              </w:rPr>
              <w:t>480</w:t>
            </w:r>
          </w:p>
        </w:tc>
        <w:tc>
          <w:tcPr>
            <w:tcW w:w="1276" w:type="dxa"/>
            <w:tcBorders>
              <w:top w:val="nil"/>
              <w:left w:val="nil"/>
              <w:bottom w:val="single" w:sz="8" w:space="0" w:color="auto"/>
              <w:right w:val="nil"/>
            </w:tcBorders>
            <w:noWrap/>
            <w:vAlign w:val="center"/>
          </w:tcPr>
          <w:p w14:paraId="7F3444D3" w14:textId="77777777" w:rsidR="00120446" w:rsidRPr="00AF7BCC" w:rsidRDefault="00120446" w:rsidP="00AF7BCC">
            <w:pPr>
              <w:jc w:val="center"/>
              <w:rPr>
                <w:rFonts w:ascii="Times New Roman" w:hAnsi="Times New Roman" w:cs="Times New Roman"/>
              </w:rPr>
            </w:pPr>
            <w:r w:rsidRPr="00AF7BCC">
              <w:rPr>
                <w:rFonts w:ascii="Times New Roman" w:hAnsi="Times New Roman" w:cs="Times New Roman"/>
              </w:rPr>
              <w:t xml:space="preserve">R$ </w:t>
            </w:r>
            <w:r w:rsidR="00AF7BCC">
              <w:rPr>
                <w:rFonts w:ascii="Times New Roman" w:hAnsi="Times New Roman" w:cs="Times New Roman"/>
              </w:rPr>
              <w:t>518,4625</w:t>
            </w:r>
          </w:p>
        </w:tc>
        <w:tc>
          <w:tcPr>
            <w:tcW w:w="1275" w:type="dxa"/>
            <w:tcBorders>
              <w:top w:val="single" w:sz="4" w:space="0" w:color="auto"/>
              <w:left w:val="single" w:sz="4" w:space="0" w:color="auto"/>
              <w:bottom w:val="single" w:sz="4" w:space="0" w:color="auto"/>
              <w:right w:val="single" w:sz="4" w:space="0" w:color="auto"/>
            </w:tcBorders>
            <w:noWrap/>
            <w:vAlign w:val="center"/>
          </w:tcPr>
          <w:p w14:paraId="1341479E" w14:textId="77777777" w:rsidR="00120446" w:rsidRPr="00AF7BCC" w:rsidRDefault="00120446" w:rsidP="00AF7BCC">
            <w:pPr>
              <w:jc w:val="center"/>
              <w:rPr>
                <w:rFonts w:ascii="Times New Roman" w:hAnsi="Times New Roman" w:cs="Times New Roman"/>
              </w:rPr>
            </w:pPr>
            <w:r w:rsidRPr="00AF7BCC">
              <w:rPr>
                <w:rFonts w:ascii="Times New Roman" w:hAnsi="Times New Roman" w:cs="Times New Roman"/>
              </w:rPr>
              <w:t xml:space="preserve">R$ </w:t>
            </w:r>
            <w:r w:rsidR="00AF7BCC">
              <w:rPr>
                <w:rFonts w:ascii="Times New Roman" w:hAnsi="Times New Roman" w:cs="Times New Roman"/>
              </w:rPr>
              <w:t>248.862,00</w:t>
            </w:r>
          </w:p>
        </w:tc>
      </w:tr>
    </w:tbl>
    <w:p w14:paraId="29701E19" w14:textId="77777777" w:rsidR="00EF6077" w:rsidRPr="00FF46DB" w:rsidRDefault="00EF6077" w:rsidP="00FF46DB">
      <w:pPr>
        <w:pBdr>
          <w:top w:val="nil"/>
          <w:left w:val="nil"/>
          <w:bottom w:val="nil"/>
          <w:right w:val="nil"/>
          <w:between w:val="nil"/>
        </w:pBdr>
        <w:spacing w:before="240" w:after="240"/>
        <w:jc w:val="both"/>
        <w:rPr>
          <w:rFonts w:ascii="Times New Roman" w:hAnsi="Times New Roman" w:cs="Times New Roman"/>
          <w:color w:val="000000"/>
        </w:rPr>
      </w:pPr>
      <w:r w:rsidRPr="00FF46DB">
        <w:rPr>
          <w:rFonts w:ascii="Times New Roman" w:hAnsi="Times New Roman" w:cs="Times New Roman"/>
          <w:color w:val="000000"/>
        </w:rPr>
        <w:t>O objeto desta contratação não se enquadra como sendo de bem de luxo, conforme artigo n.º 44 do Decreto Municipal nº 22/2024.</w:t>
      </w:r>
    </w:p>
    <w:p w14:paraId="4D3F5D5A" w14:textId="77777777" w:rsidR="00EF6077" w:rsidRPr="00FF46DB" w:rsidRDefault="00EF6077" w:rsidP="00FF46DB">
      <w:pPr>
        <w:pBdr>
          <w:top w:val="nil"/>
          <w:left w:val="nil"/>
          <w:bottom w:val="nil"/>
          <w:right w:val="nil"/>
          <w:between w:val="nil"/>
        </w:pBdr>
        <w:spacing w:before="240" w:after="240"/>
        <w:jc w:val="both"/>
        <w:rPr>
          <w:rFonts w:ascii="Times New Roman" w:hAnsi="Times New Roman" w:cs="Times New Roman"/>
          <w:color w:val="000000"/>
        </w:rPr>
      </w:pPr>
      <w:r w:rsidRPr="00FF46DB">
        <w:rPr>
          <w:rFonts w:ascii="Times New Roman" w:hAnsi="Times New Roman" w:cs="Times New Roman"/>
          <w:color w:val="000000"/>
        </w:rPr>
        <w:t xml:space="preserve">Os </w:t>
      </w:r>
      <w:r w:rsidR="00CD07C8">
        <w:rPr>
          <w:rFonts w:ascii="Times New Roman" w:hAnsi="Times New Roman" w:cs="Times New Roman"/>
          <w:color w:val="000000"/>
        </w:rPr>
        <w:t>produtos</w:t>
      </w:r>
      <w:r w:rsidRPr="00FF46DB">
        <w:rPr>
          <w:rFonts w:ascii="Times New Roman" w:hAnsi="Times New Roman" w:cs="Times New Roman"/>
          <w:color w:val="000000"/>
        </w:rPr>
        <w:t xml:space="preserve"> objeto desta contratação são caracterizados como comuns, conforme justificativa constante do Estudo Técnico Preliminar.</w:t>
      </w:r>
    </w:p>
    <w:p w14:paraId="12ED2F59" w14:textId="77777777" w:rsidR="00EF6077" w:rsidRPr="00421CF4" w:rsidRDefault="00EF6077" w:rsidP="00FF46DB">
      <w:pPr>
        <w:pBdr>
          <w:top w:val="single" w:sz="4" w:space="1" w:color="000000"/>
          <w:left w:val="single" w:sz="4" w:space="4" w:color="000000"/>
          <w:bottom w:val="single" w:sz="4" w:space="1" w:color="000000"/>
          <w:right w:val="single" w:sz="4" w:space="4" w:color="000000"/>
          <w:between w:val="nil"/>
        </w:pBdr>
        <w:shd w:val="clear" w:color="auto" w:fill="F2F2F2"/>
        <w:spacing w:before="240" w:after="240"/>
        <w:jc w:val="both"/>
        <w:rPr>
          <w:rFonts w:ascii="Times New Roman" w:hAnsi="Times New Roman" w:cs="Times New Roman"/>
          <w:b/>
          <w:color w:val="000000"/>
        </w:rPr>
      </w:pPr>
      <w:r w:rsidRPr="00FF46DB">
        <w:rPr>
          <w:rFonts w:ascii="Times New Roman" w:hAnsi="Times New Roman" w:cs="Times New Roman"/>
          <w:b/>
          <w:color w:val="000000"/>
        </w:rPr>
        <w:t xml:space="preserve">DESCRIÇÃO DA SOLUÇÃO COMO UM TODO CONSIDERADO O CICLO DE </w:t>
      </w:r>
      <w:r w:rsidRPr="00421CF4">
        <w:rPr>
          <w:rFonts w:ascii="Times New Roman" w:hAnsi="Times New Roman" w:cs="Times New Roman"/>
          <w:b/>
          <w:color w:val="000000"/>
        </w:rPr>
        <w:t>VIDA DO OBJETO E ESPECIFICAÇÃO DO PRODUTO</w:t>
      </w:r>
    </w:p>
    <w:p w14:paraId="303E2128" w14:textId="77777777" w:rsidR="00852501" w:rsidRDefault="00852501" w:rsidP="00852501">
      <w:pPr>
        <w:pStyle w:val="NormalWeb"/>
        <w:spacing w:before="240" w:beforeAutospacing="0" w:after="240" w:afterAutospacing="0"/>
        <w:jc w:val="both"/>
      </w:pPr>
      <w:r w:rsidRPr="00852501">
        <w:t xml:space="preserve">A solução contempla a disponibilização de concentradores de oxigênio com capacidade de fluxo compatível com as prescrições médicas, bem como o fornecimento de acessórios indispensáveis ao tratamento, tais como frasco umidificador, cateter nasal, máscaras e conexões, além de cilindro de oxigênio medicinal para utilização em situações emergenciais, especialmente em casos de interrupção do fornecimento de energia elétrica ou eventual falha do equipamento principal. </w:t>
      </w:r>
    </w:p>
    <w:p w14:paraId="5A8ABB5E" w14:textId="77777777" w:rsidR="00852501" w:rsidRPr="00852501" w:rsidRDefault="00852501" w:rsidP="00852501">
      <w:pPr>
        <w:pStyle w:val="NormalWeb"/>
        <w:spacing w:before="240" w:beforeAutospacing="0" w:after="240" w:afterAutospacing="0"/>
        <w:jc w:val="both"/>
      </w:pPr>
      <w:r w:rsidRPr="00852501">
        <w:t xml:space="preserve">Os equipamentos serão disponibilizados </w:t>
      </w:r>
      <w:r w:rsidRPr="00852501">
        <w:rPr>
          <w:rStyle w:val="Forte"/>
        </w:rPr>
        <w:t>em regime de locação mensal</w:t>
      </w:r>
      <w:r w:rsidRPr="00852501">
        <w:rPr>
          <w:b/>
        </w:rPr>
        <w:t>,</w:t>
      </w:r>
      <w:r w:rsidRPr="00852501">
        <w:t xml:space="preserve"> permitindo à Administração ajustar o quantitativo de acordo com a demanda efetiva de pacientes que necessitam de oxigenoterapia domiciliar, garantindo maior flexibilidade na gestão do serviço e evitando custos elevados com aquisição definitiva de equipamentos, manutenção especializada e reposição de componentes.</w:t>
      </w:r>
    </w:p>
    <w:p w14:paraId="1742FC10" w14:textId="77777777" w:rsidR="00852501" w:rsidRDefault="00852501" w:rsidP="00852501">
      <w:pPr>
        <w:pStyle w:val="NormalWeb"/>
        <w:spacing w:before="240" w:beforeAutospacing="0" w:after="240" w:afterAutospacing="0"/>
        <w:jc w:val="both"/>
      </w:pPr>
      <w:r w:rsidRPr="00852501">
        <w:t xml:space="preserve">A execução da solução compreenderá, ainda: </w:t>
      </w:r>
    </w:p>
    <w:p w14:paraId="7FCCAF66" w14:textId="77777777" w:rsidR="00852501" w:rsidRDefault="00852501" w:rsidP="000564C9">
      <w:pPr>
        <w:pStyle w:val="NormalWeb"/>
        <w:numPr>
          <w:ilvl w:val="0"/>
          <w:numId w:val="49"/>
        </w:numPr>
        <w:spacing w:before="240" w:beforeAutospacing="0" w:after="240" w:afterAutospacing="0"/>
        <w:jc w:val="both"/>
      </w:pPr>
      <w:r w:rsidRPr="00852501">
        <w:t>Entrega e instalação dos equipamentos no domicílio do paciente ou em local indicado pela Secretaria Municipal de Saúde;</w:t>
      </w:r>
      <w:r>
        <w:t xml:space="preserve"> </w:t>
      </w:r>
    </w:p>
    <w:p w14:paraId="6A71E818" w14:textId="77777777" w:rsidR="00852501" w:rsidRDefault="00852501" w:rsidP="000564C9">
      <w:pPr>
        <w:pStyle w:val="NormalWeb"/>
        <w:numPr>
          <w:ilvl w:val="0"/>
          <w:numId w:val="49"/>
        </w:numPr>
        <w:spacing w:before="240" w:beforeAutospacing="0" w:after="240" w:afterAutospacing="0"/>
        <w:jc w:val="both"/>
      </w:pPr>
      <w:r w:rsidRPr="00852501">
        <w:t>Orientação ao paciente e/ou responsável quanto ao uso adequado dos equipamentos;</w:t>
      </w:r>
    </w:p>
    <w:p w14:paraId="2EE1CD4B" w14:textId="77777777" w:rsidR="00852501" w:rsidRDefault="00852501" w:rsidP="000564C9">
      <w:pPr>
        <w:pStyle w:val="NormalWeb"/>
        <w:numPr>
          <w:ilvl w:val="0"/>
          <w:numId w:val="49"/>
        </w:numPr>
        <w:spacing w:before="240" w:beforeAutospacing="0" w:after="240" w:afterAutospacing="0"/>
        <w:jc w:val="both"/>
      </w:pPr>
      <w:r w:rsidRPr="00852501">
        <w:t>Manutenção preventiva e corretiva sempre que necessário;</w:t>
      </w:r>
    </w:p>
    <w:p w14:paraId="278D714B" w14:textId="77777777" w:rsidR="00852501" w:rsidRDefault="00852501" w:rsidP="000564C9">
      <w:pPr>
        <w:pStyle w:val="NormalWeb"/>
        <w:numPr>
          <w:ilvl w:val="0"/>
          <w:numId w:val="49"/>
        </w:numPr>
        <w:spacing w:before="240" w:beforeAutospacing="0" w:after="240" w:afterAutospacing="0"/>
        <w:jc w:val="both"/>
      </w:pPr>
      <w:r w:rsidRPr="00852501">
        <w:t>Substituição do equipamento em caso de defeito ou falha de funcionamento;</w:t>
      </w:r>
    </w:p>
    <w:p w14:paraId="784002D0" w14:textId="77777777" w:rsidR="00852501" w:rsidRDefault="00852501" w:rsidP="000564C9">
      <w:pPr>
        <w:pStyle w:val="NormalWeb"/>
        <w:numPr>
          <w:ilvl w:val="0"/>
          <w:numId w:val="49"/>
        </w:numPr>
        <w:spacing w:before="240" w:beforeAutospacing="0" w:after="240" w:afterAutospacing="0"/>
        <w:jc w:val="both"/>
      </w:pPr>
      <w:r w:rsidRPr="00852501">
        <w:t>Fornecimento de cilindro de oxigênio medicinal como sistema de reserva para situações emergenciais;</w:t>
      </w:r>
    </w:p>
    <w:p w14:paraId="4AB8EB16" w14:textId="77777777" w:rsidR="00852501" w:rsidRPr="00852501" w:rsidRDefault="00852501" w:rsidP="000564C9">
      <w:pPr>
        <w:pStyle w:val="NormalWeb"/>
        <w:numPr>
          <w:ilvl w:val="0"/>
          <w:numId w:val="49"/>
        </w:numPr>
        <w:spacing w:before="240" w:beforeAutospacing="0" w:after="240" w:afterAutospacing="0"/>
        <w:jc w:val="both"/>
      </w:pPr>
      <w:r w:rsidRPr="00852501">
        <w:t>Disponibilização de suporte técnico para atendimento aos usuários durante toda a vigência contratual.</w:t>
      </w:r>
    </w:p>
    <w:p w14:paraId="331F78D8" w14:textId="77777777" w:rsidR="00852501" w:rsidRPr="00852501" w:rsidRDefault="00852501" w:rsidP="00852501">
      <w:pPr>
        <w:pStyle w:val="NormalWeb"/>
        <w:spacing w:before="240" w:beforeAutospacing="0" w:after="240" w:afterAutospacing="0"/>
        <w:jc w:val="both"/>
      </w:pPr>
      <w:r w:rsidRPr="00852501">
        <w:t xml:space="preserve">A adoção da </w:t>
      </w:r>
      <w:r w:rsidRPr="00852501">
        <w:rPr>
          <w:rStyle w:val="Forte"/>
        </w:rPr>
        <w:t>locação dos equipamentos</w:t>
      </w:r>
      <w:r w:rsidRPr="00852501">
        <w:rPr>
          <w:b/>
        </w:rPr>
        <w:t>,</w:t>
      </w:r>
      <w:r w:rsidRPr="00852501">
        <w:t xml:space="preserve"> em substituição à aquisição direta pelo Município, apresenta-se como alternativa mais vantajosa para a Administração Pública, considerando que os concentradores de oxigênio demandam manutenção técnica especializada, reposição periódica de componentes, calibração e suporte técnico permanente.</w:t>
      </w:r>
    </w:p>
    <w:p w14:paraId="596BC5BE" w14:textId="77777777" w:rsidR="00852501" w:rsidRPr="00852501" w:rsidRDefault="00852501" w:rsidP="00852501">
      <w:pPr>
        <w:pStyle w:val="NormalWeb"/>
        <w:spacing w:before="240" w:beforeAutospacing="0" w:after="240" w:afterAutospacing="0"/>
        <w:jc w:val="both"/>
      </w:pPr>
      <w:r w:rsidRPr="00852501">
        <w:t>Dessa forma, a contratação permite transferir à empresa contratada a responsabilidade pela manutenção, substituição de equipamentos defeituosos e garantia de funcionamento adequado dos dispositivos, assegurando maior eficiência administrativa, continuidade do serviço público de saúde e segurança aos pacientes que dependem do uso contínuo de oxigênio medicinal.</w:t>
      </w:r>
    </w:p>
    <w:p w14:paraId="168DEA9C" w14:textId="77777777" w:rsidR="00015ECE" w:rsidRPr="00852501" w:rsidRDefault="00852501" w:rsidP="00852501">
      <w:pPr>
        <w:pBdr>
          <w:top w:val="nil"/>
          <w:left w:val="nil"/>
          <w:bottom w:val="nil"/>
          <w:right w:val="nil"/>
          <w:between w:val="nil"/>
        </w:pBdr>
        <w:spacing w:before="240" w:after="240"/>
        <w:jc w:val="both"/>
        <w:rPr>
          <w:rFonts w:ascii="Times New Roman" w:hAnsi="Times New Roman" w:cs="Times New Roman"/>
          <w:color w:val="000000"/>
        </w:rPr>
      </w:pPr>
      <w:r w:rsidRPr="00852501">
        <w:rPr>
          <w:rFonts w:ascii="Times New Roman" w:hAnsi="Times New Roman" w:cs="Times New Roman"/>
        </w:rPr>
        <w:t xml:space="preserve">A solução adotada garante, portanto, a </w:t>
      </w:r>
      <w:r w:rsidRPr="00852501">
        <w:rPr>
          <w:rStyle w:val="Forte"/>
          <w:rFonts w:ascii="Times New Roman" w:hAnsi="Times New Roman" w:cs="Times New Roman"/>
        </w:rPr>
        <w:t>continuidade da assistência aos pacientes que necessitam de oxigenoterapia domiciliar</w:t>
      </w:r>
      <w:r w:rsidRPr="00852501">
        <w:rPr>
          <w:rFonts w:ascii="Times New Roman" w:hAnsi="Times New Roman" w:cs="Times New Roman"/>
          <w:b/>
        </w:rPr>
        <w:t xml:space="preserve">, </w:t>
      </w:r>
      <w:r w:rsidRPr="00852501">
        <w:rPr>
          <w:rFonts w:ascii="Times New Roman" w:hAnsi="Times New Roman" w:cs="Times New Roman"/>
        </w:rPr>
        <w:t>evitando interrupções no tratamento e contribuindo para a redução de riscos à saúde, ao mesmo tempo em que promove o uso eficiente dos recursos públicos.</w:t>
      </w:r>
    </w:p>
    <w:p w14:paraId="5D6E1B51" w14:textId="77777777" w:rsidR="00A65813" w:rsidRPr="00F6230B" w:rsidRDefault="00A65813" w:rsidP="00B56F27">
      <w:pPr>
        <w:pBdr>
          <w:top w:val="single" w:sz="4" w:space="1" w:color="auto"/>
          <w:left w:val="single" w:sz="4" w:space="4" w:color="auto"/>
          <w:bottom w:val="single" w:sz="4" w:space="1" w:color="auto"/>
          <w:right w:val="single" w:sz="4" w:space="4" w:color="auto"/>
        </w:pBdr>
        <w:shd w:val="clear" w:color="auto" w:fill="F2F2F2" w:themeFill="background1" w:themeFillShade="F2"/>
        <w:tabs>
          <w:tab w:val="left" w:pos="567"/>
        </w:tabs>
        <w:autoSpaceDE w:val="0"/>
        <w:spacing w:before="240" w:after="240" w:line="259" w:lineRule="auto"/>
        <w:jc w:val="both"/>
        <w:rPr>
          <w:rFonts w:ascii="Times New Roman" w:hAnsi="Times New Roman" w:cs="Times New Roman"/>
          <w:b/>
          <w:bCs/>
          <w:kern w:val="1"/>
        </w:rPr>
      </w:pPr>
      <w:r w:rsidRPr="00F6230B">
        <w:rPr>
          <w:rFonts w:ascii="Times New Roman" w:hAnsi="Times New Roman" w:cs="Times New Roman"/>
          <w:b/>
          <w:bCs/>
          <w:kern w:val="1"/>
        </w:rPr>
        <w:t>CONDIÇÕES DE ENTREGA</w:t>
      </w:r>
      <w:r w:rsidR="0068382B">
        <w:rPr>
          <w:rFonts w:ascii="Times New Roman" w:hAnsi="Times New Roman" w:cs="Times New Roman"/>
          <w:b/>
          <w:bCs/>
          <w:kern w:val="1"/>
        </w:rPr>
        <w:t>/EXECUÇÃO DO OBJETO</w:t>
      </w:r>
      <w:r w:rsidRPr="00F6230B">
        <w:rPr>
          <w:rFonts w:ascii="Times New Roman" w:hAnsi="Times New Roman" w:cs="Times New Roman"/>
          <w:b/>
          <w:bCs/>
          <w:kern w:val="1"/>
        </w:rPr>
        <w:t xml:space="preserve"> </w:t>
      </w:r>
    </w:p>
    <w:p w14:paraId="641AD88D" w14:textId="77777777" w:rsidR="0068382B" w:rsidRDefault="0068382B" w:rsidP="0068382B">
      <w:pPr>
        <w:shd w:val="clear" w:color="auto" w:fill="FFFFFF"/>
        <w:spacing w:before="240" w:after="240"/>
        <w:jc w:val="both"/>
        <w:rPr>
          <w:rFonts w:ascii="Times New Roman" w:hAnsi="Times New Roman" w:cs="Times New Roman"/>
        </w:rPr>
      </w:pPr>
      <w:r w:rsidRPr="0068382B">
        <w:rPr>
          <w:rFonts w:ascii="Times New Roman" w:hAnsi="Times New Roman" w:cs="Times New Roman"/>
        </w:rPr>
        <w:t xml:space="preserve">A locação dos concentradores de oxigênio será mensal. </w:t>
      </w:r>
    </w:p>
    <w:p w14:paraId="74F2892A" w14:textId="77777777" w:rsidR="00056D30" w:rsidRDefault="00056D30" w:rsidP="00056D30">
      <w:pPr>
        <w:shd w:val="clear" w:color="auto" w:fill="FFFFFF"/>
        <w:spacing w:before="240" w:after="240"/>
        <w:jc w:val="both"/>
        <w:rPr>
          <w:rFonts w:ascii="Times New Roman" w:hAnsi="Times New Roman" w:cs="Times New Roman"/>
        </w:rPr>
      </w:pPr>
      <w:r w:rsidRPr="007C1AA3">
        <w:rPr>
          <w:rFonts w:ascii="Times New Roman" w:hAnsi="Times New Roman" w:cs="Times New Roman"/>
        </w:rPr>
        <w:t xml:space="preserve">O fornecimento deverá ocorrer em remessas parceladas, no prazo máximo de 24 (vinte e quatro) horas após a solicitação de instalação, incluindo atendimentos aos sábados, domingos e feriados. </w:t>
      </w:r>
    </w:p>
    <w:p w14:paraId="1784F856" w14:textId="77777777" w:rsidR="00056D30" w:rsidRDefault="00056D30" w:rsidP="00056D30">
      <w:pPr>
        <w:spacing w:before="240" w:after="240"/>
        <w:jc w:val="both"/>
        <w:rPr>
          <w:rFonts w:ascii="Times New Roman" w:hAnsi="Times New Roman" w:cs="Times New Roman"/>
        </w:rPr>
      </w:pPr>
      <w:r w:rsidRPr="007C1AA3">
        <w:rPr>
          <w:rFonts w:ascii="Times New Roman" w:hAnsi="Times New Roman" w:cs="Times New Roman"/>
        </w:rPr>
        <w:t xml:space="preserve">As solicitações serão encaminhadas à contratada, por e-mail, pelo setor responsável da Secretaria Municipal de Saúde de Campo Magro, contendo o endereço de entrega e instalação dos equipamentos. </w:t>
      </w:r>
    </w:p>
    <w:p w14:paraId="6337BA41" w14:textId="77777777" w:rsidR="00056D30" w:rsidRDefault="00056D30" w:rsidP="00056D30">
      <w:pPr>
        <w:spacing w:before="240" w:after="240"/>
        <w:jc w:val="both"/>
        <w:rPr>
          <w:rFonts w:ascii="Times New Roman" w:hAnsi="Times New Roman" w:cs="Times New Roman"/>
        </w:rPr>
      </w:pPr>
      <w:r w:rsidRPr="007C1AA3">
        <w:rPr>
          <w:rFonts w:ascii="Times New Roman" w:hAnsi="Times New Roman" w:cs="Times New Roman"/>
        </w:rPr>
        <w:t>O prazo reduzido justifica-se pelo fato de que os pacientes beneficiários apresentam patologias respiratórias crônicas e, muitas vezes, não podem receber alta hospitalar sem o equipamento instalado e em funcionamento adequado.</w:t>
      </w:r>
    </w:p>
    <w:p w14:paraId="6BF14699" w14:textId="77777777" w:rsidR="007C1AA3" w:rsidRDefault="007C1AA3" w:rsidP="00056D30">
      <w:pPr>
        <w:spacing w:before="240" w:after="240"/>
        <w:jc w:val="both"/>
        <w:rPr>
          <w:rFonts w:ascii="Times New Roman" w:hAnsi="Times New Roman" w:cs="Times New Roman"/>
        </w:rPr>
      </w:pPr>
      <w:r w:rsidRPr="0068382B">
        <w:rPr>
          <w:rFonts w:ascii="Times New Roman" w:hAnsi="Times New Roman" w:cs="Times New Roman"/>
        </w:rPr>
        <w:t xml:space="preserve">Os equipamentos deverão ser novos, devidamente higienizados e calibrados, atendendo integralmente às especificações técnicas constantes </w:t>
      </w:r>
      <w:r>
        <w:rPr>
          <w:rFonts w:ascii="Times New Roman" w:hAnsi="Times New Roman" w:cs="Times New Roman"/>
        </w:rPr>
        <w:t>neste</w:t>
      </w:r>
      <w:r w:rsidRPr="0068382B">
        <w:rPr>
          <w:rFonts w:ascii="Times New Roman" w:hAnsi="Times New Roman" w:cs="Times New Roman"/>
        </w:rPr>
        <w:t xml:space="preserve"> Termo de Referência.</w:t>
      </w:r>
    </w:p>
    <w:p w14:paraId="222E4682" w14:textId="77777777" w:rsidR="0068382B" w:rsidRDefault="0068382B" w:rsidP="00056D30">
      <w:pPr>
        <w:spacing w:before="240" w:after="240"/>
        <w:jc w:val="both"/>
        <w:rPr>
          <w:rFonts w:ascii="Times New Roman" w:hAnsi="Times New Roman" w:cs="Times New Roman"/>
        </w:rPr>
      </w:pPr>
      <w:r w:rsidRPr="0068382B">
        <w:rPr>
          <w:rFonts w:ascii="Times New Roman" w:hAnsi="Times New Roman" w:cs="Times New Roman"/>
        </w:rPr>
        <w:t xml:space="preserve">Os equipamentos deverão ser entregues em perfeito estado de conservação e funcionamento, acompanhados de todos os acessórios indispensáveis ao uso, incluindo regulador com fluxômetro, umidificador, extensor, cateter nasal e/ou máscara, bem como de 01 (um) equipamento adicional em comodato, a ser mantido na Secretaria Municipal de Saúde para atendimento de situações de urgência. </w:t>
      </w:r>
    </w:p>
    <w:p w14:paraId="6453A47E" w14:textId="77777777" w:rsidR="0068382B" w:rsidRDefault="0068382B" w:rsidP="00056D30">
      <w:pPr>
        <w:spacing w:before="240" w:after="240"/>
        <w:jc w:val="both"/>
        <w:rPr>
          <w:rFonts w:ascii="Times New Roman" w:hAnsi="Times New Roman" w:cs="Times New Roman"/>
        </w:rPr>
      </w:pPr>
      <w:r w:rsidRPr="0068382B">
        <w:rPr>
          <w:rFonts w:ascii="Times New Roman" w:hAnsi="Times New Roman" w:cs="Times New Roman"/>
        </w:rPr>
        <w:t>Compete à contratada</w:t>
      </w:r>
      <w:r>
        <w:rPr>
          <w:rFonts w:ascii="Times New Roman" w:hAnsi="Times New Roman" w:cs="Times New Roman"/>
        </w:rPr>
        <w:t>:</w:t>
      </w:r>
      <w:r w:rsidRPr="0068382B">
        <w:rPr>
          <w:rFonts w:ascii="Times New Roman" w:hAnsi="Times New Roman" w:cs="Times New Roman"/>
        </w:rPr>
        <w:t xml:space="preserve"> </w:t>
      </w:r>
    </w:p>
    <w:p w14:paraId="77DA699C" w14:textId="77777777" w:rsidR="0068382B" w:rsidRPr="0068382B" w:rsidRDefault="0068382B" w:rsidP="00056D30">
      <w:pPr>
        <w:pStyle w:val="PargrafodaLista"/>
        <w:numPr>
          <w:ilvl w:val="0"/>
          <w:numId w:val="50"/>
        </w:numPr>
        <w:spacing w:before="240" w:after="240"/>
        <w:ind w:left="714" w:hanging="357"/>
        <w:contextualSpacing w:val="0"/>
        <w:jc w:val="both"/>
        <w:rPr>
          <w:rFonts w:ascii="Times New Roman" w:hAnsi="Times New Roman" w:cs="Times New Roman"/>
        </w:rPr>
      </w:pPr>
      <w:r w:rsidRPr="0068382B">
        <w:rPr>
          <w:rFonts w:ascii="Times New Roman" w:hAnsi="Times New Roman" w:cs="Times New Roman"/>
        </w:rPr>
        <w:t xml:space="preserve">Realizar manutenção corretiva sempre que necessário, substituindo, às suas expensas, qualquer equipamento que apresente defeito durante o uso; </w:t>
      </w:r>
    </w:p>
    <w:p w14:paraId="11127ED6" w14:textId="77777777" w:rsidR="0068382B" w:rsidRPr="0068382B" w:rsidRDefault="0068382B" w:rsidP="00215875">
      <w:pPr>
        <w:pStyle w:val="PargrafodaLista"/>
        <w:numPr>
          <w:ilvl w:val="0"/>
          <w:numId w:val="50"/>
        </w:numPr>
        <w:spacing w:before="240" w:after="240"/>
        <w:ind w:left="714" w:hanging="357"/>
        <w:contextualSpacing w:val="0"/>
        <w:jc w:val="both"/>
        <w:rPr>
          <w:rFonts w:ascii="Times New Roman" w:hAnsi="Times New Roman" w:cs="Times New Roman"/>
        </w:rPr>
      </w:pPr>
      <w:r w:rsidRPr="0068382B">
        <w:rPr>
          <w:rFonts w:ascii="Times New Roman" w:hAnsi="Times New Roman" w:cs="Times New Roman"/>
        </w:rPr>
        <w:t xml:space="preserve">Efetuar a troca dos acessórios e componentes sempre que necessário ou solicitado pela contratante; </w:t>
      </w:r>
    </w:p>
    <w:p w14:paraId="0D988048" w14:textId="77777777" w:rsidR="007C1AA3" w:rsidRDefault="0068382B" w:rsidP="00215875">
      <w:pPr>
        <w:pStyle w:val="PargrafodaLista"/>
        <w:numPr>
          <w:ilvl w:val="0"/>
          <w:numId w:val="50"/>
        </w:numPr>
        <w:spacing w:before="240" w:after="240"/>
        <w:ind w:left="714" w:hanging="357"/>
        <w:contextualSpacing w:val="0"/>
        <w:jc w:val="both"/>
        <w:rPr>
          <w:rFonts w:ascii="Times New Roman" w:hAnsi="Times New Roman" w:cs="Times New Roman"/>
        </w:rPr>
      </w:pPr>
      <w:r w:rsidRPr="0068382B">
        <w:rPr>
          <w:rFonts w:ascii="Times New Roman" w:hAnsi="Times New Roman" w:cs="Times New Roman"/>
        </w:rPr>
        <w:t xml:space="preserve">Garantir que os equipamentos atendam integralmente às normas da ANVISA e demais órgãos reguladores. </w:t>
      </w:r>
    </w:p>
    <w:p w14:paraId="2E7E07E6" w14:textId="77777777" w:rsidR="007C1AA3" w:rsidRDefault="007C1AA3" w:rsidP="00215875">
      <w:pPr>
        <w:pStyle w:val="PargrafodaLista"/>
        <w:numPr>
          <w:ilvl w:val="0"/>
          <w:numId w:val="50"/>
        </w:numPr>
        <w:spacing w:before="240" w:after="240"/>
        <w:ind w:left="714" w:hanging="357"/>
        <w:contextualSpacing w:val="0"/>
        <w:jc w:val="both"/>
        <w:rPr>
          <w:rFonts w:ascii="Times New Roman" w:hAnsi="Times New Roman" w:cs="Times New Roman"/>
        </w:rPr>
      </w:pPr>
      <w:r w:rsidRPr="007C1AA3">
        <w:rPr>
          <w:rFonts w:ascii="Times New Roman" w:hAnsi="Times New Roman" w:cs="Times New Roman"/>
        </w:rPr>
        <w:t>Realizar</w:t>
      </w:r>
      <w:r w:rsidR="0068382B" w:rsidRPr="007C1AA3">
        <w:rPr>
          <w:rFonts w:ascii="Times New Roman" w:hAnsi="Times New Roman" w:cs="Times New Roman"/>
        </w:rPr>
        <w:t xml:space="preserve"> a troca dos equipamentos e acessórios quando houver necessidade e disponibilizar suporte técnico 24 (vinte e quatro) horas, por meio de canal de atendimento direto ao paciente; </w:t>
      </w:r>
    </w:p>
    <w:p w14:paraId="3401CFCF" w14:textId="77777777" w:rsidR="007C1AA3" w:rsidRDefault="00215875" w:rsidP="00215875">
      <w:pPr>
        <w:pStyle w:val="PargrafodaLista"/>
        <w:numPr>
          <w:ilvl w:val="0"/>
          <w:numId w:val="50"/>
        </w:numPr>
        <w:spacing w:before="240" w:after="240"/>
        <w:ind w:left="714" w:hanging="357"/>
        <w:contextualSpacing w:val="0"/>
        <w:jc w:val="both"/>
        <w:rPr>
          <w:rFonts w:ascii="Times New Roman" w:hAnsi="Times New Roman" w:cs="Times New Roman"/>
        </w:rPr>
      </w:pPr>
      <w:r w:rsidRPr="007C1AA3">
        <w:rPr>
          <w:rFonts w:ascii="Times New Roman" w:hAnsi="Times New Roman" w:cs="Times New Roman"/>
        </w:rPr>
        <w:t>Garantir</w:t>
      </w:r>
      <w:r w:rsidR="0068382B" w:rsidRPr="007C1AA3">
        <w:rPr>
          <w:rFonts w:ascii="Times New Roman" w:hAnsi="Times New Roman" w:cs="Times New Roman"/>
        </w:rPr>
        <w:t xml:space="preserve"> que todos os produtos estejam em conformidade com as normas da ANVISA e demais regulamentações aplicáveis, observando as regras de envase, acondicionamento, rotulagem, transporte e segurança sanitária. Todos os equipamentos deverão possuir registro válido na ANVISA, certificação do INMETRO (quando aplicável) e manual técnico em português, garantindo a rastreabilidade e a segurança sanitária. </w:t>
      </w:r>
    </w:p>
    <w:p w14:paraId="448DF617" w14:textId="77777777" w:rsidR="00F6230B" w:rsidRPr="00F6230B" w:rsidRDefault="0068382B" w:rsidP="00215875">
      <w:pPr>
        <w:spacing w:before="240" w:after="240"/>
        <w:jc w:val="both"/>
        <w:rPr>
          <w:rFonts w:ascii="Times New Roman" w:hAnsi="Times New Roman" w:cs="Times New Roman"/>
        </w:rPr>
      </w:pPr>
      <w:r w:rsidRPr="007C1AA3">
        <w:rPr>
          <w:rFonts w:ascii="Times New Roman" w:hAnsi="Times New Roman" w:cs="Times New Roman"/>
        </w:rPr>
        <w:t>É de inteira responsabilidade da contratada o custeio de todas as despesas relacionadas à entrega, instalação, manutenção e substituição dos equipamentos, bem como fretes, taxas, encargos trabalhistas, previdenciários, fiscais e administrativos, estando tais valores inclusos no preço ofertado na licitação.</w:t>
      </w:r>
    </w:p>
    <w:p w14:paraId="1526AB8C" w14:textId="77777777" w:rsidR="00A65813" w:rsidRPr="00215875" w:rsidRDefault="00F6230B" w:rsidP="00215875">
      <w:pPr>
        <w:pStyle w:val="PargrafodaLista"/>
        <w:tabs>
          <w:tab w:val="left" w:pos="0"/>
        </w:tabs>
        <w:spacing w:before="240" w:after="240"/>
        <w:ind w:left="0"/>
        <w:contextualSpacing w:val="0"/>
        <w:jc w:val="both"/>
        <w:rPr>
          <w:rFonts w:ascii="Times New Roman" w:eastAsia="Arial" w:hAnsi="Times New Roman" w:cs="Times New Roman"/>
        </w:rPr>
      </w:pPr>
      <w:r w:rsidRPr="00F6230B">
        <w:rPr>
          <w:rFonts w:ascii="Times New Roman" w:hAnsi="Times New Roman" w:cs="Times New Roman"/>
        </w:rPr>
        <w:t>Os equipamentos que apresentarem irregularidades deverão ser substituídos por outros, sendo que todas as despesas inerentes à substituição e transporte destas e do objeto licitado correrão por conta da adjudicatária, não cabendo ao Município qualquer ônus.</w:t>
      </w:r>
      <w:r w:rsidR="00A65813" w:rsidRPr="00F6230B">
        <w:rPr>
          <w:rFonts w:ascii="Times New Roman" w:eastAsia="Arial" w:hAnsi="Times New Roman" w:cs="Times New Roman"/>
        </w:rPr>
        <w:tab/>
      </w:r>
    </w:p>
    <w:p w14:paraId="078FCF83" w14:textId="77777777" w:rsidR="00A65813" w:rsidRPr="00F6230B" w:rsidRDefault="00A65813" w:rsidP="00B56F27">
      <w:pPr>
        <w:pBdr>
          <w:top w:val="single" w:sz="4" w:space="1" w:color="auto"/>
          <w:left w:val="single" w:sz="4" w:space="4" w:color="auto"/>
          <w:bottom w:val="single" w:sz="4" w:space="1" w:color="auto"/>
          <w:right w:val="single" w:sz="4" w:space="4" w:color="auto"/>
          <w:between w:val="nil"/>
        </w:pBdr>
        <w:shd w:val="clear" w:color="auto" w:fill="F2F2F2" w:themeFill="background1" w:themeFillShade="F2"/>
        <w:spacing w:before="240" w:after="240" w:line="259" w:lineRule="auto"/>
        <w:jc w:val="both"/>
        <w:rPr>
          <w:rFonts w:ascii="Times New Roman" w:hAnsi="Times New Roman" w:cs="Times New Roman"/>
          <w:b/>
          <w:color w:val="000000"/>
        </w:rPr>
      </w:pPr>
      <w:r w:rsidRPr="00F6230B">
        <w:rPr>
          <w:rFonts w:ascii="Times New Roman" w:hAnsi="Times New Roman" w:cs="Times New Roman"/>
          <w:b/>
          <w:color w:val="000000"/>
        </w:rPr>
        <w:t>SUBCONTRATAÇÃO</w:t>
      </w:r>
    </w:p>
    <w:p w14:paraId="33188A2A" w14:textId="77777777" w:rsidR="00A65813" w:rsidRPr="00215875" w:rsidRDefault="00215875" w:rsidP="00F6230B">
      <w:pPr>
        <w:pBdr>
          <w:top w:val="nil"/>
          <w:left w:val="nil"/>
          <w:bottom w:val="nil"/>
          <w:right w:val="nil"/>
          <w:between w:val="nil"/>
        </w:pBdr>
        <w:spacing w:before="240" w:after="240" w:line="259" w:lineRule="auto"/>
        <w:jc w:val="both"/>
        <w:rPr>
          <w:rFonts w:ascii="Times New Roman" w:hAnsi="Times New Roman" w:cs="Times New Roman"/>
          <w:color w:val="000000"/>
        </w:rPr>
      </w:pPr>
      <w:r w:rsidRPr="00215875">
        <w:rPr>
          <w:rFonts w:ascii="Times New Roman" w:hAnsi="Times New Roman" w:cs="Times New Roman"/>
        </w:rPr>
        <w:t>Não será admitida a subcontratação do objeto contratual, considerando que a execução do serviço envolve responsabilidade técnica sobre equipamentos médicos, instalação domiciliar, manutenção e suporte direto aos pacientes, exigindo controle operacional centralizado e padronização técnica dos equipamentos utilizados, a fim de garantir segurança sanitária e continuidade da assistência.</w:t>
      </w:r>
    </w:p>
    <w:p w14:paraId="4F79423A" w14:textId="77777777" w:rsidR="00A65813" w:rsidRPr="00F6230B" w:rsidRDefault="00A65813" w:rsidP="00B56F27">
      <w:pPr>
        <w:pBdr>
          <w:top w:val="single" w:sz="4" w:space="1" w:color="auto"/>
          <w:left w:val="single" w:sz="4" w:space="4" w:color="auto"/>
          <w:bottom w:val="single" w:sz="4" w:space="1" w:color="auto"/>
          <w:right w:val="single" w:sz="4" w:space="4" w:color="auto"/>
          <w:between w:val="nil"/>
        </w:pBdr>
        <w:shd w:val="clear" w:color="auto" w:fill="F2F2F2" w:themeFill="background1" w:themeFillShade="F2"/>
        <w:spacing w:before="240" w:after="240" w:line="259" w:lineRule="auto"/>
        <w:jc w:val="both"/>
        <w:rPr>
          <w:rFonts w:ascii="Times New Roman" w:hAnsi="Times New Roman" w:cs="Times New Roman"/>
          <w:b/>
          <w:color w:val="000000"/>
        </w:rPr>
      </w:pPr>
      <w:r w:rsidRPr="00F6230B">
        <w:rPr>
          <w:rFonts w:ascii="Times New Roman" w:hAnsi="Times New Roman" w:cs="Times New Roman"/>
          <w:b/>
          <w:color w:val="000000"/>
        </w:rPr>
        <w:t>GARANTIA DA CONTRATAÇÃO</w:t>
      </w:r>
    </w:p>
    <w:p w14:paraId="79EE8428" w14:textId="77777777" w:rsidR="00A65813" w:rsidRPr="00F6230B" w:rsidRDefault="00A65813" w:rsidP="00F6230B">
      <w:pPr>
        <w:pBdr>
          <w:top w:val="nil"/>
          <w:left w:val="nil"/>
          <w:bottom w:val="nil"/>
          <w:right w:val="nil"/>
          <w:between w:val="nil"/>
        </w:pBdr>
        <w:spacing w:before="240" w:after="240" w:line="259" w:lineRule="auto"/>
        <w:jc w:val="both"/>
        <w:rPr>
          <w:rFonts w:ascii="Times New Roman" w:hAnsi="Times New Roman" w:cs="Times New Roman"/>
          <w:color w:val="000000"/>
        </w:rPr>
      </w:pPr>
      <w:r w:rsidRPr="00F6230B">
        <w:rPr>
          <w:rFonts w:ascii="Times New Roman" w:hAnsi="Times New Roman" w:cs="Times New Roman"/>
          <w:color w:val="000000"/>
        </w:rPr>
        <w:t xml:space="preserve">Não haverá exigência da garantia da contratação </w:t>
      </w:r>
      <w:r w:rsidRPr="00F6230B">
        <w:rPr>
          <w:rFonts w:ascii="Times New Roman" w:hAnsi="Times New Roman" w:cs="Times New Roman"/>
          <w:color w:val="0033CC"/>
        </w:rPr>
        <w:t xml:space="preserve">dos </w:t>
      </w:r>
      <w:hyperlink r:id="rId76" w:anchor="art96">
        <w:r w:rsidRPr="00F6230B">
          <w:rPr>
            <w:rFonts w:ascii="Times New Roman" w:hAnsi="Times New Roman" w:cs="Times New Roman"/>
            <w:color w:val="0033CC"/>
            <w:u w:val="single"/>
          </w:rPr>
          <w:t>artigos 96 e seguintes da Lei nº 14.133, de 2021</w:t>
        </w:r>
      </w:hyperlink>
      <w:r w:rsidRPr="00F6230B">
        <w:rPr>
          <w:rFonts w:ascii="Times New Roman" w:hAnsi="Times New Roman" w:cs="Times New Roman"/>
          <w:color w:val="000000"/>
        </w:rPr>
        <w:t>, pelas razões constantes do Estudo Técnico Preliminar.</w:t>
      </w:r>
    </w:p>
    <w:p w14:paraId="4E50F19C" w14:textId="77777777" w:rsidR="00EF6077" w:rsidRPr="00F6230B" w:rsidRDefault="00EF6077" w:rsidP="00B56F27">
      <w:pPr>
        <w:pBdr>
          <w:top w:val="single" w:sz="4" w:space="1" w:color="auto"/>
          <w:left w:val="single" w:sz="4" w:space="4" w:color="auto"/>
          <w:bottom w:val="single" w:sz="4" w:space="1" w:color="auto"/>
          <w:right w:val="single" w:sz="4" w:space="4" w:color="auto"/>
          <w:between w:val="nil"/>
        </w:pBdr>
        <w:shd w:val="clear" w:color="auto" w:fill="F2F2F2" w:themeFill="background1" w:themeFillShade="F2"/>
        <w:spacing w:before="240" w:after="240"/>
        <w:jc w:val="both"/>
        <w:rPr>
          <w:rFonts w:ascii="Times New Roman" w:hAnsi="Times New Roman" w:cs="Times New Roman"/>
          <w:b/>
          <w:color w:val="000000"/>
        </w:rPr>
      </w:pPr>
      <w:r w:rsidRPr="00F6230B">
        <w:rPr>
          <w:rFonts w:ascii="Times New Roman" w:hAnsi="Times New Roman" w:cs="Times New Roman"/>
          <w:b/>
          <w:color w:val="000000"/>
        </w:rPr>
        <w:t>MODELO DE GESTÃO DO CONTRATO</w:t>
      </w:r>
    </w:p>
    <w:p w14:paraId="1251C9E9" w14:textId="77777777" w:rsidR="00077042" w:rsidRPr="00F6230B" w:rsidRDefault="00077042" w:rsidP="00F6230B">
      <w:pPr>
        <w:pBdr>
          <w:top w:val="nil"/>
          <w:left w:val="nil"/>
          <w:bottom w:val="nil"/>
          <w:right w:val="nil"/>
          <w:between w:val="nil"/>
        </w:pBdr>
        <w:spacing w:before="240" w:after="240"/>
        <w:jc w:val="both"/>
        <w:rPr>
          <w:rFonts w:ascii="Times New Roman" w:eastAsia="Arial" w:hAnsi="Times New Roman" w:cs="Times New Roman"/>
          <w:shd w:val="clear" w:color="auto" w:fill="FFFFFF"/>
        </w:rPr>
      </w:pPr>
      <w:r w:rsidRPr="00F6230B">
        <w:rPr>
          <w:rFonts w:ascii="Times New Roman" w:eastAsia="Arial" w:hAnsi="Times New Roman" w:cs="Times New Roman"/>
        </w:rPr>
        <w:t>O contrato deverá ser executado fielmente pelas partes, de acordo com as cláusulas avençadas e as normas da Lei nº 14.133, de 2021, e cada parte responderá pelas consequências de sua inexecução total ou parcial (Lei nº 14.133/2021, art. 115</w:t>
      </w:r>
      <w:r w:rsidRPr="00F6230B">
        <w:rPr>
          <w:rFonts w:ascii="Times New Roman" w:eastAsia="Arial" w:hAnsi="Times New Roman" w:cs="Times New Roman"/>
          <w:shd w:val="clear" w:color="auto" w:fill="FFFFFF"/>
        </w:rPr>
        <w:t xml:space="preserve">, caput). </w:t>
      </w:r>
    </w:p>
    <w:p w14:paraId="66BBBA1F" w14:textId="77777777" w:rsidR="00EF6077" w:rsidRPr="00F6230B" w:rsidRDefault="00077042" w:rsidP="00F6230B">
      <w:pPr>
        <w:pBdr>
          <w:top w:val="nil"/>
          <w:left w:val="nil"/>
          <w:bottom w:val="nil"/>
          <w:right w:val="nil"/>
          <w:between w:val="nil"/>
        </w:pBdr>
        <w:spacing w:before="240" w:after="240"/>
        <w:jc w:val="both"/>
        <w:rPr>
          <w:rFonts w:ascii="Times New Roman" w:hAnsi="Times New Roman" w:cs="Times New Roman"/>
          <w:color w:val="000000"/>
        </w:rPr>
      </w:pPr>
      <w:r w:rsidRPr="00F6230B">
        <w:rPr>
          <w:rFonts w:ascii="Times New Roman" w:eastAsia="Arial" w:hAnsi="Times New Roman" w:cs="Times New Roman"/>
        </w:rPr>
        <w:t>Em caso de impedimento, ordem de paralisação ou suspensão do contrato, o cronograma de execução será prorrogado automaticamente pelo tempo correspondente, anotadas tais circunstâncias mediante simples apostila (Lei nº 14.133/2021, art. 115, §5º).</w:t>
      </w:r>
    </w:p>
    <w:p w14:paraId="4AE0263B" w14:textId="77777777" w:rsidR="00077042" w:rsidRPr="00F6230B" w:rsidRDefault="00077042" w:rsidP="00F6230B">
      <w:pPr>
        <w:suppressLineNumbers/>
        <w:suppressAutoHyphens/>
        <w:spacing w:before="240" w:after="240"/>
        <w:jc w:val="both"/>
        <w:rPr>
          <w:rFonts w:ascii="Times New Roman" w:eastAsia="Arial" w:hAnsi="Times New Roman" w:cs="Times New Roman"/>
          <w:shd w:val="clear" w:color="auto" w:fill="FFFFFF"/>
        </w:rPr>
      </w:pPr>
      <w:r w:rsidRPr="00F6230B">
        <w:rPr>
          <w:rFonts w:ascii="Times New Roman" w:eastAsia="Arial" w:hAnsi="Times New Roman" w:cs="Times New Roman"/>
          <w:shd w:val="clear" w:color="auto" w:fill="FFFFFF"/>
        </w:rPr>
        <w:t xml:space="preserve">A execução do contrato deverá ser </w:t>
      </w:r>
      <w:r w:rsidRPr="00F6230B">
        <w:rPr>
          <w:rFonts w:ascii="Times New Roman" w:eastAsia="Arial" w:hAnsi="Times New Roman" w:cs="Times New Roman"/>
        </w:rPr>
        <w:t>acompanhada e fiscalizada pelo(s) fiscal(is) do contrato, ou pelos respectivos substitutos (Lei nº 14.133/2021, art. 117, caput).</w:t>
      </w:r>
      <w:r w:rsidRPr="00F6230B">
        <w:rPr>
          <w:rFonts w:ascii="Times New Roman" w:eastAsia="Arial" w:hAnsi="Times New Roman" w:cs="Times New Roman"/>
          <w:shd w:val="clear" w:color="auto" w:fill="FFFFFF"/>
        </w:rPr>
        <w:t xml:space="preserve"> </w:t>
      </w:r>
    </w:p>
    <w:p w14:paraId="14277FA6" w14:textId="77777777" w:rsidR="00077042" w:rsidRPr="00F6230B" w:rsidRDefault="00077042" w:rsidP="00F6230B">
      <w:pPr>
        <w:suppressLineNumbers/>
        <w:suppressAutoHyphens/>
        <w:spacing w:before="240" w:after="240"/>
        <w:jc w:val="both"/>
        <w:rPr>
          <w:rFonts w:ascii="Times New Roman" w:eastAsia="Arial" w:hAnsi="Times New Roman" w:cs="Times New Roman"/>
          <w:shd w:val="clear" w:color="auto" w:fill="FFFFFF"/>
        </w:rPr>
      </w:pPr>
      <w:r w:rsidRPr="00F6230B">
        <w:rPr>
          <w:rFonts w:ascii="Times New Roman" w:eastAsia="Arial" w:hAnsi="Times New Roman" w:cs="Times New Roman"/>
          <w:shd w:val="clear" w:color="auto" w:fill="FFFFFF"/>
        </w:rPr>
        <w:t xml:space="preserve">O fiscal do contrato </w:t>
      </w:r>
      <w:r w:rsidRPr="00F6230B">
        <w:rPr>
          <w:rFonts w:ascii="Times New Roman" w:eastAsia="Arial" w:hAnsi="Times New Roman" w:cs="Times New Roman"/>
        </w:rPr>
        <w:t>anotará em registro próprio todas as ocorrências relacionadas à execução do contrato, determinando o que for necessário para a regularização das faltas ou dos defeitos observados (Lei nº 14.133/2021, art. 117, §1º).</w:t>
      </w:r>
      <w:r w:rsidRPr="00F6230B">
        <w:rPr>
          <w:rFonts w:ascii="Times New Roman" w:eastAsia="Arial" w:hAnsi="Times New Roman" w:cs="Times New Roman"/>
          <w:shd w:val="clear" w:color="auto" w:fill="FFFFFF"/>
        </w:rPr>
        <w:t xml:space="preserve"> </w:t>
      </w:r>
    </w:p>
    <w:p w14:paraId="4A58D174" w14:textId="77777777" w:rsidR="00077042" w:rsidRPr="00F6230B" w:rsidRDefault="00077042" w:rsidP="00F6230B">
      <w:pPr>
        <w:suppressLineNumbers/>
        <w:suppressAutoHyphens/>
        <w:spacing w:before="240" w:after="240"/>
        <w:jc w:val="both"/>
        <w:rPr>
          <w:rFonts w:ascii="Times New Roman" w:eastAsia="Arial" w:hAnsi="Times New Roman" w:cs="Times New Roman"/>
          <w:shd w:val="clear" w:color="auto" w:fill="FFFFFF"/>
        </w:rPr>
      </w:pPr>
      <w:r w:rsidRPr="00F6230B">
        <w:rPr>
          <w:rFonts w:ascii="Times New Roman" w:eastAsia="Arial" w:hAnsi="Times New Roman" w:cs="Times New Roman"/>
          <w:shd w:val="clear" w:color="auto" w:fill="FFFFFF"/>
        </w:rPr>
        <w:t xml:space="preserve">O fiscal do </w:t>
      </w:r>
      <w:r w:rsidRPr="00F6230B">
        <w:rPr>
          <w:rFonts w:ascii="Times New Roman" w:eastAsia="Arial" w:hAnsi="Times New Roman" w:cs="Times New Roman"/>
        </w:rPr>
        <w:t xml:space="preserve">contrato informará a seus superiores, em tempo hábil para a adoção das medidas convenientes, a situação que demandar decisão ou providência que ultrapasse sua competência (Lei nº 14.133/2021, art. 117, §2º). </w:t>
      </w:r>
    </w:p>
    <w:p w14:paraId="4C683A4A" w14:textId="77777777" w:rsidR="00077042" w:rsidRPr="00F6230B" w:rsidRDefault="00077042" w:rsidP="00F6230B">
      <w:pPr>
        <w:suppressLineNumbers/>
        <w:suppressAutoHyphens/>
        <w:spacing w:before="240" w:after="240"/>
        <w:jc w:val="both"/>
        <w:rPr>
          <w:rFonts w:ascii="Times New Roman" w:eastAsia="Arial" w:hAnsi="Times New Roman" w:cs="Times New Roman"/>
          <w:shd w:val="clear" w:color="auto" w:fill="FFFFFF"/>
        </w:rPr>
      </w:pPr>
      <w:r w:rsidRPr="00F6230B">
        <w:rPr>
          <w:rFonts w:ascii="Times New Roman" w:eastAsia="Arial" w:hAnsi="Times New Roman" w:cs="Times New Roman"/>
          <w:shd w:val="clear" w:color="auto" w:fill="FFFFFF"/>
        </w:rPr>
        <w:t xml:space="preserve">O contratado </w:t>
      </w:r>
      <w:r w:rsidRPr="00F6230B">
        <w:rPr>
          <w:rFonts w:ascii="Times New Roman" w:eastAsia="Arial" w:hAnsi="Times New Roman" w:cs="Times New Roman"/>
        </w:rPr>
        <w:t>será obrigado a reparar, corrigir, remover, reconstruir ou substituir, a suas expensas, no total ou em parte, o objeto do contrato em que se verificarem vícios, defeitos ou incorreções resultantes de sua execução ou de materiais nela empregados (Lei nº 14.133/2021, art. 119).</w:t>
      </w:r>
      <w:r w:rsidRPr="00F6230B">
        <w:rPr>
          <w:rFonts w:ascii="Times New Roman" w:eastAsia="Arial" w:hAnsi="Times New Roman" w:cs="Times New Roman"/>
          <w:shd w:val="clear" w:color="auto" w:fill="FFFFFF"/>
        </w:rPr>
        <w:t xml:space="preserve"> </w:t>
      </w:r>
    </w:p>
    <w:p w14:paraId="5590F8FB" w14:textId="77777777" w:rsidR="00077042" w:rsidRPr="00F6230B" w:rsidRDefault="00077042" w:rsidP="00F6230B">
      <w:pPr>
        <w:suppressLineNumbers/>
        <w:suppressAutoHyphens/>
        <w:spacing w:before="240" w:after="240"/>
        <w:jc w:val="both"/>
        <w:rPr>
          <w:rFonts w:ascii="Times New Roman" w:eastAsia="Arial" w:hAnsi="Times New Roman" w:cs="Times New Roman"/>
          <w:shd w:val="clear" w:color="auto" w:fill="FFFFFF"/>
        </w:rPr>
      </w:pPr>
      <w:r w:rsidRPr="00F6230B">
        <w:rPr>
          <w:rFonts w:ascii="Times New Roman" w:eastAsia="Arial" w:hAnsi="Times New Roman" w:cs="Times New Roman"/>
        </w:rPr>
        <w:t>O contratado será responsável pelos danos causados diretamente à Administração ou a terceiros em razão da execução do contrato, e não excluirá nem reduzirá essa responsabilidade a fiscalização ou o acompanhamento pelo contratante (Lei nº 14.133/2021, art. 120).</w:t>
      </w:r>
      <w:r w:rsidRPr="00F6230B">
        <w:rPr>
          <w:rFonts w:ascii="Times New Roman" w:eastAsia="Arial" w:hAnsi="Times New Roman" w:cs="Times New Roman"/>
          <w:shd w:val="clear" w:color="auto" w:fill="FFFFFF"/>
        </w:rPr>
        <w:t xml:space="preserve"> </w:t>
      </w:r>
    </w:p>
    <w:p w14:paraId="35AC95B1" w14:textId="77777777" w:rsidR="00077042" w:rsidRPr="00F6230B" w:rsidRDefault="00077042" w:rsidP="00F6230B">
      <w:pPr>
        <w:suppressLineNumbers/>
        <w:suppressAutoHyphens/>
        <w:spacing w:before="240" w:after="240"/>
        <w:jc w:val="both"/>
        <w:rPr>
          <w:rFonts w:ascii="Times New Roman" w:eastAsia="Arial" w:hAnsi="Times New Roman" w:cs="Times New Roman"/>
          <w:shd w:val="clear" w:color="auto" w:fill="FFFFFF"/>
        </w:rPr>
      </w:pPr>
      <w:r w:rsidRPr="00F6230B">
        <w:rPr>
          <w:rFonts w:ascii="Times New Roman" w:eastAsia="Arial" w:hAnsi="Times New Roman" w:cs="Times New Roman"/>
        </w:rPr>
        <w:t>Somente o contratado será responsável pelos encargos trabalhistas, previdenciários, fiscais e comerciais resultantes da execução do contrato</w:t>
      </w:r>
      <w:r w:rsidRPr="00F6230B">
        <w:rPr>
          <w:rFonts w:ascii="Times New Roman" w:eastAsia="Arial" w:hAnsi="Times New Roman" w:cs="Times New Roman"/>
          <w:shd w:val="clear" w:color="auto" w:fill="FFFFFF"/>
        </w:rPr>
        <w:t xml:space="preserve"> (Lei nº </w:t>
      </w:r>
      <w:r w:rsidRPr="00F6230B">
        <w:rPr>
          <w:rFonts w:ascii="Times New Roman" w:eastAsia="Arial" w:hAnsi="Times New Roman" w:cs="Times New Roman"/>
        </w:rPr>
        <w:t>14.133/2021, art. 121,</w:t>
      </w:r>
      <w:r w:rsidRPr="00F6230B">
        <w:rPr>
          <w:rFonts w:ascii="Times New Roman" w:eastAsia="Arial" w:hAnsi="Times New Roman" w:cs="Times New Roman"/>
          <w:shd w:val="clear" w:color="auto" w:fill="FFFFFF"/>
        </w:rPr>
        <w:t xml:space="preserve"> caput). </w:t>
      </w:r>
    </w:p>
    <w:p w14:paraId="38F77F58" w14:textId="77777777" w:rsidR="00077042" w:rsidRPr="00F6230B" w:rsidRDefault="00077042" w:rsidP="00F6230B">
      <w:pPr>
        <w:suppressLineNumbers/>
        <w:suppressAutoHyphens/>
        <w:spacing w:before="240" w:after="240"/>
        <w:jc w:val="both"/>
        <w:rPr>
          <w:rFonts w:ascii="Times New Roman" w:eastAsia="Arial" w:hAnsi="Times New Roman" w:cs="Times New Roman"/>
          <w:shd w:val="clear" w:color="auto" w:fill="FFFFFF"/>
        </w:rPr>
      </w:pPr>
      <w:r w:rsidRPr="00F6230B">
        <w:rPr>
          <w:rFonts w:ascii="Times New Roman" w:eastAsia="Arial" w:hAnsi="Times New Roman" w:cs="Times New Roman"/>
        </w:rPr>
        <w:t>A inadimplência do contratado em relação aos encargos trabalhistas, fiscais e comerciais não transferirá à Administração a responsabilidade pelo seu pagamento e não poderá onerar o objeto do contrato (Lei nº 14.133</w:t>
      </w:r>
      <w:r w:rsidRPr="00F6230B">
        <w:rPr>
          <w:rFonts w:ascii="Times New Roman" w:eastAsia="Arial" w:hAnsi="Times New Roman" w:cs="Times New Roman"/>
          <w:shd w:val="clear" w:color="auto" w:fill="FFFFFF"/>
        </w:rPr>
        <w:t xml:space="preserve">/2021, art. 121, §1º). </w:t>
      </w:r>
    </w:p>
    <w:p w14:paraId="09DD16DB" w14:textId="77777777" w:rsidR="00077042" w:rsidRPr="00F6230B" w:rsidRDefault="00077042" w:rsidP="00F6230B">
      <w:pPr>
        <w:suppressLineNumbers/>
        <w:suppressAutoHyphens/>
        <w:spacing w:before="240" w:after="240"/>
        <w:jc w:val="both"/>
        <w:rPr>
          <w:rFonts w:ascii="Times New Roman" w:eastAsia="Arial" w:hAnsi="Times New Roman" w:cs="Times New Roman"/>
          <w:shd w:val="clear" w:color="auto" w:fill="FFFFFF"/>
        </w:rPr>
      </w:pPr>
      <w:r w:rsidRPr="00F6230B">
        <w:rPr>
          <w:rFonts w:ascii="Times New Roman" w:eastAsia="Arial" w:hAnsi="Times New Roman" w:cs="Times New Roman"/>
        </w:rPr>
        <w:t>As comunicações entre o órgão ou entidade e a contratada devem ser realizadas por escrito sempre que o ato exigir tal formalidade, admitindo-se o uso de mensagem eletrônica para esse fim</w:t>
      </w:r>
      <w:r w:rsidRPr="00F6230B">
        <w:rPr>
          <w:rFonts w:ascii="Times New Roman" w:eastAsia="Arial" w:hAnsi="Times New Roman" w:cs="Times New Roman"/>
          <w:shd w:val="clear" w:color="auto" w:fill="FFFFFF"/>
        </w:rPr>
        <w:t>.</w:t>
      </w:r>
    </w:p>
    <w:p w14:paraId="01C298C5" w14:textId="77777777" w:rsidR="00077042" w:rsidRPr="00F6230B" w:rsidRDefault="00077042" w:rsidP="00F6230B">
      <w:pPr>
        <w:suppressLineNumbers/>
        <w:suppressAutoHyphens/>
        <w:spacing w:before="240" w:after="240"/>
        <w:jc w:val="both"/>
        <w:rPr>
          <w:rFonts w:ascii="Times New Roman" w:eastAsia="Arial" w:hAnsi="Times New Roman" w:cs="Times New Roman"/>
          <w:shd w:val="clear" w:color="auto" w:fill="FFFFFF"/>
        </w:rPr>
      </w:pPr>
      <w:r w:rsidRPr="00F6230B">
        <w:rPr>
          <w:rFonts w:ascii="Times New Roman" w:eastAsia="Arial" w:hAnsi="Times New Roman" w:cs="Times New Roman"/>
        </w:rPr>
        <w:t>O órgão ou entidade poderá convocar representante da empresa para adoção de providências que devam ser cumpridas de imediato.</w:t>
      </w:r>
    </w:p>
    <w:p w14:paraId="216B5C70" w14:textId="77777777" w:rsidR="00077042" w:rsidRPr="00F6230B" w:rsidRDefault="00077042" w:rsidP="00F6230B">
      <w:pPr>
        <w:spacing w:before="240" w:after="240"/>
        <w:jc w:val="both"/>
        <w:rPr>
          <w:rFonts w:ascii="Times New Roman" w:eastAsia="Arial" w:hAnsi="Times New Roman" w:cs="Times New Roman"/>
        </w:rPr>
      </w:pPr>
      <w:r w:rsidRPr="00F6230B">
        <w:rPr>
          <w:rFonts w:ascii="Times New Roman" w:eastAsia="Arial" w:hAnsi="Times New Roman" w:cs="Times New Roman"/>
        </w:rPr>
        <w:t>Antes do início da execução contratual, sempre que necessário, em razão da natureza e complexidade do objeto do contrato, o gestor do contrato poderá convocar o fiscal do contrato e o representante do contratado para reunião inicial, como objetivo de explicar pontos relevantes relacionados ao cumprimento de deveres e obrigações contratuais, em especial, a entrega do objeto, emissão da nota fiscal e pagamento, aplicação de sanções, atividades de gestão e fiscalização e outros que se mostrarem pertinentes, conforme o caso concreto, buscando dirimir as dúvidas existentes e assegurar o bom andamento da execução. (Decreto Municipal n° 022/2024, art. 142)</w:t>
      </w:r>
    </w:p>
    <w:p w14:paraId="2EC6083C" w14:textId="77777777" w:rsidR="00077042" w:rsidRPr="00F6230B" w:rsidRDefault="00077042" w:rsidP="00F6230B">
      <w:pPr>
        <w:spacing w:before="240" w:after="240"/>
        <w:jc w:val="both"/>
        <w:rPr>
          <w:rFonts w:ascii="Times New Roman" w:eastAsia="Arial" w:hAnsi="Times New Roman" w:cs="Times New Roman"/>
        </w:rPr>
      </w:pPr>
      <w:r w:rsidRPr="00F6230B">
        <w:rPr>
          <w:rFonts w:ascii="Times New Roman" w:eastAsia="Arial" w:hAnsi="Times New Roman" w:cs="Times New Roman"/>
        </w:rPr>
        <w:t>Parágrafo único. A reunião, poderá ser presencial ou por vídeo conferência, podendo a Administração Pública privilegiara comunicação eletrônica. (Decreto Municipal n° 022/2024, art. 142)</w:t>
      </w:r>
    </w:p>
    <w:p w14:paraId="7E36C494" w14:textId="77777777" w:rsidR="00077042" w:rsidRPr="00F6230B" w:rsidRDefault="00077042" w:rsidP="00F6230B">
      <w:pPr>
        <w:spacing w:before="240" w:after="240"/>
        <w:jc w:val="both"/>
        <w:rPr>
          <w:rFonts w:ascii="Times New Roman" w:eastAsia="Arial" w:hAnsi="Times New Roman" w:cs="Times New Roman"/>
        </w:rPr>
      </w:pPr>
      <w:r w:rsidRPr="00F6230B">
        <w:rPr>
          <w:rFonts w:ascii="Times New Roman" w:eastAsia="Arial" w:hAnsi="Times New Roman" w:cs="Times New Roman"/>
        </w:rPr>
        <w:t>São atribuições do gestor do contrato e da ata de registro de preços, dentre outras: (Decreto Municipal n° 022/2024, art. 143)</w:t>
      </w:r>
    </w:p>
    <w:p w14:paraId="1620595B" w14:textId="77777777" w:rsidR="00077042" w:rsidRPr="00F6230B" w:rsidRDefault="00077042" w:rsidP="00F6230B">
      <w:pPr>
        <w:spacing w:before="240" w:after="240"/>
        <w:jc w:val="both"/>
        <w:rPr>
          <w:rFonts w:ascii="Times New Roman" w:eastAsia="Arial" w:hAnsi="Times New Roman" w:cs="Times New Roman"/>
        </w:rPr>
      </w:pPr>
      <w:r w:rsidRPr="00F6230B">
        <w:rPr>
          <w:rFonts w:ascii="Times New Roman" w:eastAsia="Arial" w:hAnsi="Times New Roman" w:cs="Times New Roman"/>
        </w:rPr>
        <w:t>I - Coordenar e supervisionar os fiscais no desempenho de suas atribuições;</w:t>
      </w:r>
    </w:p>
    <w:p w14:paraId="7210A7A3" w14:textId="77777777" w:rsidR="00077042" w:rsidRPr="00F6230B" w:rsidRDefault="00077042" w:rsidP="00F6230B">
      <w:pPr>
        <w:spacing w:before="240" w:after="240"/>
        <w:jc w:val="both"/>
        <w:rPr>
          <w:rFonts w:ascii="Times New Roman" w:eastAsia="Arial" w:hAnsi="Times New Roman" w:cs="Times New Roman"/>
        </w:rPr>
      </w:pPr>
      <w:r w:rsidRPr="00F6230B">
        <w:rPr>
          <w:rFonts w:ascii="Times New Roman" w:eastAsia="Arial" w:hAnsi="Times New Roman" w:cs="Times New Roman"/>
        </w:rPr>
        <w:t>II - Manifestar-se em caso de prorrogação de prazos, vantajosidade da manutenção do contrato, alterações contratuais, reequilíbrio econômico-financeiro e extinção contratual;</w:t>
      </w:r>
    </w:p>
    <w:p w14:paraId="03FBFF2C" w14:textId="77777777" w:rsidR="00077042" w:rsidRPr="00F6230B" w:rsidRDefault="00077042" w:rsidP="00F6230B">
      <w:pPr>
        <w:spacing w:before="240" w:after="240"/>
        <w:jc w:val="both"/>
        <w:rPr>
          <w:rFonts w:ascii="Times New Roman" w:eastAsia="Arial" w:hAnsi="Times New Roman" w:cs="Times New Roman"/>
        </w:rPr>
      </w:pPr>
      <w:r w:rsidRPr="00F6230B">
        <w:rPr>
          <w:rFonts w:ascii="Times New Roman" w:eastAsia="Arial" w:hAnsi="Times New Roman" w:cs="Times New Roman"/>
        </w:rPr>
        <w:t>III - realizar os procedimentos de prorrogação de prazos, alterações contratuais, reequilíbrio econômico-financeiro e extinção contratual;</w:t>
      </w:r>
    </w:p>
    <w:p w14:paraId="7578DE46" w14:textId="77777777" w:rsidR="00077042" w:rsidRPr="00077042" w:rsidRDefault="00077042" w:rsidP="00077042">
      <w:pPr>
        <w:spacing w:before="240" w:after="240"/>
        <w:jc w:val="both"/>
        <w:rPr>
          <w:rFonts w:ascii="Times New Roman" w:eastAsia="Arial" w:hAnsi="Times New Roman" w:cs="Times New Roman"/>
        </w:rPr>
      </w:pPr>
      <w:r w:rsidRPr="00077042">
        <w:rPr>
          <w:rFonts w:ascii="Times New Roman" w:eastAsia="Arial" w:hAnsi="Times New Roman" w:cs="Times New Roman"/>
        </w:rPr>
        <w:t>IV - Acompanhar a execução do objeto, por meio dos relatórios e demais documentos elaborados pelos fiscais;</w:t>
      </w:r>
    </w:p>
    <w:p w14:paraId="38F41279" w14:textId="77777777" w:rsidR="00077042" w:rsidRPr="00077042" w:rsidRDefault="00077042" w:rsidP="00077042">
      <w:pPr>
        <w:spacing w:before="240" w:after="240"/>
        <w:jc w:val="both"/>
        <w:rPr>
          <w:rFonts w:ascii="Times New Roman" w:eastAsia="Arial" w:hAnsi="Times New Roman" w:cs="Times New Roman"/>
        </w:rPr>
      </w:pPr>
      <w:r w:rsidRPr="00077042">
        <w:rPr>
          <w:rFonts w:ascii="Times New Roman" w:eastAsia="Arial" w:hAnsi="Times New Roman" w:cs="Times New Roman"/>
        </w:rPr>
        <w:t>V - Notificar o contratado sobre irregularidades não saneadas e sobre a abertura de processo administrativo sancionador;</w:t>
      </w:r>
    </w:p>
    <w:p w14:paraId="06758D4B" w14:textId="77777777" w:rsidR="00077042" w:rsidRPr="00077042" w:rsidRDefault="00077042" w:rsidP="00077042">
      <w:pPr>
        <w:spacing w:before="240" w:after="240"/>
        <w:jc w:val="both"/>
        <w:rPr>
          <w:rFonts w:ascii="Times New Roman" w:eastAsia="Arial" w:hAnsi="Times New Roman" w:cs="Times New Roman"/>
        </w:rPr>
      </w:pPr>
      <w:r w:rsidRPr="00077042">
        <w:rPr>
          <w:rFonts w:ascii="Times New Roman" w:eastAsia="Arial" w:hAnsi="Times New Roman" w:cs="Times New Roman"/>
        </w:rPr>
        <w:t>VI - Ordenar, cautelarmente, a suspensão da execução contratual;</w:t>
      </w:r>
    </w:p>
    <w:p w14:paraId="66BA27D9" w14:textId="77777777" w:rsidR="00077042" w:rsidRPr="00077042" w:rsidRDefault="00077042" w:rsidP="00077042">
      <w:pPr>
        <w:spacing w:before="240" w:after="240"/>
        <w:jc w:val="both"/>
        <w:rPr>
          <w:rFonts w:ascii="Times New Roman" w:eastAsia="Arial" w:hAnsi="Times New Roman" w:cs="Times New Roman"/>
        </w:rPr>
      </w:pPr>
      <w:r w:rsidRPr="00077042">
        <w:rPr>
          <w:rFonts w:ascii="Times New Roman" w:eastAsia="Arial" w:hAnsi="Times New Roman" w:cs="Times New Roman"/>
        </w:rPr>
        <w:t>VII - Encaminhar pedido para instauração de processo administrativo sancionador; e</w:t>
      </w:r>
    </w:p>
    <w:p w14:paraId="0E97931E" w14:textId="77777777" w:rsidR="00077042" w:rsidRPr="00077042" w:rsidRDefault="00077042" w:rsidP="00077042">
      <w:pPr>
        <w:spacing w:before="240" w:after="240"/>
        <w:jc w:val="both"/>
        <w:rPr>
          <w:rFonts w:ascii="Times New Roman" w:eastAsia="Arial" w:hAnsi="Times New Roman" w:cs="Times New Roman"/>
        </w:rPr>
      </w:pPr>
      <w:r w:rsidRPr="00077042">
        <w:rPr>
          <w:rFonts w:ascii="Times New Roman" w:eastAsia="Arial" w:hAnsi="Times New Roman" w:cs="Times New Roman"/>
        </w:rPr>
        <w:t>VIII – Outras atividades compatíveis com a função.</w:t>
      </w:r>
    </w:p>
    <w:p w14:paraId="67F38CDC" w14:textId="77777777" w:rsidR="00077042" w:rsidRPr="00077042" w:rsidRDefault="00077042" w:rsidP="00077042">
      <w:pPr>
        <w:spacing w:before="240" w:after="240"/>
        <w:jc w:val="both"/>
        <w:rPr>
          <w:rFonts w:ascii="Times New Roman" w:eastAsia="Arial" w:hAnsi="Times New Roman" w:cs="Times New Roman"/>
        </w:rPr>
      </w:pPr>
      <w:r w:rsidRPr="00077042">
        <w:rPr>
          <w:rFonts w:ascii="Times New Roman" w:eastAsia="Arial" w:hAnsi="Times New Roman" w:cs="Times New Roman"/>
        </w:rPr>
        <w:t>Designado o fiscal do contrato, é de sua obrigação tomar as medidas necessárias para conhecer os documentos que integram o processo de contratação, em especial o edital, o termo de referência e o contrato. (Decreto Municipal n°022/2024, art. 144)</w:t>
      </w:r>
    </w:p>
    <w:p w14:paraId="056FBF26" w14:textId="77777777" w:rsidR="00077042" w:rsidRPr="00077042" w:rsidRDefault="00077042" w:rsidP="00077042">
      <w:pPr>
        <w:spacing w:before="240" w:after="240"/>
        <w:jc w:val="both"/>
        <w:rPr>
          <w:rFonts w:ascii="Times New Roman" w:eastAsia="Arial" w:hAnsi="Times New Roman" w:cs="Times New Roman"/>
        </w:rPr>
      </w:pPr>
      <w:r w:rsidRPr="00077042">
        <w:rPr>
          <w:rFonts w:ascii="Times New Roman" w:eastAsia="Arial" w:hAnsi="Times New Roman" w:cs="Times New Roman"/>
        </w:rPr>
        <w:t>A Secretaria demandante providenciará, se for o caso, a contratação de terceiros para auxiliar o fiscal, necessidade que deverá ser analisada na elaboração do estudo técnico preliminar relativo a cada contratação. (Decreto Municipal n°022/2024, art. 144)</w:t>
      </w:r>
    </w:p>
    <w:p w14:paraId="2B04C582" w14:textId="77777777" w:rsidR="00077042" w:rsidRPr="00077042" w:rsidRDefault="00077042" w:rsidP="00077042">
      <w:pPr>
        <w:spacing w:before="240" w:after="240"/>
        <w:jc w:val="both"/>
        <w:rPr>
          <w:rFonts w:ascii="Times New Roman" w:eastAsia="Arial" w:hAnsi="Times New Roman" w:cs="Times New Roman"/>
        </w:rPr>
      </w:pPr>
      <w:r w:rsidRPr="00077042">
        <w:rPr>
          <w:rFonts w:ascii="Times New Roman" w:eastAsia="Arial" w:hAnsi="Times New Roman" w:cs="Times New Roman"/>
        </w:rPr>
        <w:t>O fiscal de contrato deverá participar de capacitação e formação continuada, preferencialmente nos cursos oferecidos por escolas de gestão pública (TCE, IRB, EGP, CGU, etc.), sobre os temas relacionados a licitações públicas, gestão e fiscalização de contratos. (Decreto Municipal n°022/2024, art. 144).</w:t>
      </w:r>
    </w:p>
    <w:p w14:paraId="7119E89C" w14:textId="77777777" w:rsidR="00077042" w:rsidRPr="00077042" w:rsidRDefault="00077042" w:rsidP="00077042">
      <w:pPr>
        <w:spacing w:before="240" w:after="240"/>
        <w:jc w:val="both"/>
        <w:rPr>
          <w:rFonts w:ascii="Times New Roman" w:eastAsia="Arial" w:hAnsi="Times New Roman" w:cs="Times New Roman"/>
        </w:rPr>
      </w:pPr>
      <w:r w:rsidRPr="00077042">
        <w:rPr>
          <w:rFonts w:ascii="Times New Roman" w:eastAsia="Arial" w:hAnsi="Times New Roman" w:cs="Times New Roman"/>
        </w:rPr>
        <w:t>São atribuições do fiscal de contrato, entre outras: (Decreto Municipal n°022/2024, art. 145).</w:t>
      </w:r>
    </w:p>
    <w:p w14:paraId="09FDA774" w14:textId="77777777" w:rsidR="00077042" w:rsidRPr="00077042" w:rsidRDefault="00077042" w:rsidP="00077042">
      <w:pPr>
        <w:spacing w:before="240" w:after="240"/>
        <w:jc w:val="both"/>
        <w:rPr>
          <w:rFonts w:ascii="Times New Roman" w:eastAsia="Arial" w:hAnsi="Times New Roman" w:cs="Times New Roman"/>
        </w:rPr>
      </w:pPr>
      <w:r w:rsidRPr="00077042">
        <w:rPr>
          <w:rFonts w:ascii="Times New Roman" w:eastAsia="Arial" w:hAnsi="Times New Roman" w:cs="Times New Roman"/>
        </w:rPr>
        <w:t>I - Fiscalizar a execução do objeto do contrato, de acordo com o modelo de gestão previsto em contrato;</w:t>
      </w:r>
    </w:p>
    <w:p w14:paraId="630DCD81" w14:textId="77777777" w:rsidR="00077042" w:rsidRPr="00077042" w:rsidRDefault="00077042" w:rsidP="00077042">
      <w:pPr>
        <w:spacing w:before="240" w:after="240"/>
        <w:jc w:val="both"/>
        <w:rPr>
          <w:rFonts w:ascii="Times New Roman" w:eastAsia="Arial" w:hAnsi="Times New Roman" w:cs="Times New Roman"/>
        </w:rPr>
      </w:pPr>
      <w:r w:rsidRPr="00077042">
        <w:rPr>
          <w:rFonts w:ascii="Times New Roman" w:eastAsia="Arial" w:hAnsi="Times New Roman" w:cs="Times New Roman"/>
        </w:rPr>
        <w:t>II - Apresentar ao gestor do contrato os relatórios de fiscalização;</w:t>
      </w:r>
    </w:p>
    <w:p w14:paraId="2391A8D4" w14:textId="77777777" w:rsidR="00077042" w:rsidRPr="00077042" w:rsidRDefault="00077042" w:rsidP="00077042">
      <w:pPr>
        <w:spacing w:before="240" w:after="240"/>
        <w:jc w:val="both"/>
        <w:rPr>
          <w:rFonts w:ascii="Times New Roman" w:eastAsia="Arial" w:hAnsi="Times New Roman" w:cs="Times New Roman"/>
        </w:rPr>
      </w:pPr>
      <w:r w:rsidRPr="00077042">
        <w:rPr>
          <w:rFonts w:ascii="Times New Roman" w:eastAsia="Arial" w:hAnsi="Times New Roman" w:cs="Times New Roman"/>
        </w:rPr>
        <w:t>III - Nos contratos de terceirização de serviços com cessão demão de obra em regime de dedicação exclusiva, verificar a regularidade do cumprimento, pelo contratado, de obrigações previdenciárias e trabalhistas;</w:t>
      </w:r>
    </w:p>
    <w:p w14:paraId="26069420" w14:textId="77777777" w:rsidR="00077042" w:rsidRPr="00077042" w:rsidRDefault="00077042" w:rsidP="00077042">
      <w:pPr>
        <w:spacing w:before="240" w:after="240"/>
        <w:jc w:val="both"/>
        <w:rPr>
          <w:rFonts w:ascii="Times New Roman" w:eastAsia="Arial" w:hAnsi="Times New Roman" w:cs="Times New Roman"/>
        </w:rPr>
      </w:pPr>
      <w:r w:rsidRPr="00077042">
        <w:rPr>
          <w:rFonts w:ascii="Times New Roman" w:eastAsia="Arial" w:hAnsi="Times New Roman" w:cs="Times New Roman"/>
        </w:rPr>
        <w:t>IV - Explicar ao contratado as dúvidas administrativas e técnicas surgidas na execução do objeto contratado;</w:t>
      </w:r>
    </w:p>
    <w:p w14:paraId="656D518F" w14:textId="77777777" w:rsidR="00077042" w:rsidRPr="00077042" w:rsidRDefault="00077042" w:rsidP="00077042">
      <w:pPr>
        <w:spacing w:before="240" w:after="240"/>
        <w:jc w:val="both"/>
        <w:rPr>
          <w:rFonts w:ascii="Times New Roman" w:eastAsia="Arial" w:hAnsi="Times New Roman" w:cs="Times New Roman"/>
        </w:rPr>
      </w:pPr>
      <w:r w:rsidRPr="00077042">
        <w:rPr>
          <w:rFonts w:ascii="Times New Roman" w:eastAsia="Arial" w:hAnsi="Times New Roman" w:cs="Times New Roman"/>
        </w:rPr>
        <w:t>V - Realizar, conforme cronograma físico-financeiro, as medições dos serviços executados, e aprovar a planilha de medição emitida conforme disposto em contrato;</w:t>
      </w:r>
    </w:p>
    <w:p w14:paraId="2DDED529" w14:textId="77777777" w:rsidR="00077042" w:rsidRPr="00077042" w:rsidRDefault="00077042" w:rsidP="00077042">
      <w:pPr>
        <w:spacing w:before="240" w:after="240"/>
        <w:jc w:val="both"/>
        <w:rPr>
          <w:rFonts w:ascii="Times New Roman" w:eastAsia="Arial" w:hAnsi="Times New Roman" w:cs="Times New Roman"/>
        </w:rPr>
      </w:pPr>
      <w:r w:rsidRPr="00077042">
        <w:rPr>
          <w:rFonts w:ascii="Times New Roman" w:eastAsia="Arial" w:hAnsi="Times New Roman" w:cs="Times New Roman"/>
        </w:rPr>
        <w:t>VI- Avaliar os serviços executados pelo contratado;</w:t>
      </w:r>
    </w:p>
    <w:p w14:paraId="58A4432F" w14:textId="77777777" w:rsidR="00077042" w:rsidRPr="00077042" w:rsidRDefault="00077042" w:rsidP="00077042">
      <w:pPr>
        <w:spacing w:before="240" w:after="240"/>
        <w:jc w:val="both"/>
        <w:rPr>
          <w:rFonts w:ascii="Times New Roman" w:eastAsia="Arial" w:hAnsi="Times New Roman" w:cs="Times New Roman"/>
        </w:rPr>
      </w:pPr>
      <w:r w:rsidRPr="00077042">
        <w:rPr>
          <w:rFonts w:ascii="Times New Roman" w:eastAsia="Arial" w:hAnsi="Times New Roman" w:cs="Times New Roman"/>
        </w:rPr>
        <w:t>VII - determinar ao contratado a observância das normas técnicas e legais, especificações e métodos de execução dos serviços, exigíveis para a perfeita execução do objeto;</w:t>
      </w:r>
    </w:p>
    <w:p w14:paraId="30B2523E" w14:textId="77777777" w:rsidR="00077042" w:rsidRPr="00077042" w:rsidRDefault="00077042" w:rsidP="00077042">
      <w:pPr>
        <w:spacing w:before="240" w:after="240"/>
        <w:jc w:val="both"/>
        <w:rPr>
          <w:rFonts w:ascii="Times New Roman" w:eastAsia="Arial" w:hAnsi="Times New Roman" w:cs="Times New Roman"/>
        </w:rPr>
      </w:pPr>
      <w:r w:rsidRPr="00077042">
        <w:rPr>
          <w:rFonts w:ascii="Times New Roman" w:eastAsia="Arial" w:hAnsi="Times New Roman" w:cs="Times New Roman"/>
        </w:rPr>
        <w:t>VIII - exigir o uso correto dos equipamentos de proteção individual e coletiva de segurança do trabalho;</w:t>
      </w:r>
    </w:p>
    <w:p w14:paraId="4409EB24" w14:textId="77777777" w:rsidR="00077042" w:rsidRPr="00077042" w:rsidRDefault="00077042" w:rsidP="00077042">
      <w:pPr>
        <w:spacing w:before="240" w:after="240"/>
        <w:jc w:val="both"/>
        <w:rPr>
          <w:rFonts w:ascii="Times New Roman" w:eastAsia="Arial" w:hAnsi="Times New Roman" w:cs="Times New Roman"/>
        </w:rPr>
      </w:pPr>
      <w:r w:rsidRPr="00077042">
        <w:rPr>
          <w:rFonts w:ascii="Times New Roman" w:eastAsia="Arial" w:hAnsi="Times New Roman" w:cs="Times New Roman"/>
        </w:rPr>
        <w:t>IX - Determinar, motivadamente, a substituição de empregado do contratado que estiver comprometendo o bom andamento da execução;</w:t>
      </w:r>
    </w:p>
    <w:p w14:paraId="4B8E9D05" w14:textId="77777777" w:rsidR="00077042" w:rsidRPr="00077042" w:rsidRDefault="00077042" w:rsidP="00077042">
      <w:pPr>
        <w:spacing w:before="240" w:after="240"/>
        <w:jc w:val="both"/>
        <w:rPr>
          <w:rFonts w:ascii="Times New Roman" w:eastAsia="Arial" w:hAnsi="Times New Roman" w:cs="Times New Roman"/>
        </w:rPr>
      </w:pPr>
      <w:r w:rsidRPr="00077042">
        <w:rPr>
          <w:rFonts w:ascii="Times New Roman" w:eastAsia="Arial" w:hAnsi="Times New Roman" w:cs="Times New Roman"/>
        </w:rPr>
        <w:t>X - Registrar as ocorrências relacionadas à execução do objeto e cientificar o contratado acerca de irregularidades, assinalando prazo para correção;</w:t>
      </w:r>
    </w:p>
    <w:p w14:paraId="392A9398" w14:textId="77777777" w:rsidR="00077042" w:rsidRPr="00077042" w:rsidRDefault="00077042" w:rsidP="00077042">
      <w:pPr>
        <w:spacing w:before="240" w:after="240"/>
        <w:jc w:val="both"/>
        <w:rPr>
          <w:rFonts w:ascii="Times New Roman" w:eastAsia="Arial" w:hAnsi="Times New Roman" w:cs="Times New Roman"/>
        </w:rPr>
      </w:pPr>
      <w:r w:rsidRPr="00077042">
        <w:rPr>
          <w:rFonts w:ascii="Times New Roman" w:eastAsia="Arial" w:hAnsi="Times New Roman" w:cs="Times New Roman"/>
        </w:rPr>
        <w:t>XI - Manter contato com o preposto do contratado, promovendo as reuniões necessárias para a resolução de problemas na execução do contrato;</w:t>
      </w:r>
    </w:p>
    <w:p w14:paraId="316D12B3" w14:textId="77777777" w:rsidR="00077042" w:rsidRPr="00077042" w:rsidRDefault="00077042" w:rsidP="00077042">
      <w:pPr>
        <w:spacing w:before="240" w:after="240"/>
        <w:jc w:val="both"/>
        <w:rPr>
          <w:rFonts w:ascii="Times New Roman" w:eastAsia="Arial" w:hAnsi="Times New Roman" w:cs="Times New Roman"/>
        </w:rPr>
      </w:pPr>
      <w:r w:rsidRPr="00077042">
        <w:rPr>
          <w:rFonts w:ascii="Times New Roman" w:eastAsia="Arial" w:hAnsi="Times New Roman" w:cs="Times New Roman"/>
        </w:rPr>
        <w:t>XII- Requerer testes, exames e ensaios, quando necessários, no sentido de promoção de controle de qualidade da execução das obras e serviços ou dos bens a serem adquiridos;</w:t>
      </w:r>
    </w:p>
    <w:p w14:paraId="407326C2" w14:textId="77777777" w:rsidR="00077042" w:rsidRPr="00077042" w:rsidRDefault="00077042" w:rsidP="00077042">
      <w:pPr>
        <w:spacing w:before="240" w:after="240"/>
        <w:jc w:val="both"/>
        <w:rPr>
          <w:rFonts w:ascii="Times New Roman" w:eastAsia="Arial" w:hAnsi="Times New Roman" w:cs="Times New Roman"/>
        </w:rPr>
      </w:pPr>
      <w:r w:rsidRPr="00077042">
        <w:rPr>
          <w:rFonts w:ascii="Times New Roman" w:eastAsia="Arial" w:hAnsi="Times New Roman" w:cs="Times New Roman"/>
        </w:rPr>
        <w:t>XIII- Conferir as notas fiscais emitidas;</w:t>
      </w:r>
    </w:p>
    <w:p w14:paraId="1CA2B021" w14:textId="77777777" w:rsidR="00077042" w:rsidRPr="00077042" w:rsidRDefault="00077042" w:rsidP="00077042">
      <w:pPr>
        <w:spacing w:before="240" w:after="240"/>
        <w:jc w:val="both"/>
        <w:rPr>
          <w:rFonts w:ascii="Times New Roman" w:eastAsia="Arial" w:hAnsi="Times New Roman" w:cs="Times New Roman"/>
        </w:rPr>
      </w:pPr>
      <w:r w:rsidRPr="00077042">
        <w:rPr>
          <w:rFonts w:ascii="Times New Roman" w:eastAsia="Arial" w:hAnsi="Times New Roman" w:cs="Times New Roman"/>
        </w:rPr>
        <w:t>XIV- receber provisoriamente o objeto do contrato; e</w:t>
      </w:r>
    </w:p>
    <w:p w14:paraId="284B98B0" w14:textId="77777777" w:rsidR="00077042" w:rsidRPr="00077042" w:rsidRDefault="00077042" w:rsidP="00077042">
      <w:pPr>
        <w:spacing w:before="240" w:after="240"/>
        <w:jc w:val="both"/>
        <w:rPr>
          <w:rFonts w:ascii="Times New Roman" w:eastAsia="Arial" w:hAnsi="Times New Roman" w:cs="Times New Roman"/>
        </w:rPr>
      </w:pPr>
      <w:r w:rsidRPr="00077042">
        <w:rPr>
          <w:rFonts w:ascii="Times New Roman" w:eastAsia="Arial" w:hAnsi="Times New Roman" w:cs="Times New Roman"/>
        </w:rPr>
        <w:t>XV- Comunicar infrações não saneadas e solicitar a abertura de processo administrativo para aplicação de sanções à empresa contatada.</w:t>
      </w:r>
    </w:p>
    <w:p w14:paraId="772D6257" w14:textId="77777777" w:rsidR="00077042" w:rsidRPr="00077042" w:rsidRDefault="00077042" w:rsidP="00077042">
      <w:pPr>
        <w:suppressLineNumbers/>
        <w:suppressAutoHyphens/>
        <w:spacing w:before="240" w:after="240"/>
        <w:jc w:val="both"/>
        <w:rPr>
          <w:rFonts w:ascii="Times New Roman" w:eastAsia="Arial" w:hAnsi="Times New Roman" w:cs="Times New Roman"/>
          <w:color w:val="FF0000"/>
          <w:shd w:val="clear" w:color="auto" w:fill="FFFFFF"/>
        </w:rPr>
      </w:pPr>
      <w:r w:rsidRPr="00077042">
        <w:rPr>
          <w:rFonts w:ascii="Times New Roman" w:eastAsia="Arial" w:hAnsi="Times New Roman" w:cs="Times New Roman"/>
          <w:shd w:val="clear" w:color="auto" w:fill="FFFFFF"/>
        </w:rPr>
        <w:t xml:space="preserve">E, </w:t>
      </w:r>
      <w:r w:rsidRPr="00EB0057">
        <w:rPr>
          <w:rFonts w:ascii="Times New Roman" w:eastAsia="Arial" w:hAnsi="Times New Roman" w:cs="Times New Roman"/>
        </w:rPr>
        <w:t>quando for o caso o cumprimento das demais atribuições elencadas no CAPÍTULO XXXII GESTÃO E FISCALIZAÇÃO</w:t>
      </w:r>
      <w:r w:rsidRPr="00077042">
        <w:rPr>
          <w:rFonts w:ascii="Times New Roman" w:eastAsia="Arial" w:hAnsi="Times New Roman" w:cs="Times New Roman"/>
          <w:shd w:val="clear" w:color="auto" w:fill="FFFFFF"/>
        </w:rPr>
        <w:t xml:space="preserve"> DE CONTRATOS do Decreto Municipal n.º 022/2024.</w:t>
      </w:r>
    </w:p>
    <w:p w14:paraId="23228B9C" w14:textId="77777777" w:rsidR="00077042" w:rsidRPr="00077042" w:rsidRDefault="00077042" w:rsidP="00077042">
      <w:pPr>
        <w:suppressLineNumbers/>
        <w:suppressAutoHyphens/>
        <w:spacing w:before="240" w:after="240"/>
        <w:jc w:val="both"/>
        <w:rPr>
          <w:rFonts w:ascii="Times New Roman" w:eastAsia="Arial" w:hAnsi="Times New Roman" w:cs="Times New Roman"/>
          <w:shd w:val="clear" w:color="auto" w:fill="FFFFFF"/>
        </w:rPr>
      </w:pPr>
      <w:r w:rsidRPr="00077042">
        <w:rPr>
          <w:rFonts w:ascii="Times New Roman" w:eastAsia="Arial" w:hAnsi="Times New Roman" w:cs="Times New Roman"/>
          <w:shd w:val="clear" w:color="auto" w:fill="FFFFFF"/>
        </w:rPr>
        <w:t>Antes do pagamento da nota fiscal ou da fatura, o contratante deverá enviar as seguintes certidões atualizadas:</w:t>
      </w:r>
    </w:p>
    <w:p w14:paraId="7F5297A4" w14:textId="77777777" w:rsidR="00077042" w:rsidRPr="00077042" w:rsidRDefault="00077042" w:rsidP="00077042">
      <w:pPr>
        <w:suppressLineNumbers/>
        <w:suppressAutoHyphens/>
        <w:spacing w:before="240" w:after="240"/>
        <w:jc w:val="both"/>
        <w:rPr>
          <w:rFonts w:ascii="Times New Roman" w:eastAsia="Arial" w:hAnsi="Times New Roman" w:cs="Times New Roman"/>
          <w:shd w:val="clear" w:color="auto" w:fill="FFFFFF"/>
        </w:rPr>
      </w:pPr>
      <w:r w:rsidRPr="00077042">
        <w:rPr>
          <w:rFonts w:ascii="Times New Roman" w:eastAsia="Arial" w:hAnsi="Times New Roman" w:cs="Times New Roman"/>
          <w:shd w:val="clear" w:color="auto" w:fill="FFFFFF"/>
        </w:rPr>
        <w:t>Serão exigidos a Certidão Negativa de Débito (CND) relativa a Créditos Tributários Federais e à Dívida Ativa da União, o Certificado de Regularidade do FGTS (CRF) e a Certidão Negativa de Débitos Trabalhistas (CNDT).</w:t>
      </w:r>
    </w:p>
    <w:p w14:paraId="1E9062B8" w14:textId="77777777" w:rsidR="00EF6077" w:rsidRPr="00AC1BB1" w:rsidRDefault="00EF6077" w:rsidP="00362D7D">
      <w:pPr>
        <w:pBdr>
          <w:top w:val="single" w:sz="4" w:space="1" w:color="000000"/>
          <w:left w:val="single" w:sz="4" w:space="4" w:color="000000"/>
          <w:bottom w:val="single" w:sz="4" w:space="1" w:color="000000"/>
          <w:right w:val="single" w:sz="4" w:space="4" w:color="000000"/>
          <w:between w:val="nil"/>
        </w:pBdr>
        <w:shd w:val="clear" w:color="auto" w:fill="F2F2F2"/>
        <w:spacing w:before="240" w:after="240"/>
        <w:jc w:val="both"/>
        <w:rPr>
          <w:rFonts w:ascii="Times New Roman" w:hAnsi="Times New Roman" w:cs="Times New Roman"/>
          <w:b/>
          <w:color w:val="000000"/>
        </w:rPr>
      </w:pPr>
      <w:r w:rsidRPr="00AC1BB1">
        <w:rPr>
          <w:rFonts w:ascii="Times New Roman" w:hAnsi="Times New Roman" w:cs="Times New Roman"/>
          <w:b/>
          <w:color w:val="000000"/>
        </w:rPr>
        <w:t>FISCAL E GESTOR DO CONTRATO</w:t>
      </w:r>
    </w:p>
    <w:p w14:paraId="2427F54D" w14:textId="77777777" w:rsidR="00A65813" w:rsidRPr="00B56F27" w:rsidRDefault="00A65813" w:rsidP="00A65813">
      <w:pPr>
        <w:suppressLineNumbers/>
        <w:suppressAutoHyphens/>
        <w:spacing w:before="240" w:after="240"/>
        <w:jc w:val="both"/>
        <w:rPr>
          <w:rFonts w:ascii="Times New Roman" w:hAnsi="Times New Roman" w:cs="Times New Roman"/>
        </w:rPr>
      </w:pPr>
      <w:r w:rsidRPr="00B56F27">
        <w:rPr>
          <w:rFonts w:ascii="Times New Roman" w:hAnsi="Times New Roman" w:cs="Times New Roman"/>
          <w:b/>
        </w:rPr>
        <w:t>FISCAL</w:t>
      </w:r>
      <w:r w:rsidRPr="00B56F27">
        <w:rPr>
          <w:rFonts w:ascii="Times New Roman" w:hAnsi="Times New Roman" w:cs="Times New Roman"/>
        </w:rPr>
        <w:t>:</w:t>
      </w:r>
      <w:r w:rsidR="00CD07C8" w:rsidRPr="00B56F27">
        <w:rPr>
          <w:rFonts w:ascii="Times New Roman" w:hAnsi="Times New Roman" w:cs="Times New Roman"/>
        </w:rPr>
        <w:t xml:space="preserve"> </w:t>
      </w:r>
      <w:r w:rsidR="00B56F27" w:rsidRPr="00B56F27">
        <w:rPr>
          <w:rFonts w:ascii="Times New Roman" w:hAnsi="Times New Roman" w:cs="Times New Roman"/>
        </w:rPr>
        <w:t>Paula Cristina Santos Clazer Chaves,</w:t>
      </w:r>
      <w:r w:rsidR="00B56F27" w:rsidRPr="00B56F27">
        <w:rPr>
          <w:rFonts w:ascii="Times New Roman" w:hAnsi="Times New Roman" w:cs="Times New Roman"/>
          <w:color w:val="000000"/>
        </w:rPr>
        <w:t xml:space="preserve"> </w:t>
      </w:r>
      <w:r w:rsidR="00B56F27" w:rsidRPr="00B56F27">
        <w:rPr>
          <w:rFonts w:ascii="Times New Roman" w:hAnsi="Times New Roman" w:cs="Times New Roman"/>
          <w:b/>
        </w:rPr>
        <w:t>cargo:</w:t>
      </w:r>
      <w:r w:rsidR="00B56F27" w:rsidRPr="00B56F27">
        <w:rPr>
          <w:rFonts w:ascii="Times New Roman" w:hAnsi="Times New Roman" w:cs="Times New Roman"/>
          <w:color w:val="FF0000"/>
        </w:rPr>
        <w:t xml:space="preserve"> </w:t>
      </w:r>
      <w:r w:rsidR="00B56F27" w:rsidRPr="00B56F27">
        <w:rPr>
          <w:rFonts w:ascii="Times New Roman" w:hAnsi="Times New Roman" w:cs="Times New Roman"/>
        </w:rPr>
        <w:t>Assistente Social</w:t>
      </w:r>
      <w:r w:rsidRPr="00B56F27">
        <w:rPr>
          <w:rFonts w:ascii="Times New Roman" w:eastAsia="Arial" w:hAnsi="Times New Roman" w:cs="Times New Roman"/>
          <w:shd w:val="clear" w:color="auto" w:fill="FFFFFF"/>
        </w:rPr>
        <w:t>.</w:t>
      </w:r>
    </w:p>
    <w:p w14:paraId="2BFA5740" w14:textId="77777777" w:rsidR="00EF6077" w:rsidRPr="00B56F27" w:rsidRDefault="00A65813" w:rsidP="00A65813">
      <w:pPr>
        <w:pBdr>
          <w:top w:val="nil"/>
          <w:left w:val="nil"/>
          <w:bottom w:val="nil"/>
          <w:right w:val="nil"/>
          <w:between w:val="nil"/>
        </w:pBdr>
        <w:spacing w:before="240" w:after="240"/>
        <w:jc w:val="both"/>
        <w:rPr>
          <w:rFonts w:ascii="Times New Roman" w:hAnsi="Times New Roman" w:cs="Times New Roman"/>
        </w:rPr>
      </w:pPr>
      <w:r w:rsidRPr="00B56F27">
        <w:rPr>
          <w:rFonts w:ascii="Times New Roman" w:hAnsi="Times New Roman" w:cs="Times New Roman"/>
          <w:b/>
        </w:rPr>
        <w:t>GESTOR</w:t>
      </w:r>
      <w:r w:rsidRPr="00B56F27">
        <w:rPr>
          <w:rFonts w:ascii="Times New Roman" w:hAnsi="Times New Roman" w:cs="Times New Roman"/>
        </w:rPr>
        <w:t xml:space="preserve">: </w:t>
      </w:r>
      <w:r w:rsidR="00B56F27" w:rsidRPr="00B56F27">
        <w:rPr>
          <w:rFonts w:ascii="Times New Roman" w:hAnsi="Times New Roman" w:cs="Times New Roman"/>
        </w:rPr>
        <w:t>José Carlos dos Santos Dias,</w:t>
      </w:r>
      <w:r w:rsidR="00B56F27" w:rsidRPr="00B56F27">
        <w:rPr>
          <w:rFonts w:ascii="Times New Roman" w:hAnsi="Times New Roman" w:cs="Times New Roman"/>
          <w:color w:val="FF0000"/>
        </w:rPr>
        <w:t xml:space="preserve"> </w:t>
      </w:r>
      <w:r w:rsidR="00B56F27" w:rsidRPr="00B56F27">
        <w:rPr>
          <w:rFonts w:ascii="Times New Roman" w:hAnsi="Times New Roman" w:cs="Times New Roman"/>
          <w:b/>
          <w:bCs/>
          <w:color w:val="000000"/>
        </w:rPr>
        <w:t>cargo</w:t>
      </w:r>
      <w:r w:rsidR="00B56F27" w:rsidRPr="00B56F27">
        <w:rPr>
          <w:rFonts w:ascii="Times New Roman" w:hAnsi="Times New Roman" w:cs="Times New Roman"/>
          <w:b/>
          <w:bCs/>
          <w:color w:val="000000" w:themeColor="text1"/>
        </w:rPr>
        <w:t xml:space="preserve">: </w:t>
      </w:r>
      <w:r w:rsidR="00B56F27" w:rsidRPr="00B56F27">
        <w:rPr>
          <w:rFonts w:ascii="Times New Roman" w:hAnsi="Times New Roman" w:cs="Times New Roman"/>
          <w:color w:val="000000" w:themeColor="text1"/>
        </w:rPr>
        <w:t>Secretário Municipal de Saúde</w:t>
      </w:r>
      <w:r w:rsidR="00EB0057" w:rsidRPr="00B56F27">
        <w:rPr>
          <w:rFonts w:ascii="Times New Roman" w:hAnsi="Times New Roman" w:cs="Times New Roman"/>
        </w:rPr>
        <w:t>.</w:t>
      </w:r>
    </w:p>
    <w:p w14:paraId="3DF208A5" w14:textId="77777777" w:rsidR="00EF6077" w:rsidRPr="00FF46DB" w:rsidRDefault="00EF6077" w:rsidP="00FF46DB">
      <w:pPr>
        <w:pBdr>
          <w:top w:val="single" w:sz="4" w:space="1" w:color="000000"/>
          <w:left w:val="single" w:sz="4" w:space="4" w:color="000000"/>
          <w:bottom w:val="single" w:sz="4" w:space="1" w:color="000000"/>
          <w:right w:val="single" w:sz="4" w:space="4" w:color="000000"/>
          <w:between w:val="nil"/>
        </w:pBdr>
        <w:shd w:val="clear" w:color="auto" w:fill="F2F2F2"/>
        <w:spacing w:before="240" w:after="240"/>
        <w:jc w:val="both"/>
        <w:rPr>
          <w:rFonts w:ascii="Times New Roman" w:hAnsi="Times New Roman" w:cs="Times New Roman"/>
          <w:b/>
          <w:color w:val="000000"/>
        </w:rPr>
      </w:pPr>
      <w:r w:rsidRPr="00FF46DB">
        <w:rPr>
          <w:rFonts w:ascii="Times New Roman" w:hAnsi="Times New Roman" w:cs="Times New Roman"/>
          <w:b/>
          <w:color w:val="000000"/>
        </w:rPr>
        <w:t>ESTIMATIVA DE CUSTOS (PESQUISA DE MERCADO)</w:t>
      </w:r>
    </w:p>
    <w:p w14:paraId="094265FB" w14:textId="77777777" w:rsidR="00416CF3" w:rsidRPr="00B56F27" w:rsidRDefault="00A65813" w:rsidP="00416CF3">
      <w:pPr>
        <w:spacing w:before="240" w:after="240"/>
        <w:jc w:val="both"/>
        <w:rPr>
          <w:rFonts w:ascii="Times New Roman" w:hAnsi="Times New Roman" w:cs="Times New Roman"/>
          <w:b/>
        </w:rPr>
      </w:pPr>
      <w:r w:rsidRPr="00CA045C">
        <w:rPr>
          <w:rFonts w:ascii="Times New Roman" w:hAnsi="Times New Roman" w:cs="Times New Roman"/>
          <w:color w:val="000000"/>
        </w:rPr>
        <w:t xml:space="preserve">O custo </w:t>
      </w:r>
      <w:r w:rsidRPr="00CD07C8">
        <w:rPr>
          <w:rFonts w:ascii="Times New Roman" w:hAnsi="Times New Roman" w:cs="Times New Roman"/>
          <w:color w:val="000000"/>
        </w:rPr>
        <w:t xml:space="preserve">estimado total da presente </w:t>
      </w:r>
      <w:r w:rsidRPr="00B56F27">
        <w:rPr>
          <w:rFonts w:ascii="Times New Roman" w:hAnsi="Times New Roman" w:cs="Times New Roman"/>
          <w:color w:val="000000"/>
        </w:rPr>
        <w:t xml:space="preserve">aquisição é de </w:t>
      </w:r>
      <w:r w:rsidR="00B56F27" w:rsidRPr="00B56F27">
        <w:rPr>
          <w:rFonts w:ascii="Times New Roman" w:hAnsi="Times New Roman" w:cs="Times New Roman"/>
          <w:b/>
        </w:rPr>
        <w:t>R$ 248.862,00 (duzentos e quarenta e oito mil, oitocentos e sessenta e dois reais)</w:t>
      </w:r>
      <w:r w:rsidR="00EC5E8D" w:rsidRPr="00B56F27">
        <w:rPr>
          <w:rFonts w:ascii="Times New Roman" w:hAnsi="Times New Roman" w:cs="Times New Roman"/>
          <w:b/>
        </w:rPr>
        <w:t>.</w:t>
      </w:r>
    </w:p>
    <w:p w14:paraId="534EFEF6" w14:textId="77777777" w:rsidR="00EF6077" w:rsidRPr="00FF46DB" w:rsidRDefault="00EF6077" w:rsidP="00416CF3">
      <w:pPr>
        <w:spacing w:before="240" w:after="240"/>
        <w:jc w:val="both"/>
        <w:rPr>
          <w:rFonts w:ascii="Times New Roman" w:hAnsi="Times New Roman" w:cs="Times New Roman"/>
          <w:color w:val="000000"/>
        </w:rPr>
      </w:pPr>
      <w:r w:rsidRPr="00FF46DB">
        <w:rPr>
          <w:rFonts w:ascii="Times New Roman" w:hAnsi="Times New Roman" w:cs="Times New Roman"/>
          <w:color w:val="000000"/>
        </w:rPr>
        <w:t>O custo estimado foi apurado a partir de mapa demonstrativo de preços constante do processo, elaborado com base nos preços praticados em pesquisas de mercado de acordo com o Decreto Municipal 22/2024.</w:t>
      </w:r>
    </w:p>
    <w:p w14:paraId="189806BA" w14:textId="77777777" w:rsidR="00EF6077" w:rsidRPr="00FF46DB" w:rsidRDefault="00EF6077" w:rsidP="00FF46DB">
      <w:pPr>
        <w:pBdr>
          <w:top w:val="single" w:sz="4" w:space="1" w:color="000000"/>
          <w:left w:val="single" w:sz="4" w:space="4" w:color="000000"/>
          <w:bottom w:val="single" w:sz="4" w:space="1" w:color="000000"/>
          <w:right w:val="single" w:sz="4" w:space="4" w:color="000000"/>
          <w:between w:val="nil"/>
        </w:pBdr>
        <w:shd w:val="clear" w:color="auto" w:fill="F2F2F2"/>
        <w:spacing w:before="240" w:after="240"/>
        <w:jc w:val="both"/>
        <w:rPr>
          <w:rFonts w:ascii="Times New Roman" w:hAnsi="Times New Roman" w:cs="Times New Roman"/>
          <w:b/>
          <w:color w:val="000000"/>
        </w:rPr>
      </w:pPr>
      <w:r w:rsidRPr="00FF46DB">
        <w:rPr>
          <w:rFonts w:ascii="Times New Roman" w:hAnsi="Times New Roman" w:cs="Times New Roman"/>
          <w:b/>
          <w:color w:val="000000"/>
        </w:rPr>
        <w:t>VIGÊNCIA CONTRATUAL</w:t>
      </w:r>
    </w:p>
    <w:p w14:paraId="1B46BB81" w14:textId="77777777" w:rsidR="00EF6077" w:rsidRPr="00CD07C8" w:rsidRDefault="00CD07C8" w:rsidP="00FF46DB">
      <w:pPr>
        <w:pBdr>
          <w:top w:val="nil"/>
          <w:left w:val="nil"/>
          <w:bottom w:val="nil"/>
          <w:right w:val="nil"/>
          <w:between w:val="nil"/>
        </w:pBdr>
        <w:spacing w:before="240" w:after="240"/>
        <w:jc w:val="both"/>
        <w:rPr>
          <w:rFonts w:ascii="Times New Roman" w:hAnsi="Times New Roman" w:cs="Times New Roman"/>
          <w:color w:val="000000"/>
        </w:rPr>
      </w:pPr>
      <w:r w:rsidRPr="00A80B09">
        <w:rPr>
          <w:rFonts w:ascii="Times New Roman" w:hAnsi="Times New Roman" w:cs="Times New Roman"/>
        </w:rPr>
        <w:t xml:space="preserve">O prazo de vigência deste contrato será de </w:t>
      </w:r>
      <w:r w:rsidR="00A80B09" w:rsidRPr="00A80B09">
        <w:rPr>
          <w:rFonts w:ascii="Times New Roman" w:hAnsi="Times New Roman" w:cs="Times New Roman"/>
        </w:rPr>
        <w:t>12 (doze) meses</w:t>
      </w:r>
      <w:r w:rsidRPr="00A80B09">
        <w:rPr>
          <w:rFonts w:ascii="Times New Roman" w:hAnsi="Times New Roman" w:cs="Times New Roman"/>
        </w:rPr>
        <w:t>, contados a partir da data de sua</w:t>
      </w:r>
      <w:r w:rsidRPr="00CD07C8">
        <w:rPr>
          <w:rFonts w:ascii="Times New Roman" w:hAnsi="Times New Roman" w:cs="Times New Roman"/>
        </w:rPr>
        <w:t xml:space="preserve"> assinatura, podendo ser prorrogado mediante acordo entre as partes</w:t>
      </w:r>
      <w:r w:rsidR="00EF6077" w:rsidRPr="00CD07C8">
        <w:rPr>
          <w:rFonts w:ascii="Times New Roman" w:hAnsi="Times New Roman" w:cs="Times New Roman"/>
        </w:rPr>
        <w:t>.</w:t>
      </w:r>
    </w:p>
    <w:p w14:paraId="0394049B" w14:textId="77777777" w:rsidR="00EF6077" w:rsidRPr="001A6C02" w:rsidRDefault="00EF6077" w:rsidP="001A6C02">
      <w:pPr>
        <w:pBdr>
          <w:top w:val="single" w:sz="4" w:space="1" w:color="000000"/>
          <w:left w:val="single" w:sz="4" w:space="4" w:color="000000"/>
          <w:bottom w:val="single" w:sz="4" w:space="1" w:color="000000"/>
          <w:right w:val="single" w:sz="4" w:space="4" w:color="000000"/>
          <w:between w:val="nil"/>
        </w:pBdr>
        <w:shd w:val="clear" w:color="auto" w:fill="F2F2F2"/>
        <w:spacing w:before="240" w:after="240"/>
        <w:jc w:val="both"/>
        <w:rPr>
          <w:rFonts w:ascii="Times New Roman" w:hAnsi="Times New Roman" w:cs="Times New Roman"/>
          <w:b/>
          <w:color w:val="000000"/>
        </w:rPr>
      </w:pPr>
      <w:r w:rsidRPr="001A6C02">
        <w:rPr>
          <w:rFonts w:ascii="Times New Roman" w:hAnsi="Times New Roman" w:cs="Times New Roman"/>
          <w:b/>
          <w:color w:val="000000"/>
        </w:rPr>
        <w:t xml:space="preserve">OBRIGAÇÕES DA CONTRATADA  </w:t>
      </w:r>
    </w:p>
    <w:p w14:paraId="60815F63" w14:textId="77777777" w:rsidR="00EF6077" w:rsidRPr="001A6C02" w:rsidRDefault="00EF6077" w:rsidP="001A6C02">
      <w:pPr>
        <w:pBdr>
          <w:top w:val="nil"/>
          <w:left w:val="nil"/>
          <w:bottom w:val="nil"/>
          <w:right w:val="nil"/>
          <w:between w:val="nil"/>
        </w:pBdr>
        <w:tabs>
          <w:tab w:val="left" w:pos="284"/>
        </w:tabs>
        <w:spacing w:before="240" w:after="240"/>
        <w:jc w:val="both"/>
        <w:rPr>
          <w:rFonts w:ascii="Times New Roman" w:hAnsi="Times New Roman" w:cs="Times New Roman"/>
          <w:color w:val="000000"/>
        </w:rPr>
      </w:pPr>
      <w:r w:rsidRPr="001A6C02">
        <w:rPr>
          <w:rFonts w:ascii="Times New Roman" w:hAnsi="Times New Roman" w:cs="Times New Roman"/>
          <w:color w:val="000000"/>
        </w:rPr>
        <w:t xml:space="preserve">A Contratada obriga-se a: </w:t>
      </w:r>
    </w:p>
    <w:p w14:paraId="5E3531D4" w14:textId="77777777" w:rsidR="00C426A0" w:rsidRPr="001A6C02" w:rsidRDefault="00C426A0" w:rsidP="001A6C02">
      <w:pPr>
        <w:pStyle w:val="Contedodatabela"/>
        <w:spacing w:before="240" w:after="240"/>
        <w:rPr>
          <w:rFonts w:ascii="Times New Roman" w:hAnsi="Times New Roman" w:cs="Times New Roman"/>
        </w:rPr>
      </w:pPr>
      <w:r w:rsidRPr="001A6C02">
        <w:rPr>
          <w:rFonts w:ascii="Times New Roman" w:hAnsi="Times New Roman" w:cs="Times New Roman"/>
        </w:rPr>
        <w:t>Efetuar a entrega do</w:t>
      </w:r>
      <w:r w:rsidR="00B56F27">
        <w:rPr>
          <w:rFonts w:ascii="Times New Roman" w:hAnsi="Times New Roman" w:cs="Times New Roman"/>
        </w:rPr>
        <w:t>s</w:t>
      </w:r>
      <w:r w:rsidRPr="001A6C02">
        <w:rPr>
          <w:rFonts w:ascii="Times New Roman" w:hAnsi="Times New Roman" w:cs="Times New Roman"/>
        </w:rPr>
        <w:t xml:space="preserve"> </w:t>
      </w:r>
      <w:r w:rsidR="00B56F27">
        <w:rPr>
          <w:rFonts w:ascii="Times New Roman" w:hAnsi="Times New Roman" w:cs="Times New Roman"/>
        </w:rPr>
        <w:t>equipamentos e demais materiais</w:t>
      </w:r>
      <w:r w:rsidRPr="001A6C02">
        <w:rPr>
          <w:rFonts w:ascii="Times New Roman" w:hAnsi="Times New Roman" w:cs="Times New Roman"/>
        </w:rPr>
        <w:t xml:space="preserve"> nas condições, no prazo e no local indicad</w:t>
      </w:r>
      <w:r w:rsidR="00EB0057" w:rsidRPr="001A6C02">
        <w:rPr>
          <w:rFonts w:ascii="Times New Roman" w:hAnsi="Times New Roman" w:cs="Times New Roman"/>
        </w:rPr>
        <w:t xml:space="preserve">o </w:t>
      </w:r>
      <w:r w:rsidRPr="001A6C02">
        <w:rPr>
          <w:rFonts w:ascii="Times New Roman" w:hAnsi="Times New Roman" w:cs="Times New Roman"/>
        </w:rPr>
        <w:t xml:space="preserve">pela Administração, em estrita observância das especificações do Edital e da proposta, acompanhado da respectiva nota fiscal eletrônica constando detalhadamente o preço, as indicações da marca, fabricante, modelo, tipo, procedência e prazo de garantia; </w:t>
      </w:r>
    </w:p>
    <w:p w14:paraId="39C57C31" w14:textId="77777777" w:rsidR="00C426A0" w:rsidRPr="001A6C02" w:rsidRDefault="00C426A0" w:rsidP="001A6C02">
      <w:pPr>
        <w:pStyle w:val="Contedodatabela"/>
        <w:spacing w:before="240" w:after="240"/>
        <w:rPr>
          <w:rFonts w:ascii="Times New Roman" w:hAnsi="Times New Roman" w:cs="Times New Roman"/>
        </w:rPr>
      </w:pPr>
      <w:r w:rsidRPr="001A6C02">
        <w:rPr>
          <w:rFonts w:ascii="Times New Roman" w:hAnsi="Times New Roman" w:cs="Times New Roman"/>
        </w:rPr>
        <w:t xml:space="preserve">Responsabilizar-se pelos vícios e danos decorrentes do produto, de acordo com os artigos 12, 13, 18 e 26, do Código de Defesa do Consumidor (Lei nº 8.078, de 11 de setembro de 1990); </w:t>
      </w:r>
    </w:p>
    <w:p w14:paraId="683A2609" w14:textId="77777777" w:rsidR="00C426A0" w:rsidRPr="001A6C02" w:rsidRDefault="00C426A0" w:rsidP="001A6C02">
      <w:pPr>
        <w:pStyle w:val="Contedodatabela"/>
        <w:spacing w:before="240" w:after="240"/>
        <w:rPr>
          <w:rFonts w:ascii="Times New Roman" w:hAnsi="Times New Roman" w:cs="Times New Roman"/>
        </w:rPr>
      </w:pPr>
      <w:r w:rsidRPr="001A6C02">
        <w:rPr>
          <w:rFonts w:ascii="Times New Roman" w:hAnsi="Times New Roman" w:cs="Times New Roman"/>
        </w:rPr>
        <w:t>O dever previsto no subitem anterior implica na obrigação de, a critério da Administração, substituir, reparar, corrigir, remover, ou reconstruir, às suas expensas, no prazo máximo de 24 (vinte e quatro) horas</w:t>
      </w:r>
      <w:r w:rsidRPr="001A6C02">
        <w:rPr>
          <w:rFonts w:ascii="Times New Roman" w:hAnsi="Times New Roman" w:cs="Times New Roman"/>
          <w:i/>
        </w:rPr>
        <w:t xml:space="preserve">, </w:t>
      </w:r>
      <w:r w:rsidRPr="001A6C02">
        <w:rPr>
          <w:rFonts w:ascii="Times New Roman" w:hAnsi="Times New Roman" w:cs="Times New Roman"/>
        </w:rPr>
        <w:t xml:space="preserve">o produto com avarias ou defeitos; </w:t>
      </w:r>
    </w:p>
    <w:p w14:paraId="19D216FE" w14:textId="77777777" w:rsidR="00C426A0" w:rsidRPr="001A6C02" w:rsidRDefault="00C426A0" w:rsidP="001A6C02">
      <w:pPr>
        <w:pStyle w:val="Contedodatabela"/>
        <w:spacing w:before="240" w:after="240"/>
        <w:rPr>
          <w:rFonts w:ascii="Times New Roman" w:hAnsi="Times New Roman" w:cs="Times New Roman"/>
        </w:rPr>
      </w:pPr>
      <w:r w:rsidRPr="001A6C02">
        <w:rPr>
          <w:rFonts w:ascii="Times New Roman" w:hAnsi="Times New Roman" w:cs="Times New Roman"/>
        </w:rPr>
        <w:t>Atender prontamente a quaisquer exigências da Administração, inerentes ao objeto do presente Termo de Referência;</w:t>
      </w:r>
    </w:p>
    <w:p w14:paraId="2BC8BB15" w14:textId="77777777" w:rsidR="001A6C02" w:rsidRPr="001A6C02" w:rsidRDefault="001A6C02" w:rsidP="001A6C02">
      <w:pPr>
        <w:pStyle w:val="Contedodatabela"/>
        <w:spacing w:before="240" w:after="240"/>
        <w:rPr>
          <w:rFonts w:ascii="Times New Roman" w:hAnsi="Times New Roman" w:cs="Times New Roman"/>
        </w:rPr>
      </w:pPr>
      <w:r w:rsidRPr="001A6C02">
        <w:rPr>
          <w:rFonts w:ascii="Times New Roman" w:hAnsi="Times New Roman" w:cs="Times New Roman"/>
        </w:rPr>
        <w:t>Comunicar à Administração, com antecedência mínima de 48 (quarenta e oito) horas que antecede a data da entrega, os motivos que impossibilitem o cumprimento do prazo previsto, com a devida comprovação;</w:t>
      </w:r>
    </w:p>
    <w:p w14:paraId="4EBDDFEE" w14:textId="77777777" w:rsidR="00C426A0" w:rsidRPr="001A6C02" w:rsidRDefault="00C426A0" w:rsidP="001A6C02">
      <w:pPr>
        <w:pStyle w:val="Contedodatabela"/>
        <w:spacing w:before="240" w:after="240"/>
        <w:rPr>
          <w:rFonts w:ascii="Times New Roman" w:hAnsi="Times New Roman" w:cs="Times New Roman"/>
        </w:rPr>
      </w:pPr>
      <w:r w:rsidRPr="001A6C02">
        <w:rPr>
          <w:rFonts w:ascii="Times New Roman" w:hAnsi="Times New Roman" w:cs="Times New Roman"/>
        </w:rPr>
        <w:t xml:space="preserve">Manter, durante toda a execução do contrato, em compatibilidade com as obrigações assumidas, todas as condições de habilitação e qualificação exigidas na licitação; </w:t>
      </w:r>
    </w:p>
    <w:p w14:paraId="65449C5A" w14:textId="77777777" w:rsidR="00C426A0" w:rsidRPr="001A6C02" w:rsidRDefault="00C426A0" w:rsidP="001A6C02">
      <w:pPr>
        <w:pStyle w:val="Contedodatabela"/>
        <w:spacing w:before="240" w:after="240"/>
        <w:rPr>
          <w:rFonts w:ascii="Times New Roman" w:hAnsi="Times New Roman" w:cs="Times New Roman"/>
        </w:rPr>
      </w:pPr>
      <w:r w:rsidRPr="001A6C02">
        <w:rPr>
          <w:rFonts w:ascii="Times New Roman" w:hAnsi="Times New Roman" w:cs="Times New Roman"/>
        </w:rPr>
        <w:t xml:space="preserve">Não transferir a terceiros, por qualquer forma, nem mesmo parcialmente, as obrigações assumidas, nem subcontratar qualquer das prestações a que está obrigada, exceto nas condições autorizadas no Projeto Básico, edital ou na minuta de contrato;  </w:t>
      </w:r>
    </w:p>
    <w:p w14:paraId="142F224F" w14:textId="77777777" w:rsidR="00C426A0" w:rsidRPr="001A6C02" w:rsidRDefault="00C426A0" w:rsidP="001A6C02">
      <w:pPr>
        <w:pStyle w:val="Contedodatabela"/>
        <w:spacing w:before="240" w:after="240"/>
        <w:rPr>
          <w:rFonts w:ascii="Times New Roman" w:hAnsi="Times New Roman" w:cs="Times New Roman"/>
        </w:rPr>
      </w:pPr>
      <w:r w:rsidRPr="001A6C02">
        <w:rPr>
          <w:rFonts w:ascii="Times New Roman" w:hAnsi="Times New Roman" w:cs="Times New Roman"/>
        </w:rPr>
        <w:t xml:space="preserve">Responsabilizar-se pelas despesas dos tributos, encargos trabalhistas, previdenciários, fiscais, comerciais, taxas, fretes, seguros, deslocamento de pessoal, prestação de garantia e quaisquer outras que incidam ou venham a incidir na execução do contrato. </w:t>
      </w:r>
    </w:p>
    <w:p w14:paraId="6F43DC9B" w14:textId="77777777" w:rsidR="00C426A0" w:rsidRPr="001A6C02" w:rsidRDefault="00A65813" w:rsidP="001A6C02">
      <w:pPr>
        <w:spacing w:before="240" w:after="240"/>
        <w:jc w:val="both"/>
        <w:rPr>
          <w:rFonts w:ascii="Times New Roman" w:eastAsia="Times New Roman" w:hAnsi="Times New Roman" w:cs="Times New Roman"/>
        </w:rPr>
      </w:pPr>
      <w:r w:rsidRPr="00420653">
        <w:rPr>
          <w:rFonts w:ascii="Times New Roman" w:hAnsi="Times New Roman" w:cs="Times New Roman"/>
        </w:rPr>
        <w:t>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ao objeto da licitação, exceto quando ocorrer algum dos eventos arrolados na Lei Federal n.º 14.133/2021.</w:t>
      </w:r>
    </w:p>
    <w:p w14:paraId="19731116" w14:textId="77777777" w:rsidR="00EF6077" w:rsidRPr="00FF46DB" w:rsidRDefault="00EF6077" w:rsidP="00FF46DB">
      <w:pPr>
        <w:pBdr>
          <w:top w:val="single" w:sz="4" w:space="1" w:color="000000"/>
          <w:left w:val="single" w:sz="4" w:space="4" w:color="000000"/>
          <w:bottom w:val="single" w:sz="4" w:space="1" w:color="000000"/>
          <w:right w:val="single" w:sz="4" w:space="4" w:color="000000"/>
          <w:between w:val="nil"/>
        </w:pBdr>
        <w:shd w:val="clear" w:color="auto" w:fill="F2F2F2"/>
        <w:spacing w:before="240" w:after="240"/>
        <w:jc w:val="both"/>
        <w:rPr>
          <w:rFonts w:ascii="Times New Roman" w:hAnsi="Times New Roman" w:cs="Times New Roman"/>
          <w:b/>
          <w:color w:val="000000"/>
        </w:rPr>
      </w:pPr>
      <w:r w:rsidRPr="00FF46DB">
        <w:rPr>
          <w:rFonts w:ascii="Times New Roman" w:hAnsi="Times New Roman" w:cs="Times New Roman"/>
          <w:b/>
          <w:color w:val="000000"/>
        </w:rPr>
        <w:t xml:space="preserve">OBRIGAÇÕES DA CONTRATANTE </w:t>
      </w:r>
    </w:p>
    <w:p w14:paraId="6E632652" w14:textId="77777777" w:rsidR="00EF6077" w:rsidRDefault="00EF6077" w:rsidP="00CD3801">
      <w:pPr>
        <w:pBdr>
          <w:top w:val="nil"/>
          <w:left w:val="nil"/>
          <w:bottom w:val="nil"/>
          <w:right w:val="nil"/>
          <w:between w:val="nil"/>
        </w:pBdr>
        <w:spacing w:before="240" w:after="240"/>
        <w:jc w:val="both"/>
        <w:rPr>
          <w:rFonts w:ascii="Times New Roman" w:hAnsi="Times New Roman" w:cs="Times New Roman"/>
          <w:color w:val="000000"/>
        </w:rPr>
      </w:pPr>
      <w:r w:rsidRPr="00FF46DB">
        <w:rPr>
          <w:rFonts w:ascii="Times New Roman" w:hAnsi="Times New Roman" w:cs="Times New Roman"/>
          <w:color w:val="000000"/>
        </w:rPr>
        <w:t xml:space="preserve">A Contratante obriga-se a: </w:t>
      </w:r>
    </w:p>
    <w:p w14:paraId="6CC213DE" w14:textId="77777777" w:rsidR="00C426A0" w:rsidRPr="00C426A0" w:rsidRDefault="00C426A0" w:rsidP="00CD3801">
      <w:pPr>
        <w:pBdr>
          <w:top w:val="nil"/>
          <w:left w:val="nil"/>
          <w:bottom w:val="nil"/>
          <w:right w:val="nil"/>
          <w:between w:val="nil"/>
        </w:pBdr>
        <w:spacing w:before="240" w:after="240"/>
        <w:jc w:val="both"/>
        <w:rPr>
          <w:rFonts w:ascii="Times New Roman" w:hAnsi="Times New Roman" w:cs="Times New Roman"/>
          <w:color w:val="000000"/>
        </w:rPr>
      </w:pPr>
      <w:r w:rsidRPr="00C426A0">
        <w:rPr>
          <w:rFonts w:ascii="Times New Roman" w:hAnsi="Times New Roman" w:cs="Times New Roman"/>
        </w:rPr>
        <w:t xml:space="preserve">Receber provisoriamente o </w:t>
      </w:r>
      <w:r w:rsidR="00B56F27">
        <w:rPr>
          <w:rFonts w:ascii="Times New Roman" w:hAnsi="Times New Roman" w:cs="Times New Roman"/>
        </w:rPr>
        <w:t>material</w:t>
      </w:r>
      <w:r w:rsidRPr="00C426A0">
        <w:rPr>
          <w:rFonts w:ascii="Times New Roman" w:hAnsi="Times New Roman" w:cs="Times New Roman"/>
        </w:rPr>
        <w:t>;</w:t>
      </w:r>
    </w:p>
    <w:p w14:paraId="6C81240E" w14:textId="77777777" w:rsidR="00EF6077" w:rsidRPr="00FF46DB" w:rsidRDefault="00EF6077" w:rsidP="00CD3801">
      <w:pPr>
        <w:pBdr>
          <w:top w:val="nil"/>
          <w:left w:val="nil"/>
          <w:bottom w:val="nil"/>
          <w:right w:val="nil"/>
          <w:between w:val="nil"/>
        </w:pBdr>
        <w:spacing w:before="240" w:after="240"/>
        <w:jc w:val="both"/>
        <w:rPr>
          <w:rFonts w:ascii="Times New Roman" w:hAnsi="Times New Roman" w:cs="Times New Roman"/>
          <w:color w:val="000000"/>
        </w:rPr>
      </w:pPr>
      <w:r w:rsidRPr="00FF46DB">
        <w:rPr>
          <w:rFonts w:ascii="Times New Roman" w:hAnsi="Times New Roman" w:cs="Times New Roman"/>
          <w:color w:val="000000"/>
        </w:rPr>
        <w:t xml:space="preserve">Verificar minuciosamente, no prazo fixado, a conformidade dos bens recebidos provisoriamente com as especificações constantes do Edital e da proposta, para fins de aceitação e recebimento definitivos;  </w:t>
      </w:r>
    </w:p>
    <w:p w14:paraId="31512965" w14:textId="77777777" w:rsidR="00EF6077" w:rsidRPr="00FF46DB" w:rsidRDefault="00EF6077" w:rsidP="00CD3801">
      <w:pPr>
        <w:pBdr>
          <w:top w:val="nil"/>
          <w:left w:val="nil"/>
          <w:bottom w:val="nil"/>
          <w:right w:val="nil"/>
          <w:between w:val="nil"/>
        </w:pBdr>
        <w:spacing w:before="240" w:after="240"/>
        <w:jc w:val="both"/>
        <w:rPr>
          <w:rFonts w:ascii="Times New Roman" w:hAnsi="Times New Roman" w:cs="Times New Roman"/>
          <w:color w:val="000000"/>
        </w:rPr>
      </w:pPr>
      <w:r w:rsidRPr="00FF46DB">
        <w:rPr>
          <w:rFonts w:ascii="Times New Roman" w:hAnsi="Times New Roman" w:cs="Times New Roman"/>
          <w:color w:val="000000"/>
        </w:rPr>
        <w:t xml:space="preserve">Acompanhar e fiscalizar o cumprimento das obrigações da Contratada, através de servidor especialmente designado; </w:t>
      </w:r>
    </w:p>
    <w:p w14:paraId="11ADC85C" w14:textId="77777777" w:rsidR="00EF6077" w:rsidRPr="00FF46DB" w:rsidRDefault="00EF6077" w:rsidP="00CD3801">
      <w:pPr>
        <w:pBdr>
          <w:top w:val="nil"/>
          <w:left w:val="nil"/>
          <w:bottom w:val="nil"/>
          <w:right w:val="nil"/>
          <w:between w:val="nil"/>
        </w:pBdr>
        <w:spacing w:before="240" w:after="240"/>
        <w:jc w:val="both"/>
        <w:rPr>
          <w:rFonts w:ascii="Times New Roman" w:hAnsi="Times New Roman" w:cs="Times New Roman"/>
          <w:color w:val="000000"/>
        </w:rPr>
      </w:pPr>
      <w:r w:rsidRPr="00FF46DB">
        <w:rPr>
          <w:rFonts w:ascii="Times New Roman" w:hAnsi="Times New Roman" w:cs="Times New Roman"/>
          <w:color w:val="000000"/>
        </w:rPr>
        <w:t xml:space="preserve">Efetuar o pagamento no prazo previsto. </w:t>
      </w:r>
    </w:p>
    <w:p w14:paraId="52EC1B88" w14:textId="77777777" w:rsidR="00EF6077" w:rsidRPr="00C05BA7" w:rsidRDefault="00EF6077" w:rsidP="00C426A0">
      <w:pPr>
        <w:pBdr>
          <w:top w:val="single" w:sz="4" w:space="1" w:color="000000"/>
          <w:left w:val="single" w:sz="4" w:space="4" w:color="000000"/>
          <w:bottom w:val="single" w:sz="4" w:space="1" w:color="000000"/>
          <w:right w:val="single" w:sz="4" w:space="4" w:color="000000"/>
          <w:between w:val="nil"/>
        </w:pBdr>
        <w:shd w:val="clear" w:color="auto" w:fill="F2F2F2" w:themeFill="background1" w:themeFillShade="F2"/>
        <w:spacing w:before="240" w:after="240"/>
        <w:jc w:val="both"/>
        <w:rPr>
          <w:rFonts w:ascii="Times New Roman" w:hAnsi="Times New Roman" w:cs="Times New Roman"/>
          <w:b/>
          <w:color w:val="000000"/>
        </w:rPr>
      </w:pPr>
      <w:r w:rsidRPr="00C05BA7">
        <w:rPr>
          <w:rFonts w:ascii="Times New Roman" w:hAnsi="Times New Roman" w:cs="Times New Roman"/>
          <w:b/>
          <w:color w:val="000000"/>
        </w:rPr>
        <w:t>RECEBIMENTO DO OBJETO</w:t>
      </w:r>
    </w:p>
    <w:p w14:paraId="46E90D64" w14:textId="77777777" w:rsidR="00C05BA7" w:rsidRPr="00C05BA7" w:rsidRDefault="00C05BA7" w:rsidP="00433324">
      <w:pPr>
        <w:pStyle w:val="Contedodatabela"/>
        <w:rPr>
          <w:rFonts w:ascii="Times New Roman" w:hAnsi="Times New Roman" w:cs="Times New Roman"/>
        </w:rPr>
      </w:pPr>
      <w:r w:rsidRPr="00C05BA7">
        <w:rPr>
          <w:rFonts w:ascii="Times New Roman" w:hAnsi="Times New Roman" w:cs="Times New Roman"/>
        </w:rPr>
        <w:t>O</w:t>
      </w:r>
      <w:r w:rsidR="00B56F27">
        <w:rPr>
          <w:rFonts w:ascii="Times New Roman" w:hAnsi="Times New Roman" w:cs="Times New Roman"/>
        </w:rPr>
        <w:t>s bens</w:t>
      </w:r>
      <w:r w:rsidRPr="00C05BA7">
        <w:rPr>
          <w:rFonts w:ascii="Times New Roman" w:hAnsi="Times New Roman" w:cs="Times New Roman"/>
        </w:rPr>
        <w:t xml:space="preserve"> ser</w:t>
      </w:r>
      <w:r w:rsidR="00B56F27">
        <w:rPr>
          <w:rFonts w:ascii="Times New Roman" w:hAnsi="Times New Roman" w:cs="Times New Roman"/>
        </w:rPr>
        <w:t>ão</w:t>
      </w:r>
      <w:r w:rsidRPr="00C05BA7">
        <w:rPr>
          <w:rFonts w:ascii="Times New Roman" w:hAnsi="Times New Roman" w:cs="Times New Roman"/>
        </w:rPr>
        <w:t xml:space="preserve"> recebido</w:t>
      </w:r>
      <w:r w:rsidR="00B56F27">
        <w:rPr>
          <w:rFonts w:ascii="Times New Roman" w:hAnsi="Times New Roman" w:cs="Times New Roman"/>
        </w:rPr>
        <w:t>s provisoriamente</w:t>
      </w:r>
      <w:r w:rsidRPr="00C05BA7">
        <w:rPr>
          <w:rFonts w:ascii="Times New Roman" w:hAnsi="Times New Roman" w:cs="Times New Roman"/>
        </w:rPr>
        <w:t xml:space="preserve">, no ato da entrega, juntamente com a </w:t>
      </w:r>
      <w:r w:rsidRPr="00C05BA7">
        <w:rPr>
          <w:rFonts w:ascii="Times New Roman" w:eastAsia="Calibri" w:hAnsi="Times New Roman" w:cs="Times New Roman"/>
        </w:rPr>
        <w:t>nota</w:t>
      </w:r>
      <w:r w:rsidRPr="00C05BA7">
        <w:rPr>
          <w:rFonts w:ascii="Times New Roman" w:hAnsi="Times New Roman" w:cs="Times New Roman"/>
        </w:rPr>
        <w:t xml:space="preserve"> fiscal ou instrumento de cobrança equivalente, pelo(a) responsável pelo acompanhamento e fiscalização do contrato, para efeito de posterior verificação de sua conformidade com as especificações constantes no Termo de Referência e na proposta.</w:t>
      </w:r>
    </w:p>
    <w:p w14:paraId="75B39F20" w14:textId="77777777" w:rsidR="00C426A0" w:rsidRPr="00C05BA7" w:rsidRDefault="00C05BA7" w:rsidP="00433324">
      <w:pPr>
        <w:pStyle w:val="Contedodatabela"/>
        <w:spacing w:before="240" w:after="240"/>
        <w:rPr>
          <w:rFonts w:ascii="Times New Roman" w:hAnsi="Times New Roman" w:cs="Times New Roman"/>
        </w:rPr>
      </w:pPr>
      <w:r w:rsidRPr="00C05BA7">
        <w:rPr>
          <w:rFonts w:ascii="Times New Roman" w:hAnsi="Times New Roman" w:cs="Times New Roman"/>
        </w:rPr>
        <w:t xml:space="preserve">Os </w:t>
      </w:r>
      <w:r w:rsidR="00107681">
        <w:rPr>
          <w:rFonts w:ascii="Times New Roman" w:hAnsi="Times New Roman" w:cs="Times New Roman"/>
        </w:rPr>
        <w:t>ben</w:t>
      </w:r>
      <w:r w:rsidRPr="00C05BA7">
        <w:rPr>
          <w:rFonts w:ascii="Times New Roman" w:hAnsi="Times New Roman" w:cs="Times New Roman"/>
        </w:rPr>
        <w:t>s poderão ser rejeitados, no todo ou em parte, inclusive antes do recebimento provisório, quando em desacordo com as especificações constantes no Termo de Referência e na proposta, devendo ser substituídos no prazo de 5 (cinco) dias, a contar da notificação da contratada, às suas custas, sem prejuízo da aplicação das penalidades.</w:t>
      </w:r>
    </w:p>
    <w:p w14:paraId="06EC7AC0" w14:textId="77777777" w:rsidR="00C426A0" w:rsidRPr="00C426A0" w:rsidRDefault="00C426A0" w:rsidP="00C426A0">
      <w:pPr>
        <w:pStyle w:val="Contedodatabela"/>
        <w:spacing w:before="240" w:after="240"/>
        <w:rPr>
          <w:rFonts w:ascii="Times New Roman" w:hAnsi="Times New Roman" w:cs="Times New Roman"/>
        </w:rPr>
      </w:pPr>
      <w:r w:rsidRPr="00C426A0">
        <w:rPr>
          <w:rFonts w:ascii="Times New Roman" w:hAnsi="Times New Roman" w:cs="Times New Roman"/>
        </w:rPr>
        <w:t>O recebimento definitivo ocorrerá no prazo estabelecido no Regulamento Municipal, Decreto 22/2024.</w:t>
      </w:r>
    </w:p>
    <w:p w14:paraId="392DCF6C" w14:textId="77777777" w:rsidR="00C426A0" w:rsidRPr="00C426A0" w:rsidRDefault="00C426A0" w:rsidP="00C426A0">
      <w:pPr>
        <w:pStyle w:val="Contedodatabela"/>
        <w:spacing w:before="240" w:after="240"/>
        <w:rPr>
          <w:rFonts w:ascii="Times New Roman" w:hAnsi="Times New Roman" w:cs="Times New Roman"/>
        </w:rPr>
      </w:pPr>
      <w:r w:rsidRPr="00C426A0">
        <w:rPr>
          <w:rFonts w:ascii="Times New Roman" w:hAnsi="Times New Roman" w:cs="Times New Roman"/>
        </w:rPr>
        <w:t xml:space="preserve">Para as contratações decorrentes de despesas cujos valores não ultrapassem o limite de que trata o </w:t>
      </w:r>
      <w:hyperlink r:id="rId77" w:anchor="art75" w:history="1">
        <w:r w:rsidRPr="00C426A0">
          <w:rPr>
            <w:rStyle w:val="Hyperlink"/>
            <w:rFonts w:ascii="Times New Roman" w:hAnsi="Times New Roman" w:cs="Times New Roman"/>
            <w:lang w:eastAsia="en-US"/>
          </w:rPr>
          <w:t>inciso II do art. 75 da Lei nº 14.133, de 2021</w:t>
        </w:r>
      </w:hyperlink>
      <w:r w:rsidRPr="00C426A0">
        <w:rPr>
          <w:rFonts w:ascii="Times New Roman" w:hAnsi="Times New Roman" w:cs="Times New Roman"/>
        </w:rPr>
        <w:t>, o prazo máximo para o recebimento definitivo será aquele estabelecido no Regulamento Municipal, Decreto 22/2024.</w:t>
      </w:r>
    </w:p>
    <w:p w14:paraId="2D7B3A80" w14:textId="77777777" w:rsidR="00C426A0" w:rsidRPr="00C426A0" w:rsidRDefault="00C426A0" w:rsidP="00C426A0">
      <w:pPr>
        <w:pStyle w:val="Contedodatabela"/>
        <w:spacing w:before="240" w:after="240"/>
        <w:rPr>
          <w:rFonts w:ascii="Times New Roman" w:hAnsi="Times New Roman" w:cs="Times New Roman"/>
        </w:rPr>
      </w:pPr>
      <w:r w:rsidRPr="00C426A0">
        <w:rPr>
          <w:rFonts w:ascii="Times New Roman" w:hAnsi="Times New Roman" w:cs="Times New Roman"/>
        </w:rPr>
        <w:t xml:space="preserve">No caso de controvérsia sobre a execução do objeto, quanto à dimensão, qualidade e quantidade, deverá ser observado o teor do </w:t>
      </w:r>
      <w:hyperlink r:id="rId78" w:anchor="art143" w:history="1">
        <w:r w:rsidRPr="00C426A0">
          <w:rPr>
            <w:rStyle w:val="Hyperlink"/>
            <w:rFonts w:ascii="Times New Roman" w:hAnsi="Times New Roman" w:cs="Times New Roman"/>
            <w:bCs/>
            <w:lang w:eastAsia="en-US"/>
          </w:rPr>
          <w:t>art. 143 da Lei nº 14.133, de 2021</w:t>
        </w:r>
      </w:hyperlink>
      <w:r w:rsidRPr="00C426A0">
        <w:rPr>
          <w:rFonts w:ascii="Times New Roman" w:hAnsi="Times New Roman" w:cs="Times New Roman"/>
        </w:rPr>
        <w:t>, comunicando-se à empresa para emissão de Nota Fiscal no que pertence à parcela incontroversa da execução do objeto, para efeito de liquidação e pagamento.</w:t>
      </w:r>
    </w:p>
    <w:p w14:paraId="6B80194A" w14:textId="77777777" w:rsidR="00C426A0" w:rsidRPr="00C426A0" w:rsidRDefault="00C426A0" w:rsidP="00C426A0">
      <w:pPr>
        <w:pStyle w:val="Contedodatabela"/>
        <w:spacing w:before="240" w:after="240"/>
        <w:rPr>
          <w:rFonts w:ascii="Times New Roman" w:hAnsi="Times New Roman" w:cs="Times New Roman"/>
        </w:rPr>
      </w:pPr>
      <w:r w:rsidRPr="00C426A0">
        <w:rPr>
          <w:rFonts w:ascii="Times New Roman" w:hAnsi="Times New Roman" w:cs="Times New Roman"/>
        </w:rPr>
        <w:t>O prazo para a solução, pelo contratado, de inconsistências na execução do objeto ou de saneamento da nota fiscal ou de instrumento de cobrança equivalente, verificadas pela Administração durante a análise prévia à liquidação de despesa, não será computado para os fins do recebimento definitivo.</w:t>
      </w:r>
    </w:p>
    <w:p w14:paraId="2C570F17" w14:textId="77777777" w:rsidR="00C426A0" w:rsidRPr="00C426A0" w:rsidRDefault="00C426A0" w:rsidP="00C426A0">
      <w:pPr>
        <w:pStyle w:val="Contedodatabela"/>
        <w:spacing w:before="240" w:after="240"/>
        <w:rPr>
          <w:rFonts w:ascii="Times New Roman" w:hAnsi="Times New Roman" w:cs="Times New Roman"/>
        </w:rPr>
      </w:pPr>
      <w:r w:rsidRPr="00C426A0">
        <w:rPr>
          <w:rFonts w:ascii="Times New Roman" w:hAnsi="Times New Roman" w:cs="Times New Roman"/>
        </w:rPr>
        <w:t>O recebimento provisório ou definitivo não excluirá a responsabilidade civil pela solidez e pela segurança do serviço nem a responsabilidade ético-profissional pela perfeita execução do contrato.</w:t>
      </w:r>
    </w:p>
    <w:p w14:paraId="22EAABB7" w14:textId="77777777" w:rsidR="00C426A0" w:rsidRPr="00C426A0" w:rsidRDefault="00C426A0" w:rsidP="00C426A0">
      <w:pPr>
        <w:pStyle w:val="Contedodatabela"/>
        <w:spacing w:before="240" w:after="240"/>
        <w:rPr>
          <w:rFonts w:ascii="Times New Roman" w:hAnsi="Times New Roman" w:cs="Times New Roman"/>
        </w:rPr>
      </w:pPr>
      <w:r w:rsidRPr="00C426A0">
        <w:rPr>
          <w:rFonts w:ascii="Times New Roman" w:eastAsia="Calibri" w:hAnsi="Times New Roman" w:cs="Times New Roman"/>
        </w:rPr>
        <w:t xml:space="preserve">Havendo erro na apresentação da nota fiscal ou instrumento de cobrança equivalente, ou circunstância que impeça a </w:t>
      </w:r>
      <w:r w:rsidRPr="00C426A0">
        <w:rPr>
          <w:rFonts w:ascii="Times New Roman" w:hAnsi="Times New Roman" w:cs="Times New Roman"/>
        </w:rPr>
        <w:t>liquidação da despesa, esta ficará sobrestada até que o contratado providencie as medidas saneadoras, reiniciando-se o prazo após a comprovação da regularização da situação, sem ônus ao contratante;</w:t>
      </w:r>
    </w:p>
    <w:p w14:paraId="1FCA5477" w14:textId="77777777" w:rsidR="00C426A0" w:rsidRPr="00C426A0" w:rsidRDefault="00C426A0" w:rsidP="00C426A0">
      <w:pPr>
        <w:pStyle w:val="Contedodatabela"/>
        <w:spacing w:before="240" w:after="240"/>
        <w:rPr>
          <w:rFonts w:ascii="Times New Roman" w:hAnsi="Times New Roman" w:cs="Times New Roman"/>
        </w:rPr>
      </w:pPr>
      <w:r w:rsidRPr="00C426A0">
        <w:rPr>
          <w:rFonts w:ascii="Times New Roman" w:hAnsi="Times New Roman" w:cs="Times New Roman"/>
        </w:rPr>
        <w:t xml:space="preserve">A nota fiscal ou instrumento de cobrança equivalente deverá ser obrigatoriamente acompanhado da comprovação da regularidade fiscal, constatada por meio de consulta on-line ao SICAF ou, na impossibilidade de acesso ao referido Sistema, mediante consulta aos sítios eletrônicos oficiais ou à documentação mencionada no </w:t>
      </w:r>
      <w:hyperlink r:id="rId79" w:anchor="art68" w:history="1">
        <w:r w:rsidRPr="00C426A0">
          <w:rPr>
            <w:rStyle w:val="Hyperlink"/>
            <w:rFonts w:ascii="Times New Roman" w:hAnsi="Times New Roman" w:cs="Times New Roman"/>
            <w:lang w:eastAsia="en-US"/>
          </w:rPr>
          <w:t xml:space="preserve">art. 68 da Lei nº 14.133, de 2021.  </w:t>
        </w:r>
      </w:hyperlink>
    </w:p>
    <w:p w14:paraId="3017098F" w14:textId="77777777" w:rsidR="00C426A0" w:rsidRPr="00C426A0" w:rsidRDefault="00C426A0" w:rsidP="00C426A0">
      <w:pPr>
        <w:pStyle w:val="Contedodatabela"/>
        <w:spacing w:before="240" w:after="240"/>
        <w:rPr>
          <w:rFonts w:ascii="Times New Roman" w:hAnsi="Times New Roman" w:cs="Times New Roman"/>
        </w:rPr>
      </w:pPr>
      <w:r w:rsidRPr="00C426A0">
        <w:rPr>
          <w:rFonts w:ascii="Times New Roman" w:hAnsi="Times New Roman" w:cs="Times New Roman"/>
        </w:rPr>
        <w:t>A Administração deverá realizar consulta ao SICAF para: a) verificar a manutenção das condições de habilitação exigidas no edital; b) identificar possível razão que impeça a participação em licitação, no âmbito do órgão ou entidade, que implique proibição de contratar com o Poder Público, bem como ocorrências impeditivas indiretas.</w:t>
      </w:r>
    </w:p>
    <w:p w14:paraId="7ED692DB" w14:textId="77777777" w:rsidR="00C426A0" w:rsidRPr="00C426A0" w:rsidRDefault="00C426A0" w:rsidP="00C426A0">
      <w:pPr>
        <w:pStyle w:val="Contedodatabela"/>
        <w:spacing w:before="240" w:after="240"/>
        <w:rPr>
          <w:rFonts w:ascii="Times New Roman" w:hAnsi="Times New Roman" w:cs="Times New Roman"/>
        </w:rPr>
      </w:pPr>
      <w:r w:rsidRPr="00C426A0">
        <w:rPr>
          <w:rFonts w:ascii="Times New Roman" w:hAnsi="Times New Roman" w:cs="Times New Roman"/>
        </w:rPr>
        <w:t>Constatando-se, junto ao SICAF, a situação de irregularidade do contratado, será providenciada sua notificação, por escrito, para que, no prazo de 5 (cinco) dias úteis, regularize sua situação ou, no mesmo prazo, apresente sua defesa. O prazo poderá ser prorrogado uma vez, por igual período, a critério do contratante.</w:t>
      </w:r>
    </w:p>
    <w:p w14:paraId="08CCC895" w14:textId="77777777" w:rsidR="00C426A0" w:rsidRPr="00C426A0" w:rsidRDefault="00C426A0" w:rsidP="00C426A0">
      <w:pPr>
        <w:pStyle w:val="Contedodatabela"/>
        <w:spacing w:before="240" w:after="240"/>
        <w:rPr>
          <w:rFonts w:ascii="Times New Roman" w:hAnsi="Times New Roman" w:cs="Times New Roman"/>
        </w:rPr>
      </w:pPr>
      <w:r w:rsidRPr="00C426A0">
        <w:rPr>
          <w:rFonts w:ascii="Times New Roman" w:hAnsi="Times New Roman" w:cs="Times New Roman"/>
        </w:rPr>
        <w:t xml:space="preserve">Não havendo regularização ou sendo a defesa considerada improcedente, o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  </w:t>
      </w:r>
    </w:p>
    <w:p w14:paraId="3337BAB2" w14:textId="77777777" w:rsidR="00C426A0" w:rsidRPr="00C426A0" w:rsidRDefault="00C426A0" w:rsidP="00C426A0">
      <w:pPr>
        <w:pStyle w:val="Contedodatabela"/>
        <w:spacing w:before="240" w:after="240"/>
        <w:rPr>
          <w:rFonts w:ascii="Times New Roman" w:hAnsi="Times New Roman" w:cs="Times New Roman"/>
        </w:rPr>
      </w:pPr>
      <w:r w:rsidRPr="00C426A0">
        <w:rPr>
          <w:rFonts w:ascii="Times New Roman" w:hAnsi="Times New Roman" w:cs="Times New Roman"/>
        </w:rPr>
        <w:t xml:space="preserve">Persistindo a irregularidade, o contratante deverá adotar as medidas necessárias à rescisão contratual nos autos do processo administrativo correspondente, assegurada ao contratado a ampla defesa. </w:t>
      </w:r>
    </w:p>
    <w:p w14:paraId="7C020BD6" w14:textId="77777777" w:rsidR="00EF6077" w:rsidRPr="00C426A0" w:rsidRDefault="00C426A0" w:rsidP="00C426A0">
      <w:pPr>
        <w:pBdr>
          <w:top w:val="nil"/>
          <w:left w:val="nil"/>
          <w:bottom w:val="nil"/>
          <w:right w:val="nil"/>
          <w:between w:val="nil"/>
        </w:pBdr>
        <w:spacing w:before="240" w:after="240"/>
        <w:jc w:val="both"/>
        <w:rPr>
          <w:rFonts w:ascii="Times New Roman" w:hAnsi="Times New Roman" w:cs="Times New Roman"/>
          <w:color w:val="000000"/>
        </w:rPr>
      </w:pPr>
      <w:r w:rsidRPr="00C426A0">
        <w:rPr>
          <w:rFonts w:ascii="Times New Roman" w:hAnsi="Times New Roman" w:cs="Times New Roman"/>
        </w:rPr>
        <w:t>Havendo a efetiva execução do objeto, os pagamentos serão realizados normalmente, até que se decida pela rescisão do contrato, caso o contratado não regularize sua situação junto ao SICAF.</w:t>
      </w:r>
    </w:p>
    <w:p w14:paraId="758D1463" w14:textId="77777777" w:rsidR="00EF6077" w:rsidRPr="00FF46DB" w:rsidRDefault="00EF6077" w:rsidP="00FF46DB">
      <w:pPr>
        <w:pBdr>
          <w:top w:val="single" w:sz="4" w:space="1" w:color="000000"/>
          <w:left w:val="single" w:sz="4" w:space="4" w:color="000000"/>
          <w:bottom w:val="single" w:sz="4" w:space="1" w:color="000000"/>
          <w:right w:val="single" w:sz="4" w:space="4" w:color="000000"/>
          <w:between w:val="nil"/>
        </w:pBdr>
        <w:shd w:val="clear" w:color="auto" w:fill="F2F2F2"/>
        <w:spacing w:before="240" w:after="240"/>
        <w:jc w:val="both"/>
        <w:rPr>
          <w:rFonts w:ascii="Times New Roman" w:hAnsi="Times New Roman" w:cs="Times New Roman"/>
          <w:b/>
          <w:color w:val="000000"/>
        </w:rPr>
      </w:pPr>
      <w:r w:rsidRPr="00FF46DB">
        <w:rPr>
          <w:rFonts w:ascii="Times New Roman" w:hAnsi="Times New Roman" w:cs="Times New Roman"/>
          <w:b/>
          <w:color w:val="000000"/>
        </w:rPr>
        <w:t>SUSTENTABILIDADE</w:t>
      </w:r>
    </w:p>
    <w:p w14:paraId="40541FB6" w14:textId="77777777" w:rsidR="00EF6077" w:rsidRPr="00FF46DB" w:rsidRDefault="00EF6077" w:rsidP="00F5784D">
      <w:pPr>
        <w:pBdr>
          <w:top w:val="nil"/>
          <w:left w:val="nil"/>
          <w:bottom w:val="nil"/>
          <w:right w:val="nil"/>
          <w:between w:val="nil"/>
        </w:pBdr>
        <w:spacing w:before="240" w:after="240"/>
        <w:jc w:val="both"/>
        <w:rPr>
          <w:rFonts w:ascii="Times New Roman" w:hAnsi="Times New Roman" w:cs="Times New Roman"/>
          <w:color w:val="000000"/>
        </w:rPr>
      </w:pPr>
      <w:r w:rsidRPr="00FF46DB">
        <w:rPr>
          <w:rFonts w:ascii="Times New Roman" w:hAnsi="Times New Roman" w:cs="Times New Roman"/>
          <w:color w:val="000000"/>
        </w:rPr>
        <w:t>A Constituição Federal estabeleceu, no art. 170, inciso VI, como um dos princípios da ordem econômica a defesa do meio ambiente, quanto ao impacto ambiental dos serviços e de seus processos de prestação. No art. 225, caput, destaca-se o dever constitucional de o Estado preservar o meio ambiente, o que se efetiva com o uso de poder de compra. O inciso IV, a seu turno, traz a exigência de estudo prévio de impacto ambiental para toda obra ou atividade causadora de significativa degradação do meio ambiente. Tais previsões constitucionais coadunavam-se com a Política Nacional do Meio Ambiente, de que trata a Lei nº 6.938, de 31 de agosto de 1981, e artigos 5º, 11º IV e 144º da Lei Federal n.º 14.133/2021, o qual dispõe que, nos projetos básico e executivo de obras e serviços, sejam considerados vários requisitos, entre os quais o de impacto ambiental.</w:t>
      </w:r>
    </w:p>
    <w:p w14:paraId="76516BCB" w14:textId="77777777" w:rsidR="00EF6077" w:rsidRPr="00FF46DB" w:rsidRDefault="00EF6077" w:rsidP="00F5784D">
      <w:pPr>
        <w:pBdr>
          <w:top w:val="nil"/>
          <w:left w:val="nil"/>
          <w:bottom w:val="nil"/>
          <w:right w:val="nil"/>
          <w:between w:val="nil"/>
        </w:pBdr>
        <w:spacing w:before="240" w:after="240"/>
        <w:jc w:val="both"/>
        <w:rPr>
          <w:rFonts w:ascii="Times New Roman" w:hAnsi="Times New Roman" w:cs="Times New Roman"/>
          <w:color w:val="000000"/>
        </w:rPr>
      </w:pPr>
      <w:r w:rsidRPr="00FF46DB">
        <w:rPr>
          <w:rFonts w:ascii="Times New Roman" w:hAnsi="Times New Roman" w:cs="Times New Roman"/>
          <w:color w:val="000000"/>
        </w:rPr>
        <w:t>Conforme o Guia Nacional de Licitações Sustentáveis, a contratada deverá observar na execução do contrato, no que couber, os seguintes critérios de sustentabilidade:</w:t>
      </w:r>
    </w:p>
    <w:p w14:paraId="2CA1536B" w14:textId="77777777" w:rsidR="00EF6077" w:rsidRPr="00FF46DB" w:rsidRDefault="00EF6077" w:rsidP="00F5784D">
      <w:pPr>
        <w:pBdr>
          <w:top w:val="nil"/>
          <w:left w:val="nil"/>
          <w:bottom w:val="nil"/>
          <w:right w:val="nil"/>
          <w:between w:val="nil"/>
        </w:pBdr>
        <w:spacing w:before="240" w:after="240"/>
        <w:jc w:val="both"/>
        <w:rPr>
          <w:rFonts w:ascii="Times New Roman" w:hAnsi="Times New Roman" w:cs="Times New Roman"/>
          <w:color w:val="000000"/>
        </w:rPr>
      </w:pPr>
      <w:r w:rsidRPr="00FF46DB">
        <w:rPr>
          <w:rFonts w:ascii="Times New Roman" w:hAnsi="Times New Roman" w:cs="Times New Roman"/>
          <w:color w:val="000000"/>
        </w:rPr>
        <w:t xml:space="preserve">a) Economia no consumo de água e energia; </w:t>
      </w:r>
    </w:p>
    <w:p w14:paraId="4409EF56" w14:textId="77777777" w:rsidR="00EF6077" w:rsidRPr="00FF46DB" w:rsidRDefault="00EF6077" w:rsidP="00F5784D">
      <w:pPr>
        <w:pBdr>
          <w:top w:val="nil"/>
          <w:left w:val="nil"/>
          <w:bottom w:val="nil"/>
          <w:right w:val="nil"/>
          <w:between w:val="nil"/>
        </w:pBdr>
        <w:spacing w:before="240" w:after="240"/>
        <w:jc w:val="both"/>
        <w:rPr>
          <w:rFonts w:ascii="Times New Roman" w:hAnsi="Times New Roman" w:cs="Times New Roman"/>
          <w:color w:val="000000"/>
        </w:rPr>
      </w:pPr>
      <w:r w:rsidRPr="00FF46DB">
        <w:rPr>
          <w:rFonts w:ascii="Times New Roman" w:hAnsi="Times New Roman" w:cs="Times New Roman"/>
          <w:color w:val="000000"/>
        </w:rPr>
        <w:t>b) Minimização da geração de resíduos e destinação final ambientalmente adequada dos que forem gerados;</w:t>
      </w:r>
    </w:p>
    <w:p w14:paraId="4C2F8A50" w14:textId="77777777" w:rsidR="00EF6077" w:rsidRPr="00FF46DB" w:rsidRDefault="00EF6077" w:rsidP="00F5784D">
      <w:pPr>
        <w:pBdr>
          <w:top w:val="nil"/>
          <w:left w:val="nil"/>
          <w:bottom w:val="nil"/>
          <w:right w:val="nil"/>
          <w:between w:val="nil"/>
        </w:pBdr>
        <w:spacing w:before="240" w:after="240"/>
        <w:jc w:val="both"/>
        <w:rPr>
          <w:rFonts w:ascii="Times New Roman" w:hAnsi="Times New Roman" w:cs="Times New Roman"/>
          <w:color w:val="000000"/>
        </w:rPr>
      </w:pPr>
      <w:r w:rsidRPr="00FF46DB">
        <w:rPr>
          <w:rFonts w:ascii="Times New Roman" w:hAnsi="Times New Roman" w:cs="Times New Roman"/>
          <w:color w:val="000000"/>
        </w:rPr>
        <w:t xml:space="preserve">c) Racionalização do uso de matérias-primas; </w:t>
      </w:r>
    </w:p>
    <w:p w14:paraId="56D9F142" w14:textId="77777777" w:rsidR="00EF6077" w:rsidRPr="00FF46DB" w:rsidRDefault="00EF6077" w:rsidP="00F5784D">
      <w:pPr>
        <w:pBdr>
          <w:top w:val="nil"/>
          <w:left w:val="nil"/>
          <w:bottom w:val="nil"/>
          <w:right w:val="nil"/>
          <w:between w:val="nil"/>
        </w:pBdr>
        <w:spacing w:before="240" w:after="240"/>
        <w:jc w:val="both"/>
        <w:rPr>
          <w:rFonts w:ascii="Times New Roman" w:hAnsi="Times New Roman" w:cs="Times New Roman"/>
          <w:color w:val="000000"/>
        </w:rPr>
      </w:pPr>
      <w:r w:rsidRPr="00FF46DB">
        <w:rPr>
          <w:rFonts w:ascii="Times New Roman" w:hAnsi="Times New Roman" w:cs="Times New Roman"/>
          <w:color w:val="000000"/>
        </w:rPr>
        <w:t xml:space="preserve">d) Redução da emissão de poluentes e de gases de efeito estufa; </w:t>
      </w:r>
    </w:p>
    <w:p w14:paraId="020954C9" w14:textId="77777777" w:rsidR="00EF6077" w:rsidRPr="00FF46DB" w:rsidRDefault="00EF6077" w:rsidP="00F5784D">
      <w:pPr>
        <w:pBdr>
          <w:top w:val="nil"/>
          <w:left w:val="nil"/>
          <w:bottom w:val="nil"/>
          <w:right w:val="nil"/>
          <w:between w:val="nil"/>
        </w:pBdr>
        <w:spacing w:before="240" w:after="240"/>
        <w:jc w:val="both"/>
        <w:rPr>
          <w:rFonts w:ascii="Times New Roman" w:hAnsi="Times New Roman" w:cs="Times New Roman"/>
          <w:color w:val="000000"/>
        </w:rPr>
      </w:pPr>
      <w:r w:rsidRPr="00FF46DB">
        <w:rPr>
          <w:rFonts w:ascii="Times New Roman" w:hAnsi="Times New Roman" w:cs="Times New Roman"/>
          <w:color w:val="000000"/>
        </w:rPr>
        <w:t xml:space="preserve">e) Utilização de produtos com origem ambiental sustentável comprovada; </w:t>
      </w:r>
    </w:p>
    <w:p w14:paraId="3B065466" w14:textId="77777777" w:rsidR="00EF6077" w:rsidRPr="00FF46DB" w:rsidRDefault="00EF6077" w:rsidP="00CD3801">
      <w:pPr>
        <w:pBdr>
          <w:top w:val="nil"/>
          <w:left w:val="nil"/>
          <w:bottom w:val="nil"/>
          <w:right w:val="nil"/>
          <w:between w:val="nil"/>
        </w:pBdr>
        <w:spacing w:before="240" w:after="240"/>
        <w:jc w:val="both"/>
        <w:rPr>
          <w:rFonts w:ascii="Times New Roman" w:hAnsi="Times New Roman" w:cs="Times New Roman"/>
          <w:color w:val="000000"/>
        </w:rPr>
      </w:pPr>
      <w:r w:rsidRPr="00FF46DB">
        <w:rPr>
          <w:rFonts w:ascii="Times New Roman" w:hAnsi="Times New Roman" w:cs="Times New Roman"/>
          <w:color w:val="000000"/>
        </w:rPr>
        <w:t xml:space="preserve">f) Utilização de produtos reciclados, recicláveis, reutilizáveis, reaproveitava ou biodegradáveis compostáveis; </w:t>
      </w:r>
    </w:p>
    <w:p w14:paraId="7CE09B6E" w14:textId="77777777" w:rsidR="003B7F82" w:rsidRDefault="00EF6077" w:rsidP="003B7F82">
      <w:pPr>
        <w:pBdr>
          <w:top w:val="nil"/>
          <w:left w:val="nil"/>
          <w:bottom w:val="nil"/>
          <w:right w:val="nil"/>
          <w:between w:val="nil"/>
        </w:pBdr>
        <w:spacing w:before="240" w:after="240"/>
        <w:jc w:val="both"/>
        <w:rPr>
          <w:rFonts w:ascii="Times New Roman" w:hAnsi="Times New Roman" w:cs="Times New Roman"/>
          <w:color w:val="000000"/>
        </w:rPr>
      </w:pPr>
      <w:r w:rsidRPr="00FF46DB">
        <w:rPr>
          <w:rFonts w:ascii="Times New Roman" w:hAnsi="Times New Roman" w:cs="Times New Roman"/>
          <w:color w:val="000000"/>
        </w:rPr>
        <w:t>g) Entre outros critérios, respeitando as normas de proteção do meio ambiente.</w:t>
      </w:r>
    </w:p>
    <w:p w14:paraId="4FB7BBA7" w14:textId="77777777" w:rsidR="003B7F82" w:rsidRDefault="003B7F82">
      <w:pPr>
        <w:rPr>
          <w:rFonts w:ascii="Times New Roman" w:hAnsi="Times New Roman" w:cs="Times New Roman"/>
          <w:color w:val="000000"/>
        </w:rPr>
      </w:pPr>
      <w:r>
        <w:rPr>
          <w:rFonts w:ascii="Times New Roman" w:hAnsi="Times New Roman" w:cs="Times New Roman"/>
          <w:color w:val="000000"/>
        </w:rPr>
        <w:br w:type="page"/>
      </w:r>
    </w:p>
    <w:p w14:paraId="56A6D6B3" w14:textId="77777777" w:rsidR="00690FF8" w:rsidRPr="00CB47B6" w:rsidRDefault="009C5B2B" w:rsidP="003B7F82">
      <w:pPr>
        <w:pBdr>
          <w:top w:val="nil"/>
          <w:left w:val="nil"/>
          <w:bottom w:val="nil"/>
          <w:right w:val="nil"/>
          <w:between w:val="nil"/>
        </w:pBdr>
        <w:spacing w:before="240" w:after="240"/>
        <w:jc w:val="center"/>
        <w:rPr>
          <w:rFonts w:ascii="Times New Roman" w:hAnsi="Times New Roman" w:cs="Times New Roman"/>
          <w:b/>
        </w:rPr>
      </w:pPr>
      <w:r w:rsidRPr="00CB47B6">
        <w:rPr>
          <w:rFonts w:ascii="Times New Roman" w:hAnsi="Times New Roman" w:cs="Times New Roman"/>
          <w:b/>
        </w:rPr>
        <w:t>A</w:t>
      </w:r>
      <w:r w:rsidR="00690FF8" w:rsidRPr="00CB47B6">
        <w:rPr>
          <w:rFonts w:ascii="Times New Roman" w:hAnsi="Times New Roman" w:cs="Times New Roman"/>
          <w:b/>
        </w:rPr>
        <w:t>NEXO – II</w:t>
      </w:r>
    </w:p>
    <w:p w14:paraId="5987737B" w14:textId="77777777" w:rsidR="00690FF8" w:rsidRPr="00CB47B6" w:rsidRDefault="00690FF8" w:rsidP="004444CA">
      <w:pPr>
        <w:pStyle w:val="Recuonormal"/>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240" w:after="240"/>
        <w:ind w:left="0"/>
        <w:jc w:val="center"/>
        <w:rPr>
          <w:rFonts w:ascii="Times New Roman" w:hAnsi="Times New Roman" w:cs="Times New Roman"/>
          <w:b/>
          <w:sz w:val="24"/>
          <w:szCs w:val="24"/>
        </w:rPr>
      </w:pPr>
      <w:r w:rsidRPr="00CB47B6">
        <w:rPr>
          <w:rFonts w:ascii="Times New Roman" w:hAnsi="Times New Roman" w:cs="Times New Roman"/>
          <w:b/>
          <w:sz w:val="24"/>
          <w:szCs w:val="24"/>
        </w:rPr>
        <w:t>PROPOSTA COMERCIAL</w:t>
      </w:r>
    </w:p>
    <w:p w14:paraId="3C662973" w14:textId="77777777" w:rsidR="00690FF8" w:rsidRDefault="00690FF8" w:rsidP="004444CA">
      <w:pPr>
        <w:pStyle w:val="Recuonormal"/>
        <w:spacing w:before="0" w:after="0"/>
        <w:ind w:left="0"/>
        <w:jc w:val="center"/>
        <w:rPr>
          <w:rFonts w:ascii="Times New Roman" w:hAnsi="Times New Roman" w:cs="Times New Roman"/>
          <w:b/>
          <w:sz w:val="24"/>
          <w:szCs w:val="24"/>
        </w:rPr>
      </w:pPr>
      <w:r w:rsidRPr="00CB47B6">
        <w:rPr>
          <w:rFonts w:ascii="Times New Roman" w:hAnsi="Times New Roman" w:cs="Times New Roman"/>
          <w:b/>
          <w:sz w:val="24"/>
          <w:szCs w:val="24"/>
        </w:rPr>
        <w:t>MODELO</w:t>
      </w:r>
    </w:p>
    <w:p w14:paraId="3650EC9B" w14:textId="77777777" w:rsidR="001C7527" w:rsidRDefault="001C7527" w:rsidP="004444CA">
      <w:pPr>
        <w:pStyle w:val="Recuonormal"/>
        <w:spacing w:before="0" w:after="0"/>
        <w:ind w:left="0"/>
        <w:jc w:val="center"/>
        <w:rPr>
          <w:rFonts w:ascii="Times New Roman" w:hAnsi="Times New Roman" w:cs="Times New Roman"/>
          <w:b/>
          <w:sz w:val="24"/>
          <w:szCs w:val="24"/>
        </w:rPr>
      </w:pPr>
    </w:p>
    <w:p w14:paraId="5991C941" w14:textId="77777777" w:rsidR="00B047FB" w:rsidRDefault="00B047FB" w:rsidP="0026142A">
      <w:pPr>
        <w:jc w:val="both"/>
        <w:rPr>
          <w:rFonts w:ascii="Times New Roman" w:hAnsi="Times New Roman" w:cs="Times New Roman"/>
        </w:rPr>
      </w:pPr>
    </w:p>
    <w:p w14:paraId="48E29F60" w14:textId="77777777" w:rsidR="00D75C1E" w:rsidRPr="00107681" w:rsidRDefault="00690FF8" w:rsidP="0026142A">
      <w:pPr>
        <w:jc w:val="both"/>
        <w:rPr>
          <w:rFonts w:ascii="Times New Roman" w:hAnsi="Times New Roman" w:cs="Times New Roman"/>
        </w:rPr>
      </w:pPr>
      <w:r w:rsidRPr="001C7527">
        <w:rPr>
          <w:rFonts w:ascii="Times New Roman" w:hAnsi="Times New Roman" w:cs="Times New Roman"/>
        </w:rPr>
        <w:t>A empresa _________________, estabelecida na (endereço completo), Telefone: (  ) ________, E-mail: ________________, inscrita no CNPJ sob nº _________________, neste ato representada por __________________,</w:t>
      </w:r>
      <w:r w:rsidR="001C7527">
        <w:rPr>
          <w:rFonts w:ascii="Times New Roman" w:hAnsi="Times New Roman" w:cs="Times New Roman"/>
        </w:rPr>
        <w:t xml:space="preserve"> </w:t>
      </w:r>
      <w:r w:rsidRPr="001C7527">
        <w:rPr>
          <w:rFonts w:ascii="Times New Roman" w:hAnsi="Times New Roman" w:cs="Times New Roman"/>
        </w:rPr>
        <w:t>cargo, RG__________, CPF_____________, vem por meio desta, apresentar Proposta de Preços ao Edital de Pregão Eletrônico nº</w:t>
      </w:r>
      <w:r w:rsidR="00813B6C" w:rsidRPr="00CB47B6">
        <w:rPr>
          <w:rFonts w:ascii="Times New Roman" w:hAnsi="Times New Roman" w:cs="Times New Roman"/>
        </w:rPr>
        <w:t xml:space="preserve"> </w:t>
      </w:r>
      <w:r w:rsidR="000F7DC1">
        <w:rPr>
          <w:rFonts w:ascii="Times New Roman" w:hAnsi="Times New Roman" w:cs="Times New Roman"/>
          <w:u w:val="single"/>
        </w:rPr>
        <w:t>08/2026</w:t>
      </w:r>
      <w:r w:rsidRPr="00107681">
        <w:rPr>
          <w:rFonts w:ascii="Times New Roman" w:hAnsi="Times New Roman" w:cs="Times New Roman"/>
        </w:rPr>
        <w:t xml:space="preserve"> em epigrafe que tem por objeto:</w:t>
      </w:r>
    </w:p>
    <w:p w14:paraId="3908FAC5" w14:textId="77777777" w:rsidR="00A65813" w:rsidRDefault="00A65813" w:rsidP="0026142A">
      <w:pPr>
        <w:jc w:val="both"/>
        <w:rPr>
          <w:rFonts w:ascii="Times New Roman" w:hAnsi="Times New Roman" w:cs="Times New Roman"/>
        </w:rPr>
      </w:pPr>
    </w:p>
    <w:tbl>
      <w:tblPr>
        <w:tblW w:w="8721" w:type="dxa"/>
        <w:jc w:val="center"/>
        <w:tblCellMar>
          <w:left w:w="70" w:type="dxa"/>
          <w:right w:w="70" w:type="dxa"/>
        </w:tblCellMar>
        <w:tblLook w:val="04A0" w:firstRow="1" w:lastRow="0" w:firstColumn="1" w:lastColumn="0" w:noHBand="0" w:noVBand="1"/>
      </w:tblPr>
      <w:tblGrid>
        <w:gridCol w:w="697"/>
        <w:gridCol w:w="4206"/>
        <w:gridCol w:w="1007"/>
        <w:gridCol w:w="601"/>
        <w:gridCol w:w="1242"/>
        <w:gridCol w:w="968"/>
      </w:tblGrid>
      <w:tr w:rsidR="00D86F07" w:rsidRPr="00886F48" w14:paraId="0D527563" w14:textId="77777777" w:rsidTr="00D86F07">
        <w:trPr>
          <w:trHeight w:val="915"/>
          <w:jc w:val="center"/>
        </w:trPr>
        <w:tc>
          <w:tcPr>
            <w:tcW w:w="697" w:type="dxa"/>
            <w:tcBorders>
              <w:top w:val="single" w:sz="8" w:space="0" w:color="auto"/>
              <w:left w:val="single" w:sz="8" w:space="0" w:color="auto"/>
              <w:bottom w:val="single" w:sz="8" w:space="0" w:color="auto"/>
              <w:right w:val="single" w:sz="8" w:space="0" w:color="auto"/>
            </w:tcBorders>
            <w:shd w:val="clear" w:color="auto" w:fill="F2F2F2" w:themeFill="background1" w:themeFillShade="F2"/>
            <w:vAlign w:val="center"/>
            <w:hideMark/>
          </w:tcPr>
          <w:p w14:paraId="288929B1" w14:textId="77777777" w:rsidR="00D86F07" w:rsidRPr="00886F48" w:rsidRDefault="00D86F07" w:rsidP="00E2717B">
            <w:pPr>
              <w:jc w:val="center"/>
              <w:rPr>
                <w:rFonts w:ascii="Times New Roman" w:eastAsia="Times New Roman" w:hAnsi="Times New Roman" w:cs="Times New Roman"/>
                <w:b/>
                <w:bCs/>
              </w:rPr>
            </w:pPr>
            <w:r w:rsidRPr="00886F48">
              <w:rPr>
                <w:rFonts w:ascii="Times New Roman" w:eastAsia="Times New Roman" w:hAnsi="Times New Roman" w:cs="Times New Roman"/>
                <w:b/>
                <w:bCs/>
              </w:rPr>
              <w:t>Item</w:t>
            </w:r>
          </w:p>
        </w:tc>
        <w:tc>
          <w:tcPr>
            <w:tcW w:w="4206" w:type="dxa"/>
            <w:tcBorders>
              <w:top w:val="single" w:sz="8" w:space="0" w:color="auto"/>
              <w:left w:val="nil"/>
              <w:bottom w:val="single" w:sz="8" w:space="0" w:color="auto"/>
              <w:right w:val="single" w:sz="8" w:space="0" w:color="auto"/>
            </w:tcBorders>
            <w:shd w:val="clear" w:color="auto" w:fill="F2F2F2" w:themeFill="background1" w:themeFillShade="F2"/>
            <w:vAlign w:val="center"/>
            <w:hideMark/>
          </w:tcPr>
          <w:p w14:paraId="311121C6" w14:textId="77777777" w:rsidR="00D86F07" w:rsidRPr="00886F48" w:rsidRDefault="00D86F07" w:rsidP="00E2717B">
            <w:pPr>
              <w:jc w:val="center"/>
              <w:rPr>
                <w:rFonts w:ascii="Times New Roman" w:eastAsia="Times New Roman" w:hAnsi="Times New Roman" w:cs="Times New Roman"/>
                <w:b/>
                <w:bCs/>
              </w:rPr>
            </w:pPr>
            <w:r w:rsidRPr="00886F48">
              <w:rPr>
                <w:rFonts w:ascii="Times New Roman" w:eastAsia="Times New Roman" w:hAnsi="Times New Roman" w:cs="Times New Roman"/>
                <w:b/>
                <w:bCs/>
              </w:rPr>
              <w:t>Descrição/Especificação</w:t>
            </w:r>
          </w:p>
        </w:tc>
        <w:tc>
          <w:tcPr>
            <w:tcW w:w="1007" w:type="dxa"/>
            <w:tcBorders>
              <w:top w:val="single" w:sz="8" w:space="0" w:color="auto"/>
              <w:left w:val="single" w:sz="4" w:space="0" w:color="auto"/>
              <w:bottom w:val="single" w:sz="8" w:space="0" w:color="auto"/>
              <w:right w:val="single" w:sz="8" w:space="0" w:color="auto"/>
            </w:tcBorders>
            <w:shd w:val="clear" w:color="auto" w:fill="F2F2F2" w:themeFill="background1" w:themeFillShade="F2"/>
            <w:vAlign w:val="center"/>
            <w:hideMark/>
          </w:tcPr>
          <w:p w14:paraId="794984CA" w14:textId="77777777" w:rsidR="00D86F07" w:rsidRPr="00886F48" w:rsidRDefault="00D86F07" w:rsidP="00E2717B">
            <w:pPr>
              <w:jc w:val="center"/>
              <w:rPr>
                <w:rFonts w:ascii="Times New Roman" w:eastAsia="Times New Roman" w:hAnsi="Times New Roman" w:cs="Times New Roman"/>
                <w:b/>
                <w:bCs/>
              </w:rPr>
            </w:pPr>
            <w:r w:rsidRPr="00886F48">
              <w:rPr>
                <w:rFonts w:ascii="Times New Roman" w:eastAsia="Times New Roman" w:hAnsi="Times New Roman" w:cs="Times New Roman"/>
                <w:b/>
                <w:bCs/>
              </w:rPr>
              <w:t>Unidade</w:t>
            </w:r>
          </w:p>
        </w:tc>
        <w:tc>
          <w:tcPr>
            <w:tcW w:w="601" w:type="dxa"/>
            <w:tcBorders>
              <w:top w:val="single" w:sz="8" w:space="0" w:color="auto"/>
              <w:left w:val="nil"/>
              <w:bottom w:val="single" w:sz="8" w:space="0" w:color="auto"/>
              <w:right w:val="single" w:sz="8" w:space="0" w:color="auto"/>
            </w:tcBorders>
            <w:shd w:val="clear" w:color="auto" w:fill="F2F2F2" w:themeFill="background1" w:themeFillShade="F2"/>
            <w:vAlign w:val="center"/>
            <w:hideMark/>
          </w:tcPr>
          <w:p w14:paraId="14782DC0" w14:textId="77777777" w:rsidR="00D86F07" w:rsidRPr="00886F48" w:rsidRDefault="00D86F07" w:rsidP="00E2717B">
            <w:pPr>
              <w:jc w:val="center"/>
              <w:rPr>
                <w:rFonts w:ascii="Times New Roman" w:eastAsia="Times New Roman" w:hAnsi="Times New Roman" w:cs="Times New Roman"/>
                <w:b/>
                <w:bCs/>
              </w:rPr>
            </w:pPr>
            <w:r w:rsidRPr="00886F48">
              <w:rPr>
                <w:rFonts w:ascii="Times New Roman" w:eastAsia="Times New Roman" w:hAnsi="Times New Roman" w:cs="Times New Roman"/>
                <w:b/>
                <w:bCs/>
              </w:rPr>
              <w:t>Qtd.</w:t>
            </w:r>
          </w:p>
        </w:tc>
        <w:tc>
          <w:tcPr>
            <w:tcW w:w="1242" w:type="dxa"/>
            <w:tcBorders>
              <w:top w:val="single" w:sz="8" w:space="0" w:color="auto"/>
              <w:left w:val="nil"/>
              <w:bottom w:val="single" w:sz="8" w:space="0" w:color="auto"/>
              <w:right w:val="single" w:sz="8" w:space="0" w:color="auto"/>
            </w:tcBorders>
            <w:shd w:val="clear" w:color="auto" w:fill="F2F2F2" w:themeFill="background1" w:themeFillShade="F2"/>
            <w:vAlign w:val="center"/>
            <w:hideMark/>
          </w:tcPr>
          <w:p w14:paraId="617FD5AC" w14:textId="77777777" w:rsidR="00D86F07" w:rsidRPr="00886F48" w:rsidRDefault="00D86F07" w:rsidP="00E2717B">
            <w:pPr>
              <w:jc w:val="center"/>
              <w:rPr>
                <w:rFonts w:ascii="Times New Roman" w:eastAsia="Times New Roman" w:hAnsi="Times New Roman" w:cs="Times New Roman"/>
                <w:b/>
                <w:bCs/>
              </w:rPr>
            </w:pPr>
            <w:r w:rsidRPr="00886F48">
              <w:rPr>
                <w:rFonts w:ascii="Times New Roman" w:eastAsia="Times New Roman" w:hAnsi="Times New Roman" w:cs="Times New Roman"/>
                <w:b/>
                <w:bCs/>
              </w:rPr>
              <w:t>Valor Unitário</w:t>
            </w:r>
          </w:p>
        </w:tc>
        <w:tc>
          <w:tcPr>
            <w:tcW w:w="968" w:type="dxa"/>
            <w:tcBorders>
              <w:top w:val="single" w:sz="8" w:space="0" w:color="auto"/>
              <w:left w:val="nil"/>
              <w:bottom w:val="nil"/>
              <w:right w:val="single" w:sz="8" w:space="0" w:color="auto"/>
            </w:tcBorders>
            <w:shd w:val="clear" w:color="auto" w:fill="F2F2F2" w:themeFill="background1" w:themeFillShade="F2"/>
            <w:vAlign w:val="center"/>
            <w:hideMark/>
          </w:tcPr>
          <w:p w14:paraId="003506CC" w14:textId="77777777" w:rsidR="00D86F07" w:rsidRPr="00886F48" w:rsidRDefault="00D86F07" w:rsidP="00E2717B">
            <w:pPr>
              <w:jc w:val="center"/>
              <w:rPr>
                <w:rFonts w:ascii="Times New Roman" w:eastAsia="Times New Roman" w:hAnsi="Times New Roman" w:cs="Times New Roman"/>
                <w:b/>
                <w:bCs/>
              </w:rPr>
            </w:pPr>
            <w:r w:rsidRPr="00886F48">
              <w:rPr>
                <w:rFonts w:ascii="Times New Roman" w:eastAsia="Times New Roman" w:hAnsi="Times New Roman" w:cs="Times New Roman"/>
                <w:b/>
                <w:bCs/>
              </w:rPr>
              <w:t>Valor Total</w:t>
            </w:r>
          </w:p>
        </w:tc>
      </w:tr>
      <w:tr w:rsidR="00D86F07" w:rsidRPr="00886F48" w14:paraId="42521965" w14:textId="77777777" w:rsidTr="00D86F07">
        <w:trPr>
          <w:trHeight w:val="431"/>
          <w:jc w:val="center"/>
        </w:trPr>
        <w:tc>
          <w:tcPr>
            <w:tcW w:w="697" w:type="dxa"/>
            <w:tcBorders>
              <w:top w:val="nil"/>
              <w:left w:val="single" w:sz="8" w:space="0" w:color="auto"/>
              <w:bottom w:val="single" w:sz="8" w:space="0" w:color="auto"/>
              <w:right w:val="single" w:sz="8" w:space="0" w:color="auto"/>
            </w:tcBorders>
            <w:noWrap/>
            <w:vAlign w:val="center"/>
            <w:hideMark/>
          </w:tcPr>
          <w:p w14:paraId="2F6E1010" w14:textId="77777777" w:rsidR="00D86F07" w:rsidRPr="00886F48" w:rsidRDefault="00D86F07" w:rsidP="00E2717B">
            <w:pPr>
              <w:jc w:val="center"/>
              <w:rPr>
                <w:rFonts w:ascii="Times New Roman" w:eastAsia="Times New Roman" w:hAnsi="Times New Roman" w:cs="Times New Roman"/>
              </w:rPr>
            </w:pPr>
            <w:r>
              <w:rPr>
                <w:rFonts w:ascii="Times New Roman" w:eastAsia="Times New Roman" w:hAnsi="Times New Roman" w:cs="Times New Roman"/>
              </w:rPr>
              <w:t>01</w:t>
            </w:r>
          </w:p>
        </w:tc>
        <w:tc>
          <w:tcPr>
            <w:tcW w:w="4206" w:type="dxa"/>
            <w:tcBorders>
              <w:top w:val="nil"/>
              <w:left w:val="nil"/>
              <w:bottom w:val="single" w:sz="8" w:space="0" w:color="auto"/>
              <w:right w:val="single" w:sz="8" w:space="0" w:color="auto"/>
            </w:tcBorders>
            <w:vAlign w:val="center"/>
            <w:hideMark/>
          </w:tcPr>
          <w:p w14:paraId="2C6B0767" w14:textId="77777777" w:rsidR="00D86F07" w:rsidRPr="00AF7BCC" w:rsidRDefault="00D86F07" w:rsidP="00EE77FE">
            <w:pPr>
              <w:jc w:val="both"/>
              <w:rPr>
                <w:rFonts w:ascii="Times New Roman" w:hAnsi="Times New Roman" w:cs="Times New Roman"/>
                <w:color w:val="000000"/>
              </w:rPr>
            </w:pPr>
            <w:r w:rsidRPr="00AF7BCC">
              <w:rPr>
                <w:rFonts w:ascii="Times New Roman" w:hAnsi="Times New Roman" w:cs="Times New Roman"/>
              </w:rPr>
              <w:t xml:space="preserve">LOCAÇÃO DE CONCENTRADOR com fluxo mínimo de gás: vazão de 0,5 a 5 litros por minuto, concentração mínima de oxigênio de 87%, nível máximo de ruído acústico produzido pelo compressor: 60 dB A, deverá possuir rodízios, permitindo fácil movimentação, dotado de filtros para remoção de poeira, bactérias e outras partículas, sistema de alarmes para indicação de defeitos e intercorrências, como queda de pressão, falta de energia elétrica, baixa pureza do oxigênio, </w:t>
            </w:r>
            <w:r w:rsidRPr="00AF7BCC">
              <w:rPr>
                <w:rFonts w:ascii="Times New Roman" w:hAnsi="Times New Roman" w:cs="Times New Roman"/>
                <w:b/>
              </w:rPr>
              <w:t>incluso</w:t>
            </w:r>
            <w:r w:rsidRPr="00AF7BCC">
              <w:rPr>
                <w:rFonts w:ascii="Times New Roman" w:hAnsi="Times New Roman" w:cs="Times New Roman"/>
              </w:rPr>
              <w:t xml:space="preserve"> Frasco umidificador, Cateter nasal, Máscara simples, Máscara para Traqueostomia e conexão de látex. A locação do concentrador deverá ser acompanhada de 1 (um) Cilindro de Oxigênio “backup” de no mínimo 4mᵌ, com limite de 1 (uma) recarga mensal por paciente sem custo, para casos de falta de energia elétrica ou problema no equipamento, SENDO PREVISTA A UTILIZAÇÃO DE NO MÁXIMO 40 CONCENTRADORES/MÊS.</w:t>
            </w:r>
          </w:p>
        </w:tc>
        <w:tc>
          <w:tcPr>
            <w:tcW w:w="1007" w:type="dxa"/>
            <w:tcBorders>
              <w:top w:val="nil"/>
              <w:left w:val="single" w:sz="4" w:space="0" w:color="auto"/>
              <w:bottom w:val="single" w:sz="8" w:space="0" w:color="auto"/>
              <w:right w:val="single" w:sz="8" w:space="0" w:color="auto"/>
            </w:tcBorders>
            <w:vAlign w:val="center"/>
            <w:hideMark/>
          </w:tcPr>
          <w:p w14:paraId="2107BD98" w14:textId="77777777" w:rsidR="00D86F07" w:rsidRPr="00886F48" w:rsidRDefault="00D86F07" w:rsidP="00E2717B">
            <w:pPr>
              <w:jc w:val="center"/>
              <w:rPr>
                <w:rFonts w:ascii="Times New Roman" w:eastAsia="Times New Roman" w:hAnsi="Times New Roman" w:cs="Times New Roman"/>
              </w:rPr>
            </w:pPr>
            <w:r>
              <w:rPr>
                <w:rFonts w:ascii="Times New Roman" w:eastAsia="Times New Roman" w:hAnsi="Times New Roman" w:cs="Times New Roman"/>
              </w:rPr>
              <w:t>Unidade</w:t>
            </w:r>
          </w:p>
        </w:tc>
        <w:tc>
          <w:tcPr>
            <w:tcW w:w="601" w:type="dxa"/>
            <w:tcBorders>
              <w:top w:val="nil"/>
              <w:left w:val="nil"/>
              <w:bottom w:val="single" w:sz="8" w:space="0" w:color="auto"/>
              <w:right w:val="single" w:sz="8" w:space="0" w:color="auto"/>
            </w:tcBorders>
            <w:noWrap/>
            <w:vAlign w:val="center"/>
            <w:hideMark/>
          </w:tcPr>
          <w:p w14:paraId="410130C5" w14:textId="77777777" w:rsidR="00D86F07" w:rsidRPr="00886F48" w:rsidRDefault="00D86F07" w:rsidP="00E2717B">
            <w:pPr>
              <w:jc w:val="center"/>
              <w:rPr>
                <w:rFonts w:ascii="Times New Roman" w:eastAsia="Times New Roman" w:hAnsi="Times New Roman" w:cs="Times New Roman"/>
              </w:rPr>
            </w:pPr>
            <w:r>
              <w:rPr>
                <w:rFonts w:ascii="Times New Roman" w:eastAsia="Times New Roman" w:hAnsi="Times New Roman" w:cs="Times New Roman"/>
              </w:rPr>
              <w:t>480</w:t>
            </w:r>
          </w:p>
        </w:tc>
        <w:tc>
          <w:tcPr>
            <w:tcW w:w="1242" w:type="dxa"/>
            <w:tcBorders>
              <w:top w:val="nil"/>
              <w:left w:val="nil"/>
              <w:bottom w:val="single" w:sz="8" w:space="0" w:color="auto"/>
              <w:right w:val="nil"/>
            </w:tcBorders>
            <w:noWrap/>
            <w:vAlign w:val="center"/>
            <w:hideMark/>
          </w:tcPr>
          <w:p w14:paraId="65B8CEC4" w14:textId="77777777" w:rsidR="00D86F07" w:rsidRPr="00886F48" w:rsidRDefault="00D86F07" w:rsidP="00E2717B">
            <w:pPr>
              <w:jc w:val="center"/>
              <w:rPr>
                <w:rFonts w:ascii="Times New Roman" w:eastAsia="Times New Roman" w:hAnsi="Times New Roman" w:cs="Times New Roman"/>
              </w:rPr>
            </w:pPr>
            <w:r w:rsidRPr="00886F48">
              <w:rPr>
                <w:rFonts w:ascii="Times New Roman" w:eastAsia="Times New Roman" w:hAnsi="Times New Roman" w:cs="Times New Roman"/>
              </w:rPr>
              <w:t xml:space="preserve">R$ </w:t>
            </w:r>
            <w:r>
              <w:rPr>
                <w:rFonts w:ascii="Times New Roman" w:eastAsia="Times New Roman" w:hAnsi="Times New Roman" w:cs="Times New Roman"/>
              </w:rPr>
              <w:t>xxx</w:t>
            </w:r>
          </w:p>
        </w:tc>
        <w:tc>
          <w:tcPr>
            <w:tcW w:w="968" w:type="dxa"/>
            <w:tcBorders>
              <w:top w:val="single" w:sz="4" w:space="0" w:color="auto"/>
              <w:left w:val="single" w:sz="4" w:space="0" w:color="auto"/>
              <w:bottom w:val="single" w:sz="4" w:space="0" w:color="auto"/>
              <w:right w:val="single" w:sz="4" w:space="0" w:color="auto"/>
            </w:tcBorders>
            <w:noWrap/>
            <w:vAlign w:val="center"/>
            <w:hideMark/>
          </w:tcPr>
          <w:p w14:paraId="7DE12B96" w14:textId="77777777" w:rsidR="00D86F07" w:rsidRPr="00886F48" w:rsidRDefault="00D86F07" w:rsidP="00E2717B">
            <w:pPr>
              <w:jc w:val="right"/>
              <w:rPr>
                <w:rFonts w:ascii="Times New Roman" w:eastAsia="Times New Roman" w:hAnsi="Times New Roman" w:cs="Times New Roman"/>
              </w:rPr>
            </w:pPr>
            <w:r w:rsidRPr="00886F48">
              <w:rPr>
                <w:rFonts w:ascii="Times New Roman" w:eastAsia="Times New Roman" w:hAnsi="Times New Roman" w:cs="Times New Roman"/>
              </w:rPr>
              <w:t xml:space="preserve">R$ </w:t>
            </w:r>
            <w:r>
              <w:rPr>
                <w:rFonts w:ascii="Times New Roman" w:eastAsia="Times New Roman" w:hAnsi="Times New Roman" w:cs="Times New Roman"/>
              </w:rPr>
              <w:t>xxxx</w:t>
            </w:r>
          </w:p>
        </w:tc>
      </w:tr>
    </w:tbl>
    <w:p w14:paraId="62A513ED" w14:textId="77777777" w:rsidR="00690FF8" w:rsidRPr="00CB47B6" w:rsidRDefault="00690FF8" w:rsidP="0026142A">
      <w:pPr>
        <w:spacing w:before="240" w:after="240"/>
        <w:rPr>
          <w:rFonts w:ascii="Times New Roman" w:hAnsi="Times New Roman" w:cs="Times New Roman"/>
          <w:b/>
        </w:rPr>
      </w:pPr>
      <w:r w:rsidRPr="00CB47B6">
        <w:rPr>
          <w:rFonts w:ascii="Times New Roman" w:hAnsi="Times New Roman" w:cs="Times New Roman"/>
          <w:b/>
        </w:rPr>
        <w:t>Valor total da proposta R$ ________ (__________).</w:t>
      </w:r>
    </w:p>
    <w:p w14:paraId="71FA5BF0" w14:textId="77777777" w:rsidR="00690FF8" w:rsidRPr="00CB47B6" w:rsidRDefault="009D490C" w:rsidP="009D490C">
      <w:pPr>
        <w:numPr>
          <w:ilvl w:val="0"/>
          <w:numId w:val="10"/>
        </w:numPr>
        <w:autoSpaceDE w:val="0"/>
        <w:autoSpaceDN w:val="0"/>
        <w:adjustRightInd w:val="0"/>
        <w:spacing w:before="240" w:after="240"/>
        <w:ind w:left="0" w:firstLine="0"/>
        <w:jc w:val="both"/>
        <w:rPr>
          <w:rFonts w:ascii="Times New Roman" w:hAnsi="Times New Roman" w:cs="Times New Roman"/>
        </w:rPr>
      </w:pPr>
      <w:r>
        <w:rPr>
          <w:rFonts w:ascii="Times New Roman" w:hAnsi="Times New Roman" w:cs="Times New Roman"/>
        </w:rPr>
        <w:t xml:space="preserve"> </w:t>
      </w:r>
      <w:r w:rsidR="00690FF8" w:rsidRPr="00CB47B6">
        <w:rPr>
          <w:rFonts w:ascii="Times New Roman" w:hAnsi="Times New Roman" w:cs="Times New Roman"/>
        </w:rPr>
        <w:t>No valor total proposto estão englobados todos os tributos, taxas e/ou encargos de quaisquer naturezas devidos aos poderes públicos federais, estaduais ou municipais, comprometendo-nos a saldá-los, por nossa conta, nos prazos e na forma prevista na legislação pertinente, bem como despesas com encargos trabalhistas e sociais, mão de obra, transportes de nosso pessoal e de materiais, todos os custos direta ou indiretamente relacionados com o objeto desta licitação, incluindo-se a ociosidade de mão de obra e dos equipamentos empregados na execução das obras e serviços.</w:t>
      </w:r>
    </w:p>
    <w:p w14:paraId="2CA5F528" w14:textId="77777777" w:rsidR="00690FF8" w:rsidRPr="00CB47B6" w:rsidRDefault="009D490C" w:rsidP="009D490C">
      <w:pPr>
        <w:widowControl w:val="0"/>
        <w:numPr>
          <w:ilvl w:val="0"/>
          <w:numId w:val="10"/>
        </w:numPr>
        <w:overflowPunct w:val="0"/>
        <w:adjustRightInd w:val="0"/>
        <w:spacing w:before="240" w:after="240"/>
        <w:ind w:left="0" w:right="-1" w:firstLine="0"/>
        <w:jc w:val="both"/>
        <w:rPr>
          <w:rFonts w:ascii="Times New Roman" w:hAnsi="Times New Roman" w:cs="Times New Roman"/>
          <w:b/>
        </w:rPr>
      </w:pPr>
      <w:r>
        <w:rPr>
          <w:rFonts w:ascii="Times New Roman" w:hAnsi="Times New Roman" w:cs="Times New Roman"/>
        </w:rPr>
        <w:t xml:space="preserve"> </w:t>
      </w:r>
      <w:r w:rsidR="00690FF8" w:rsidRPr="00CB47B6">
        <w:rPr>
          <w:rFonts w:ascii="Times New Roman" w:hAnsi="Times New Roman" w:cs="Times New Roman"/>
        </w:rPr>
        <w:t>Os pagamentos serão efetuados em conformidade com as condições estabelecidas no Edital</w:t>
      </w:r>
      <w:r w:rsidR="000F5860" w:rsidRPr="00CB47B6">
        <w:rPr>
          <w:rFonts w:ascii="Times New Roman" w:hAnsi="Times New Roman" w:cs="Times New Roman"/>
        </w:rPr>
        <w:t xml:space="preserve"> e no decreto municipal n.º 022/2024.</w:t>
      </w:r>
    </w:p>
    <w:p w14:paraId="75BAD9D1" w14:textId="77777777" w:rsidR="00690FF8" w:rsidRPr="00CB47B6" w:rsidRDefault="009D490C" w:rsidP="009D490C">
      <w:pPr>
        <w:widowControl w:val="0"/>
        <w:numPr>
          <w:ilvl w:val="0"/>
          <w:numId w:val="10"/>
        </w:numPr>
        <w:overflowPunct w:val="0"/>
        <w:adjustRightInd w:val="0"/>
        <w:spacing w:before="240" w:after="240"/>
        <w:ind w:left="0" w:right="-1" w:firstLine="0"/>
        <w:jc w:val="both"/>
        <w:rPr>
          <w:rFonts w:ascii="Times New Roman" w:hAnsi="Times New Roman" w:cs="Times New Roman"/>
        </w:rPr>
      </w:pPr>
      <w:r>
        <w:rPr>
          <w:rFonts w:ascii="Times New Roman" w:hAnsi="Times New Roman" w:cs="Times New Roman"/>
        </w:rPr>
        <w:t xml:space="preserve"> </w:t>
      </w:r>
      <w:r w:rsidR="00690FF8" w:rsidRPr="00CB47B6">
        <w:rPr>
          <w:rFonts w:ascii="Times New Roman" w:hAnsi="Times New Roman" w:cs="Times New Roman"/>
        </w:rPr>
        <w:t>A validade da proposta é de 60 (sessenta) dias, contados a partir da data de sua apresentação.</w:t>
      </w:r>
    </w:p>
    <w:p w14:paraId="1C432269" w14:textId="77777777" w:rsidR="00690FF8" w:rsidRPr="00CB47B6" w:rsidRDefault="009D490C" w:rsidP="009D490C">
      <w:pPr>
        <w:numPr>
          <w:ilvl w:val="0"/>
          <w:numId w:val="10"/>
        </w:numPr>
        <w:autoSpaceDE w:val="0"/>
        <w:autoSpaceDN w:val="0"/>
        <w:adjustRightInd w:val="0"/>
        <w:spacing w:before="240" w:after="240"/>
        <w:ind w:left="0" w:firstLine="0"/>
        <w:jc w:val="both"/>
        <w:rPr>
          <w:rFonts w:ascii="Times New Roman" w:hAnsi="Times New Roman" w:cs="Times New Roman"/>
        </w:rPr>
      </w:pPr>
      <w:r>
        <w:rPr>
          <w:rFonts w:ascii="Times New Roman" w:hAnsi="Times New Roman" w:cs="Times New Roman"/>
        </w:rPr>
        <w:t xml:space="preserve"> </w:t>
      </w:r>
      <w:r w:rsidR="00690FF8" w:rsidRPr="00CB47B6">
        <w:rPr>
          <w:rFonts w:ascii="Times New Roman" w:hAnsi="Times New Roman" w:cs="Times New Roman"/>
        </w:rPr>
        <w:t>Caso esta proposta não venha a ser aceita para contratação, o Município de Campo Magro (PR) fica desobrigado de qualquer responsabilidade para com a nossa Empresa, não nos cabendo direito a qualquer indenização ou reembolso.</w:t>
      </w:r>
    </w:p>
    <w:p w14:paraId="568BD6CE" w14:textId="77777777" w:rsidR="000F5860" w:rsidRDefault="00690FF8" w:rsidP="004444CA">
      <w:pPr>
        <w:spacing w:line="280" w:lineRule="atLeast"/>
        <w:rPr>
          <w:rFonts w:ascii="Times New Roman" w:hAnsi="Times New Roman" w:cs="Times New Roman"/>
        </w:rPr>
      </w:pPr>
      <w:r w:rsidRPr="00CB47B6">
        <w:rPr>
          <w:rFonts w:ascii="Times New Roman" w:hAnsi="Times New Roman" w:cs="Times New Roman"/>
        </w:rPr>
        <w:t>______________________, _____, de _______________ de</w:t>
      </w:r>
      <w:r w:rsidR="00377BBD">
        <w:rPr>
          <w:rFonts w:ascii="Times New Roman" w:hAnsi="Times New Roman" w:cs="Times New Roman"/>
        </w:rPr>
        <w:t xml:space="preserve"> 2026</w:t>
      </w:r>
      <w:r w:rsidRPr="00CB47B6">
        <w:rPr>
          <w:rFonts w:ascii="Times New Roman" w:hAnsi="Times New Roman" w:cs="Times New Roman"/>
        </w:rPr>
        <w:t>.</w:t>
      </w:r>
    </w:p>
    <w:p w14:paraId="4DBC93AC" w14:textId="77777777" w:rsidR="00A65813" w:rsidRPr="00CB47B6" w:rsidRDefault="00A65813" w:rsidP="004444CA">
      <w:pPr>
        <w:spacing w:line="280" w:lineRule="atLeast"/>
        <w:rPr>
          <w:rFonts w:ascii="Times New Roman" w:hAnsi="Times New Roman" w:cs="Times New Roman"/>
        </w:rPr>
      </w:pPr>
    </w:p>
    <w:p w14:paraId="567A0A78" w14:textId="77777777" w:rsidR="00D75C1E" w:rsidRPr="00CB47B6" w:rsidRDefault="00D75C1E" w:rsidP="004444CA">
      <w:pPr>
        <w:spacing w:line="280" w:lineRule="atLeast"/>
        <w:rPr>
          <w:rFonts w:ascii="Times New Roman" w:hAnsi="Times New Roman" w:cs="Times New Roman"/>
        </w:rPr>
      </w:pPr>
    </w:p>
    <w:p w14:paraId="22F08765" w14:textId="77777777" w:rsidR="00690FF8" w:rsidRPr="00CB47B6" w:rsidRDefault="00690FF8" w:rsidP="006C04A6">
      <w:pPr>
        <w:tabs>
          <w:tab w:val="left" w:pos="2410"/>
        </w:tabs>
        <w:spacing w:line="280" w:lineRule="atLeast"/>
        <w:jc w:val="center"/>
        <w:rPr>
          <w:rFonts w:ascii="Times New Roman" w:hAnsi="Times New Roman" w:cs="Times New Roman"/>
        </w:rPr>
      </w:pPr>
      <w:r w:rsidRPr="00CB47B6">
        <w:rPr>
          <w:rFonts w:ascii="Times New Roman" w:hAnsi="Times New Roman" w:cs="Times New Roman"/>
        </w:rPr>
        <w:t>_____________________________________</w:t>
      </w:r>
    </w:p>
    <w:p w14:paraId="0086F374" w14:textId="77777777" w:rsidR="00690FF8" w:rsidRPr="00CB47B6" w:rsidRDefault="00690FF8" w:rsidP="006C04A6">
      <w:pPr>
        <w:pStyle w:val="Corpodetexto"/>
        <w:tabs>
          <w:tab w:val="left" w:pos="2410"/>
        </w:tabs>
        <w:spacing w:before="0" w:beforeAutospacing="0" w:after="0" w:afterAutospacing="0"/>
        <w:jc w:val="center"/>
        <w:rPr>
          <w:b/>
        </w:rPr>
      </w:pPr>
      <w:r w:rsidRPr="00CB47B6">
        <w:rPr>
          <w:b/>
        </w:rPr>
        <w:t>Assinatura do Responsável pela Empresa</w:t>
      </w:r>
    </w:p>
    <w:p w14:paraId="543660BD" w14:textId="77777777" w:rsidR="0077309A" w:rsidRPr="00CB47B6" w:rsidRDefault="00690FF8" w:rsidP="0077309A">
      <w:pPr>
        <w:pStyle w:val="Corpodetexto"/>
        <w:tabs>
          <w:tab w:val="left" w:pos="2410"/>
        </w:tabs>
        <w:spacing w:before="0" w:beforeAutospacing="0" w:after="0" w:afterAutospacing="0"/>
        <w:jc w:val="center"/>
        <w:rPr>
          <w:b/>
        </w:rPr>
      </w:pPr>
      <w:r w:rsidRPr="00CB47B6">
        <w:rPr>
          <w:b/>
        </w:rPr>
        <w:t>RG: ____</w:t>
      </w:r>
    </w:p>
    <w:p w14:paraId="452A03F5" w14:textId="77777777" w:rsidR="00690FF8" w:rsidRPr="00CB47B6" w:rsidRDefault="00690FF8" w:rsidP="009D490C">
      <w:pPr>
        <w:pStyle w:val="Corpodetexto"/>
        <w:tabs>
          <w:tab w:val="left" w:pos="2410"/>
        </w:tabs>
        <w:spacing w:before="0" w:beforeAutospacing="0" w:after="0" w:afterAutospacing="0"/>
        <w:jc w:val="center"/>
        <w:rPr>
          <w:b/>
        </w:rPr>
      </w:pPr>
      <w:r w:rsidRPr="00CB47B6">
        <w:rPr>
          <w:b/>
          <w:highlight w:val="yellow"/>
        </w:rPr>
        <w:t>Obs.: (Impressão em papel timbrado ou personalizado da</w:t>
      </w:r>
      <w:r w:rsidR="00B826A7">
        <w:rPr>
          <w:b/>
          <w:highlight w:val="yellow"/>
        </w:rPr>
        <w:t xml:space="preserve"> </w:t>
      </w:r>
      <w:r w:rsidRPr="00CB47B6">
        <w:rPr>
          <w:b/>
          <w:highlight w:val="yellow"/>
        </w:rPr>
        <w:t>empresa, se houver).</w:t>
      </w:r>
      <w:r w:rsidR="0042441C" w:rsidRPr="00CB47B6">
        <w:rPr>
          <w:b/>
          <w:highlight w:val="yellow"/>
        </w:rPr>
        <w:br w:type="page"/>
      </w:r>
      <w:r w:rsidRPr="00CB47B6">
        <w:rPr>
          <w:b/>
        </w:rPr>
        <w:t>ANEXO – III</w:t>
      </w:r>
    </w:p>
    <w:p w14:paraId="77E6B660" w14:textId="77777777" w:rsidR="00690FF8" w:rsidRPr="00CB47B6" w:rsidRDefault="00C35262" w:rsidP="004444CA">
      <w:pPr>
        <w:pStyle w:val="Recuonormal"/>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240" w:after="240"/>
        <w:ind w:left="0"/>
        <w:jc w:val="center"/>
        <w:rPr>
          <w:rFonts w:ascii="Times New Roman" w:hAnsi="Times New Roman" w:cs="Times New Roman"/>
          <w:b/>
          <w:sz w:val="24"/>
          <w:szCs w:val="24"/>
        </w:rPr>
      </w:pPr>
      <w:r w:rsidRPr="00CB47B6">
        <w:rPr>
          <w:rFonts w:ascii="Times New Roman" w:hAnsi="Times New Roman" w:cs="Times New Roman"/>
          <w:b/>
          <w:sz w:val="24"/>
          <w:szCs w:val="24"/>
        </w:rPr>
        <w:t>DECLARAÇÃO DE ENQUADRAMENTO – ME / EPP</w:t>
      </w:r>
    </w:p>
    <w:p w14:paraId="68EF820D" w14:textId="77777777" w:rsidR="00690FF8" w:rsidRPr="00CB47B6" w:rsidRDefault="00690FF8" w:rsidP="004444CA">
      <w:pPr>
        <w:pStyle w:val="Recuonormal"/>
        <w:spacing w:before="240" w:after="240"/>
        <w:ind w:left="0"/>
        <w:jc w:val="center"/>
        <w:rPr>
          <w:rFonts w:ascii="Times New Roman" w:hAnsi="Times New Roman" w:cs="Times New Roman"/>
          <w:sz w:val="24"/>
          <w:szCs w:val="24"/>
        </w:rPr>
      </w:pPr>
      <w:r w:rsidRPr="00CB47B6">
        <w:rPr>
          <w:rFonts w:ascii="Times New Roman" w:hAnsi="Times New Roman" w:cs="Times New Roman"/>
          <w:b/>
          <w:sz w:val="24"/>
          <w:szCs w:val="24"/>
        </w:rPr>
        <w:t>(MODELO)</w:t>
      </w:r>
    </w:p>
    <w:p w14:paraId="475D0C42" w14:textId="77777777" w:rsidR="00690FF8" w:rsidRPr="00CB47B6" w:rsidRDefault="00690FF8" w:rsidP="004444CA">
      <w:pPr>
        <w:spacing w:before="240" w:after="240"/>
        <w:jc w:val="both"/>
        <w:rPr>
          <w:rFonts w:ascii="Times New Roman" w:hAnsi="Times New Roman" w:cs="Times New Roman"/>
        </w:rPr>
      </w:pPr>
      <w:r w:rsidRPr="00CB47B6">
        <w:rPr>
          <w:rFonts w:ascii="Times New Roman" w:hAnsi="Times New Roman" w:cs="Times New Roman"/>
        </w:rPr>
        <w:t>Ao Sr.° Pregoeiro do Município de Campo Magro/PR</w:t>
      </w:r>
    </w:p>
    <w:p w14:paraId="57AC0A28" w14:textId="77777777" w:rsidR="00690FF8" w:rsidRPr="00107681" w:rsidRDefault="00690FF8" w:rsidP="004444CA">
      <w:pPr>
        <w:spacing w:before="240" w:after="240"/>
        <w:jc w:val="both"/>
        <w:rPr>
          <w:rFonts w:ascii="Times New Roman" w:hAnsi="Times New Roman" w:cs="Times New Roman"/>
        </w:rPr>
      </w:pPr>
      <w:r w:rsidRPr="00107681">
        <w:rPr>
          <w:rFonts w:ascii="Times New Roman" w:hAnsi="Times New Roman" w:cs="Times New Roman"/>
        </w:rPr>
        <w:t xml:space="preserve">Com referência ao Pregão Eletrônico </w:t>
      </w:r>
      <w:r w:rsidR="000F7DC1">
        <w:rPr>
          <w:rFonts w:ascii="Times New Roman" w:hAnsi="Times New Roman" w:cs="Times New Roman"/>
        </w:rPr>
        <w:t>08/2026</w:t>
      </w:r>
    </w:p>
    <w:p w14:paraId="7E0E73A0" w14:textId="77777777" w:rsidR="00690FF8" w:rsidRPr="00CB47B6" w:rsidRDefault="00690FF8" w:rsidP="004444CA">
      <w:pPr>
        <w:pStyle w:val="Corpodetexto"/>
        <w:spacing w:before="240" w:after="240"/>
        <w:jc w:val="both"/>
      </w:pPr>
      <w:r w:rsidRPr="00CB47B6">
        <w:t>(  ) MICROEMPRESA (ME)</w:t>
      </w:r>
    </w:p>
    <w:p w14:paraId="0B76ABD4" w14:textId="77777777" w:rsidR="00690FF8" w:rsidRPr="00CB47B6" w:rsidRDefault="00690FF8" w:rsidP="004444CA">
      <w:pPr>
        <w:pStyle w:val="Corpodetexto"/>
        <w:spacing w:before="240" w:after="240"/>
        <w:jc w:val="both"/>
      </w:pPr>
      <w:r w:rsidRPr="00CB47B6">
        <w:t>(  ) EMPRESA DE PEQUENO PORTE (EPP)</w:t>
      </w:r>
    </w:p>
    <w:p w14:paraId="62AA8A4D" w14:textId="77777777" w:rsidR="00690FF8" w:rsidRPr="00CB47B6" w:rsidRDefault="00690FF8" w:rsidP="004444CA">
      <w:pPr>
        <w:pStyle w:val="Corpodetexto"/>
        <w:spacing w:before="240" w:after="240"/>
        <w:jc w:val="both"/>
        <w:rPr>
          <w:bCs/>
        </w:rPr>
      </w:pPr>
      <w:r w:rsidRPr="00CB47B6">
        <w:t>A Empresa __________________________________________, pessoa jurídica de direito privado, inscrita no CNPJ sob n.º ____________________, inscrição estadual ___________________, n.º _____,com sede na Rua ___________________________________, CEP _____________________</w:t>
      </w:r>
      <w:r w:rsidRPr="00CB47B6">
        <w:rPr>
          <w:bCs/>
        </w:rPr>
        <w:t xml:space="preserve">, </w:t>
      </w:r>
      <w:r w:rsidRPr="00CB47B6">
        <w:t>na cidade de ____________________________</w:t>
      </w:r>
      <w:r w:rsidRPr="00CB47B6">
        <w:rPr>
          <w:bCs/>
        </w:rPr>
        <w:t xml:space="preserve">, E-mail: ____________________, Tel.: ( )_________________, </w:t>
      </w:r>
      <w:r w:rsidRPr="00CB47B6">
        <w:t>neste ato representada por seu(ua) sócio(a), ________________________________, brasileiro(a), empresário(a), portador(a) da cédula de identidade/R.G. n.º ______________________, inscrito no CPF sob n.º ________________________, residente na Rua ________________________________, n.º _________, CEP ______________</w:t>
      </w:r>
      <w:r w:rsidRPr="00CB47B6">
        <w:rPr>
          <w:bCs/>
        </w:rPr>
        <w:t xml:space="preserve">, </w:t>
      </w:r>
      <w:r w:rsidRPr="00CB47B6">
        <w:t>na cidade de ___________________________</w:t>
      </w:r>
      <w:r w:rsidRPr="00CB47B6">
        <w:rPr>
          <w:bCs/>
        </w:rPr>
        <w:t xml:space="preserve">, </w:t>
      </w:r>
      <w:r w:rsidRPr="00CB47B6">
        <w:t xml:space="preserve">nos termos do Contrato Social,  </w:t>
      </w:r>
      <w:r w:rsidRPr="00CB47B6">
        <w:rPr>
          <w:b/>
          <w:bCs/>
          <w:u w:val="single"/>
        </w:rPr>
        <w:t>DECLARA</w:t>
      </w:r>
      <w:r w:rsidRPr="00CB47B6">
        <w:rPr>
          <w:bCs/>
        </w:rPr>
        <w:t>, sob as penas da Lei, cumprir os requisitos estabelecidos no art. 3º, bem como não incorre em quaisquer dos impedimentos previstos no § 4º do mesmo artigo, da Lei Complementar n.º 123/</w:t>
      </w:r>
      <w:r w:rsidR="000F5860" w:rsidRPr="00CB47B6">
        <w:rPr>
          <w:bCs/>
        </w:rPr>
        <w:t>20</w:t>
      </w:r>
      <w:r w:rsidRPr="00CB47B6">
        <w:rPr>
          <w:bCs/>
        </w:rPr>
        <w:t xml:space="preserve">06 e suas alterações, estando enquadrada como  </w:t>
      </w:r>
      <w:r w:rsidRPr="00CB47B6">
        <w:rPr>
          <w:b/>
          <w:bCs/>
          <w:u w:val="single"/>
        </w:rPr>
        <w:t>MICROEMPRESA(ME)</w:t>
      </w:r>
      <w:r w:rsidRPr="00CB47B6">
        <w:rPr>
          <w:bCs/>
        </w:rPr>
        <w:t xml:space="preserve"> ou </w:t>
      </w:r>
      <w:r w:rsidRPr="00CB47B6">
        <w:rPr>
          <w:b/>
          <w:bCs/>
          <w:u w:val="single"/>
        </w:rPr>
        <w:t>EMPRESA DE PEQUENO PORTE(EPP</w:t>
      </w:r>
      <w:r w:rsidRPr="00CB47B6">
        <w:rPr>
          <w:b/>
          <w:bCs/>
        </w:rPr>
        <w:t xml:space="preserve">) </w:t>
      </w:r>
      <w:r w:rsidRPr="00CB47B6">
        <w:rPr>
          <w:b/>
          <w:bCs/>
          <w:color w:val="FF0000"/>
        </w:rPr>
        <w:t>*especificar*</w:t>
      </w:r>
      <w:r w:rsidRPr="00CB47B6">
        <w:rPr>
          <w:bCs/>
        </w:rPr>
        <w:t xml:space="preserve"> e apta a usufruir do tratamento favorecido estabelecido nos artigos 42 a 45 da referida Lei.   </w:t>
      </w:r>
    </w:p>
    <w:p w14:paraId="4388A535" w14:textId="77777777" w:rsidR="00690FF8" w:rsidRPr="00CB47B6" w:rsidRDefault="00690FF8" w:rsidP="004444CA">
      <w:pPr>
        <w:spacing w:before="240" w:after="240" w:line="280" w:lineRule="atLeast"/>
        <w:rPr>
          <w:rFonts w:ascii="Times New Roman" w:hAnsi="Times New Roman" w:cs="Times New Roman"/>
        </w:rPr>
      </w:pPr>
      <w:r w:rsidRPr="00CB47B6">
        <w:rPr>
          <w:rFonts w:ascii="Times New Roman" w:hAnsi="Times New Roman" w:cs="Times New Roman"/>
        </w:rPr>
        <w:t xml:space="preserve">____________________, _____, de ____________________ de </w:t>
      </w:r>
      <w:r w:rsidR="00377BBD">
        <w:rPr>
          <w:rFonts w:ascii="Times New Roman" w:hAnsi="Times New Roman" w:cs="Times New Roman"/>
        </w:rPr>
        <w:t>2026</w:t>
      </w:r>
      <w:r w:rsidRPr="00CB47B6">
        <w:rPr>
          <w:rFonts w:ascii="Times New Roman" w:hAnsi="Times New Roman" w:cs="Times New Roman"/>
        </w:rPr>
        <w:t>.</w:t>
      </w:r>
    </w:p>
    <w:p w14:paraId="6C36B80B" w14:textId="77777777" w:rsidR="00690FF8" w:rsidRPr="00CB47B6" w:rsidRDefault="00690FF8" w:rsidP="004444CA">
      <w:pPr>
        <w:spacing w:before="240" w:after="240" w:line="280" w:lineRule="atLeast"/>
        <w:rPr>
          <w:rFonts w:ascii="Times New Roman" w:hAnsi="Times New Roman" w:cs="Times New Roman"/>
        </w:rPr>
      </w:pPr>
      <w:r w:rsidRPr="00CB47B6">
        <w:rPr>
          <w:rFonts w:ascii="Times New Roman" w:hAnsi="Times New Roman" w:cs="Times New Roman"/>
        </w:rPr>
        <w:t>Local e Data</w:t>
      </w:r>
      <w:r w:rsidR="00892E2C" w:rsidRPr="00CB47B6">
        <w:rPr>
          <w:rFonts w:ascii="Times New Roman" w:hAnsi="Times New Roman" w:cs="Times New Roman"/>
        </w:rPr>
        <w:t>.</w:t>
      </w:r>
    </w:p>
    <w:p w14:paraId="0A3F7D61" w14:textId="77777777" w:rsidR="00892E2C" w:rsidRPr="00CB47B6" w:rsidRDefault="00892E2C" w:rsidP="004444CA">
      <w:pPr>
        <w:spacing w:before="240" w:after="240" w:line="280" w:lineRule="atLeast"/>
        <w:rPr>
          <w:rFonts w:ascii="Times New Roman" w:hAnsi="Times New Roman" w:cs="Times New Roman"/>
        </w:rPr>
      </w:pPr>
    </w:p>
    <w:p w14:paraId="40B99D9F" w14:textId="77777777" w:rsidR="00690FF8" w:rsidRPr="00CB47B6" w:rsidRDefault="00690FF8" w:rsidP="004444CA">
      <w:pPr>
        <w:spacing w:line="280" w:lineRule="atLeast"/>
        <w:rPr>
          <w:rFonts w:ascii="Times New Roman" w:hAnsi="Times New Roman" w:cs="Times New Roman"/>
        </w:rPr>
      </w:pPr>
      <w:r w:rsidRPr="00CB47B6">
        <w:rPr>
          <w:rFonts w:ascii="Times New Roman" w:hAnsi="Times New Roman" w:cs="Times New Roman"/>
        </w:rPr>
        <w:t xml:space="preserve">_________________________________               </w:t>
      </w:r>
      <w:r w:rsidR="00C35262" w:rsidRPr="00CB47B6">
        <w:rPr>
          <w:rFonts w:ascii="Times New Roman" w:hAnsi="Times New Roman" w:cs="Times New Roman"/>
        </w:rPr>
        <w:t>______________________</w:t>
      </w:r>
    </w:p>
    <w:p w14:paraId="2BE0BD1F" w14:textId="77777777" w:rsidR="00C35262" w:rsidRPr="00CB47B6" w:rsidRDefault="00A864C3" w:rsidP="004444CA">
      <w:pPr>
        <w:pStyle w:val="Corpodetexto"/>
        <w:spacing w:before="0" w:beforeAutospacing="0" w:after="0"/>
        <w:rPr>
          <w:b/>
          <w:bCs/>
        </w:rPr>
      </w:pPr>
      <w:r w:rsidRPr="00CB47B6">
        <w:rPr>
          <w:b/>
          <w:bCs/>
        </w:rPr>
        <w:t xml:space="preserve">Assinatura do Responsável pela </w:t>
      </w:r>
      <w:r w:rsidR="00690FF8" w:rsidRPr="00CB47B6">
        <w:rPr>
          <w:b/>
          <w:bCs/>
        </w:rPr>
        <w:t>Empresa</w:t>
      </w:r>
      <w:r w:rsidRPr="00CB47B6">
        <w:rPr>
          <w:b/>
          <w:bCs/>
        </w:rPr>
        <w:t xml:space="preserve">         </w:t>
      </w:r>
      <w:r w:rsidR="00690FF8" w:rsidRPr="00CB47B6">
        <w:rPr>
          <w:b/>
          <w:bCs/>
        </w:rPr>
        <w:t xml:space="preserve">Assinatura e Carimbo do Contador </w:t>
      </w:r>
    </w:p>
    <w:p w14:paraId="67C4185D" w14:textId="77777777" w:rsidR="00517A74" w:rsidRPr="00CB47B6" w:rsidRDefault="00517A74" w:rsidP="004444CA">
      <w:pPr>
        <w:pStyle w:val="Corpodetexto"/>
        <w:spacing w:before="0" w:beforeAutospacing="0" w:after="0"/>
        <w:rPr>
          <w:b/>
          <w:bCs/>
        </w:rPr>
      </w:pPr>
    </w:p>
    <w:p w14:paraId="68E79A46" w14:textId="77777777" w:rsidR="00EC2EA8" w:rsidRPr="00CB47B6" w:rsidRDefault="00EC2EA8" w:rsidP="004444CA">
      <w:pPr>
        <w:pStyle w:val="Corpodetexto"/>
        <w:spacing w:before="0" w:beforeAutospacing="0" w:after="0"/>
        <w:rPr>
          <w:b/>
          <w:bCs/>
        </w:rPr>
      </w:pPr>
    </w:p>
    <w:p w14:paraId="18165E40" w14:textId="77777777" w:rsidR="00081B0C" w:rsidRPr="00CB47B6" w:rsidRDefault="00690FF8" w:rsidP="004444CA">
      <w:pPr>
        <w:pStyle w:val="Corpodetexto"/>
        <w:spacing w:before="0" w:beforeAutospacing="0" w:after="0"/>
        <w:jc w:val="center"/>
        <w:rPr>
          <w:b/>
          <w:highlight w:val="yellow"/>
        </w:rPr>
      </w:pPr>
      <w:r w:rsidRPr="00CB47B6">
        <w:rPr>
          <w:b/>
          <w:highlight w:val="yellow"/>
        </w:rPr>
        <w:t>Obs.: (Impressão em papel timbrado ou personalizado da</w:t>
      </w:r>
      <w:r w:rsidR="00B826A7">
        <w:rPr>
          <w:b/>
          <w:highlight w:val="yellow"/>
        </w:rPr>
        <w:t xml:space="preserve"> </w:t>
      </w:r>
      <w:r w:rsidRPr="00CB47B6">
        <w:rPr>
          <w:b/>
          <w:highlight w:val="yellow"/>
        </w:rPr>
        <w:t>empresa, se houver).</w:t>
      </w:r>
    </w:p>
    <w:p w14:paraId="2D2A8987" w14:textId="77777777" w:rsidR="00081B0C" w:rsidRPr="00CB47B6" w:rsidRDefault="00081B0C">
      <w:pPr>
        <w:rPr>
          <w:rFonts w:ascii="Times New Roman" w:eastAsia="Times New Roman" w:hAnsi="Times New Roman" w:cs="Times New Roman"/>
          <w:b/>
          <w:highlight w:val="yellow"/>
        </w:rPr>
      </w:pPr>
      <w:r w:rsidRPr="00CB47B6">
        <w:rPr>
          <w:rFonts w:ascii="Times New Roman" w:hAnsi="Times New Roman" w:cs="Times New Roman"/>
          <w:b/>
          <w:highlight w:val="yellow"/>
        </w:rPr>
        <w:br w:type="page"/>
      </w:r>
    </w:p>
    <w:p w14:paraId="53EAD66F" w14:textId="77777777" w:rsidR="00690FF8" w:rsidRPr="00CB47B6" w:rsidRDefault="00690FF8" w:rsidP="004444CA">
      <w:pPr>
        <w:pStyle w:val="Recuonormal"/>
        <w:spacing w:before="240" w:after="240"/>
        <w:ind w:left="0"/>
        <w:jc w:val="center"/>
        <w:rPr>
          <w:rFonts w:ascii="Times New Roman" w:hAnsi="Times New Roman" w:cs="Times New Roman"/>
          <w:b/>
          <w:sz w:val="24"/>
          <w:szCs w:val="24"/>
        </w:rPr>
      </w:pPr>
      <w:r w:rsidRPr="00CB47B6">
        <w:rPr>
          <w:rFonts w:ascii="Times New Roman" w:hAnsi="Times New Roman" w:cs="Times New Roman"/>
          <w:b/>
          <w:sz w:val="24"/>
          <w:szCs w:val="24"/>
        </w:rPr>
        <w:t>ANEXO – IV</w:t>
      </w:r>
    </w:p>
    <w:p w14:paraId="73314AB8" w14:textId="77777777" w:rsidR="00C35262" w:rsidRPr="00CB47B6" w:rsidRDefault="00C35262" w:rsidP="004444CA">
      <w:pPr>
        <w:pStyle w:val="Recuonormal"/>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240" w:after="240"/>
        <w:ind w:left="0"/>
        <w:jc w:val="center"/>
        <w:rPr>
          <w:rFonts w:ascii="Times New Roman" w:hAnsi="Times New Roman" w:cs="Times New Roman"/>
          <w:b/>
          <w:sz w:val="24"/>
          <w:szCs w:val="24"/>
        </w:rPr>
      </w:pPr>
      <w:r w:rsidRPr="00CB47B6">
        <w:rPr>
          <w:rFonts w:ascii="Times New Roman" w:hAnsi="Times New Roman" w:cs="Times New Roman"/>
          <w:b/>
          <w:sz w:val="24"/>
          <w:szCs w:val="24"/>
        </w:rPr>
        <w:t>DECLARAÇÃO UNIFICADA</w:t>
      </w:r>
    </w:p>
    <w:p w14:paraId="450C7259" w14:textId="77777777" w:rsidR="00690FF8" w:rsidRPr="00CB47B6" w:rsidRDefault="00690FF8" w:rsidP="004444CA">
      <w:pPr>
        <w:jc w:val="both"/>
        <w:rPr>
          <w:rFonts w:ascii="Times New Roman" w:hAnsi="Times New Roman" w:cs="Times New Roman"/>
        </w:rPr>
      </w:pPr>
      <w:r w:rsidRPr="00CB47B6">
        <w:rPr>
          <w:rFonts w:ascii="Times New Roman" w:hAnsi="Times New Roman" w:cs="Times New Roman"/>
        </w:rPr>
        <w:t>Ao Sr.° Pregoeiro do Município de Campo Magro/PR</w:t>
      </w:r>
    </w:p>
    <w:p w14:paraId="098BA3C4" w14:textId="77777777" w:rsidR="00690FF8" w:rsidRPr="00107681" w:rsidRDefault="00690FF8" w:rsidP="004444CA">
      <w:pPr>
        <w:jc w:val="both"/>
        <w:rPr>
          <w:rFonts w:ascii="Times New Roman" w:hAnsi="Times New Roman" w:cs="Times New Roman"/>
        </w:rPr>
      </w:pPr>
      <w:r w:rsidRPr="00107681">
        <w:rPr>
          <w:rFonts w:ascii="Times New Roman" w:hAnsi="Times New Roman" w:cs="Times New Roman"/>
        </w:rPr>
        <w:t xml:space="preserve">Com referência ao Pregão Eletrônico </w:t>
      </w:r>
      <w:r w:rsidR="000F7DC1">
        <w:rPr>
          <w:rFonts w:ascii="Times New Roman" w:hAnsi="Times New Roman" w:cs="Times New Roman"/>
        </w:rPr>
        <w:t>08/2026</w:t>
      </w:r>
    </w:p>
    <w:p w14:paraId="4D164B1A" w14:textId="77777777" w:rsidR="00690FF8" w:rsidRPr="00CB47B6" w:rsidRDefault="00690FF8" w:rsidP="004444CA">
      <w:pPr>
        <w:spacing w:before="240" w:after="240" w:line="22" w:lineRule="atLeast"/>
        <w:jc w:val="both"/>
        <w:rPr>
          <w:rFonts w:ascii="Times New Roman" w:hAnsi="Times New Roman" w:cs="Times New Roman"/>
          <w:color w:val="000000"/>
        </w:rPr>
      </w:pPr>
      <w:r w:rsidRPr="00CB47B6">
        <w:rPr>
          <w:rFonts w:ascii="Times New Roman" w:hAnsi="Times New Roman" w:cs="Times New Roman"/>
        </w:rPr>
        <w:t xml:space="preserve">Pelo presente instrumento, a empresa </w:t>
      </w:r>
      <w:r w:rsidR="00C35262" w:rsidRPr="00CB47B6">
        <w:rPr>
          <w:rFonts w:ascii="Times New Roman" w:hAnsi="Times New Roman" w:cs="Times New Roman"/>
        </w:rPr>
        <w:t>_______________</w:t>
      </w:r>
      <w:r w:rsidRPr="00CB47B6">
        <w:rPr>
          <w:rFonts w:ascii="Times New Roman" w:hAnsi="Times New Roman" w:cs="Times New Roman"/>
        </w:rPr>
        <w:t xml:space="preserve"> CNPJ nº </w:t>
      </w:r>
      <w:r w:rsidR="00C35262" w:rsidRPr="00CB47B6">
        <w:rPr>
          <w:rFonts w:ascii="Times New Roman" w:hAnsi="Times New Roman" w:cs="Times New Roman"/>
        </w:rPr>
        <w:t>_______________,</w:t>
      </w:r>
      <w:r w:rsidRPr="00CB47B6">
        <w:rPr>
          <w:rFonts w:ascii="Times New Roman" w:hAnsi="Times New Roman" w:cs="Times New Roman"/>
        </w:rPr>
        <w:t xml:space="preserve"> com sede na </w:t>
      </w:r>
      <w:r w:rsidR="00C35262" w:rsidRPr="00CB47B6">
        <w:rPr>
          <w:rFonts w:ascii="Times New Roman" w:hAnsi="Times New Roman" w:cs="Times New Roman"/>
        </w:rPr>
        <w:t>___________________________,</w:t>
      </w:r>
      <w:r w:rsidRPr="00CB47B6">
        <w:rPr>
          <w:rFonts w:ascii="Times New Roman" w:hAnsi="Times New Roman" w:cs="Times New Roman"/>
        </w:rPr>
        <w:t xml:space="preserve"> através de seu representante legal infra-assinado, apresentamos esta declaração unificada, na qual</w:t>
      </w:r>
      <w:r w:rsidRPr="00CB47B6">
        <w:rPr>
          <w:rFonts w:ascii="Times New Roman" w:hAnsi="Times New Roman" w:cs="Times New Roman"/>
          <w:color w:val="000000"/>
        </w:rPr>
        <w:t xml:space="preserve">: </w:t>
      </w:r>
    </w:p>
    <w:p w14:paraId="6B4C076C" w14:textId="77777777" w:rsidR="00D206B7" w:rsidRPr="00107681" w:rsidRDefault="00B826A7" w:rsidP="0069413D">
      <w:pPr>
        <w:pStyle w:val="ParagraphStyle"/>
        <w:widowControl/>
        <w:numPr>
          <w:ilvl w:val="0"/>
          <w:numId w:val="12"/>
        </w:numPr>
        <w:tabs>
          <w:tab w:val="left" w:pos="15"/>
        </w:tabs>
        <w:spacing w:before="240" w:after="240" w:line="22" w:lineRule="atLeast"/>
        <w:ind w:left="0" w:firstLine="0"/>
        <w:jc w:val="both"/>
        <w:rPr>
          <w:rFonts w:ascii="Times New Roman" w:hAnsi="Times New Roman" w:cs="Times New Roman"/>
        </w:rPr>
      </w:pPr>
      <w:r>
        <w:rPr>
          <w:rFonts w:ascii="Times New Roman" w:hAnsi="Times New Roman" w:cs="Times New Roman"/>
          <w:color w:val="000000"/>
        </w:rPr>
        <w:t xml:space="preserve"> </w:t>
      </w:r>
      <w:r w:rsidR="00690FF8" w:rsidRPr="00CB47B6">
        <w:rPr>
          <w:rFonts w:ascii="Times New Roman" w:hAnsi="Times New Roman" w:cs="Times New Roman"/>
          <w:color w:val="000000"/>
        </w:rPr>
        <w:t xml:space="preserve">Declaramos para efeito do cumprimento ao estabelecido no </w:t>
      </w:r>
      <w:r w:rsidR="00D206B7" w:rsidRPr="00CB47B6">
        <w:rPr>
          <w:rFonts w:ascii="Times New Roman" w:hAnsi="Times New Roman" w:cs="Times New Roman"/>
          <w:color w:val="000000"/>
        </w:rPr>
        <w:t xml:space="preserve">artigo 63, I da Lei Federal 14.133/2021, sob as penalidades cabíveis, que cumprimos plenamente os requisitos de </w:t>
      </w:r>
      <w:r w:rsidR="00D206B7" w:rsidRPr="00107681">
        <w:rPr>
          <w:rFonts w:ascii="Times New Roman" w:hAnsi="Times New Roman" w:cs="Times New Roman"/>
        </w:rPr>
        <w:t xml:space="preserve">habilitação exigidos no </w:t>
      </w:r>
      <w:r w:rsidR="00D206B7" w:rsidRPr="00107681">
        <w:rPr>
          <w:rFonts w:ascii="Times New Roman" w:hAnsi="Times New Roman" w:cs="Times New Roman"/>
          <w:bCs/>
          <w:shd w:val="clear" w:color="auto" w:fill="FFFFFF"/>
        </w:rPr>
        <w:t xml:space="preserve">Edital do Pregão Eletrônico nº </w:t>
      </w:r>
      <w:r w:rsidR="000F7DC1">
        <w:rPr>
          <w:rFonts w:ascii="Times New Roman" w:hAnsi="Times New Roman" w:cs="Times New Roman"/>
          <w:bCs/>
          <w:u w:val="single"/>
          <w:shd w:val="clear" w:color="auto" w:fill="FFFFFF"/>
        </w:rPr>
        <w:t>08/2026</w:t>
      </w:r>
      <w:r w:rsidR="00D206B7" w:rsidRPr="00107681">
        <w:rPr>
          <w:rFonts w:ascii="Times New Roman" w:hAnsi="Times New Roman" w:cs="Times New Roman"/>
          <w:bCs/>
          <w:shd w:val="clear" w:color="auto" w:fill="FFFFFF"/>
        </w:rPr>
        <w:t>.</w:t>
      </w:r>
    </w:p>
    <w:p w14:paraId="5EC5B869" w14:textId="77777777" w:rsidR="00690FF8" w:rsidRPr="00CB47B6" w:rsidRDefault="00690FF8" w:rsidP="004444CA">
      <w:pPr>
        <w:pStyle w:val="ParagraphStyle"/>
        <w:widowControl/>
        <w:tabs>
          <w:tab w:val="left" w:pos="15"/>
        </w:tabs>
        <w:spacing w:before="240" w:after="240" w:line="22" w:lineRule="atLeast"/>
        <w:jc w:val="both"/>
        <w:rPr>
          <w:rFonts w:ascii="Times New Roman" w:hAnsi="Times New Roman" w:cs="Times New Roman"/>
        </w:rPr>
      </w:pPr>
      <w:r w:rsidRPr="00CB47B6">
        <w:rPr>
          <w:rFonts w:ascii="Times New Roman" w:hAnsi="Times New Roman" w:cs="Times New Roman"/>
        </w:rPr>
        <w:t>b)</w:t>
      </w:r>
      <w:r w:rsidRPr="00CB47B6">
        <w:rPr>
          <w:rFonts w:ascii="Times New Roman" w:hAnsi="Times New Roman" w:cs="Times New Roman"/>
        </w:rPr>
        <w:tab/>
      </w:r>
      <w:r w:rsidR="00B826A7">
        <w:rPr>
          <w:rFonts w:ascii="Times New Roman" w:hAnsi="Times New Roman" w:cs="Times New Roman"/>
        </w:rPr>
        <w:t xml:space="preserve"> </w:t>
      </w:r>
      <w:r w:rsidRPr="00CB47B6">
        <w:rPr>
          <w:rFonts w:ascii="Times New Roman" w:hAnsi="Times New Roman" w:cs="Times New Roman"/>
        </w:rPr>
        <w:t>Declaramos, sob as penas da lei, que não fomos declarados inidôneos para licitar ou contratar com o Poder Público, em qualquer de suas esferas.</w:t>
      </w:r>
    </w:p>
    <w:p w14:paraId="62408FD9" w14:textId="77777777" w:rsidR="00690FF8" w:rsidRPr="00CB47B6" w:rsidRDefault="00690FF8" w:rsidP="004444CA">
      <w:pPr>
        <w:pStyle w:val="ParagraphStyle"/>
        <w:widowControl/>
        <w:tabs>
          <w:tab w:val="left" w:pos="15"/>
        </w:tabs>
        <w:spacing w:before="240" w:after="240" w:line="22" w:lineRule="atLeast"/>
        <w:jc w:val="both"/>
        <w:rPr>
          <w:rFonts w:ascii="Times New Roman" w:hAnsi="Times New Roman" w:cs="Times New Roman"/>
        </w:rPr>
      </w:pPr>
      <w:r w:rsidRPr="00CB47B6">
        <w:rPr>
          <w:rFonts w:ascii="Times New Roman" w:hAnsi="Times New Roman" w:cs="Times New Roman"/>
        </w:rPr>
        <w:t>c)</w:t>
      </w:r>
      <w:r w:rsidRPr="00CB47B6">
        <w:rPr>
          <w:rFonts w:ascii="Times New Roman" w:hAnsi="Times New Roman" w:cs="Times New Roman"/>
        </w:rPr>
        <w:tab/>
      </w:r>
      <w:r w:rsidR="00B826A7">
        <w:rPr>
          <w:rFonts w:ascii="Times New Roman" w:hAnsi="Times New Roman" w:cs="Times New Roman"/>
        </w:rPr>
        <w:t xml:space="preserve"> </w:t>
      </w:r>
      <w:r w:rsidRPr="00CB47B6">
        <w:rPr>
          <w:rFonts w:ascii="Times New Roman" w:hAnsi="Times New Roman" w:cs="Times New Roman"/>
        </w:rPr>
        <w:t>Declaramos que assumimos inteira responsabilidade pela autenticidade de todos os documentos apresentados, sujeitando-nos a eventuais averiguações que se façam necessárias.</w:t>
      </w:r>
    </w:p>
    <w:p w14:paraId="61DB73C3" w14:textId="77777777" w:rsidR="00690FF8" w:rsidRPr="00CB47B6" w:rsidRDefault="00690FF8" w:rsidP="004444CA">
      <w:pPr>
        <w:pStyle w:val="ParagraphStyle"/>
        <w:widowControl/>
        <w:tabs>
          <w:tab w:val="left" w:pos="15"/>
        </w:tabs>
        <w:spacing w:before="240" w:after="240" w:line="22" w:lineRule="atLeast"/>
        <w:jc w:val="both"/>
        <w:rPr>
          <w:rFonts w:ascii="Times New Roman" w:hAnsi="Times New Roman" w:cs="Times New Roman"/>
        </w:rPr>
      </w:pPr>
      <w:r w:rsidRPr="00CB47B6">
        <w:rPr>
          <w:rFonts w:ascii="Times New Roman" w:hAnsi="Times New Roman" w:cs="Times New Roman"/>
        </w:rPr>
        <w:t>d)</w:t>
      </w:r>
      <w:r w:rsidRPr="00CB47B6">
        <w:rPr>
          <w:rFonts w:ascii="Times New Roman" w:hAnsi="Times New Roman" w:cs="Times New Roman"/>
        </w:rPr>
        <w:tab/>
      </w:r>
      <w:r w:rsidR="00B826A7">
        <w:rPr>
          <w:rFonts w:ascii="Times New Roman" w:hAnsi="Times New Roman" w:cs="Times New Roman"/>
        </w:rPr>
        <w:t xml:space="preserve"> </w:t>
      </w:r>
      <w:r w:rsidRPr="00CB47B6">
        <w:rPr>
          <w:rFonts w:ascii="Times New Roman" w:hAnsi="Times New Roman" w:cs="Times New Roman"/>
        </w:rPr>
        <w:t>Comprometemo-nos a manter, durante todo o período de vigência do presente contrato/ata de registro de preços, em compatibilidade com as obrigações assumidas, todas as condições de habilitação e qualificação exigidas nesta licitação.</w:t>
      </w:r>
    </w:p>
    <w:p w14:paraId="3AF4EA50" w14:textId="77777777" w:rsidR="00690FF8" w:rsidRPr="00CB47B6" w:rsidRDefault="00690FF8" w:rsidP="004444CA">
      <w:pPr>
        <w:pStyle w:val="ParagraphStyle"/>
        <w:widowControl/>
        <w:tabs>
          <w:tab w:val="left" w:pos="15"/>
        </w:tabs>
        <w:spacing w:before="240" w:after="240" w:line="22" w:lineRule="atLeast"/>
        <w:jc w:val="both"/>
        <w:rPr>
          <w:rFonts w:ascii="Times New Roman" w:hAnsi="Times New Roman" w:cs="Times New Roman"/>
        </w:rPr>
      </w:pPr>
      <w:r w:rsidRPr="00CB47B6">
        <w:rPr>
          <w:rFonts w:ascii="Times New Roman" w:hAnsi="Times New Roman" w:cs="Times New Roman"/>
        </w:rPr>
        <w:t>e)</w:t>
      </w:r>
      <w:r w:rsidRPr="00CB47B6">
        <w:rPr>
          <w:rFonts w:ascii="Times New Roman" w:hAnsi="Times New Roman" w:cs="Times New Roman"/>
        </w:rPr>
        <w:tab/>
      </w:r>
      <w:r w:rsidR="00B826A7">
        <w:rPr>
          <w:rFonts w:ascii="Times New Roman" w:hAnsi="Times New Roman" w:cs="Times New Roman"/>
        </w:rPr>
        <w:t xml:space="preserve"> </w:t>
      </w:r>
      <w:r w:rsidRPr="00CB47B6">
        <w:rPr>
          <w:rFonts w:ascii="Times New Roman" w:hAnsi="Times New Roman" w:cs="Times New Roman"/>
        </w:rPr>
        <w:t>Declaramos que temos conhecimento e submetemo-nos ao disposto neste edital e anexos, e legislação aplicada.</w:t>
      </w:r>
    </w:p>
    <w:p w14:paraId="60CDDD2C" w14:textId="77777777" w:rsidR="00690FF8" w:rsidRPr="00CB47B6" w:rsidRDefault="00690FF8" w:rsidP="004444CA">
      <w:pPr>
        <w:pStyle w:val="ParagraphStyle"/>
        <w:widowControl/>
        <w:tabs>
          <w:tab w:val="left" w:pos="15"/>
        </w:tabs>
        <w:spacing w:before="240" w:after="240" w:line="22" w:lineRule="atLeast"/>
        <w:jc w:val="both"/>
        <w:rPr>
          <w:rFonts w:ascii="Times New Roman" w:hAnsi="Times New Roman" w:cs="Times New Roman"/>
        </w:rPr>
      </w:pPr>
      <w:r w:rsidRPr="00CB47B6">
        <w:rPr>
          <w:rFonts w:ascii="Times New Roman" w:hAnsi="Times New Roman" w:cs="Times New Roman"/>
        </w:rPr>
        <w:t>f)</w:t>
      </w:r>
      <w:r w:rsidRPr="00CB47B6">
        <w:rPr>
          <w:rFonts w:ascii="Times New Roman" w:hAnsi="Times New Roman" w:cs="Times New Roman"/>
        </w:rPr>
        <w:tab/>
      </w:r>
      <w:r w:rsidR="00B826A7">
        <w:rPr>
          <w:rFonts w:ascii="Times New Roman" w:hAnsi="Times New Roman" w:cs="Times New Roman"/>
        </w:rPr>
        <w:t xml:space="preserve"> </w:t>
      </w:r>
      <w:r w:rsidRPr="00CB47B6">
        <w:rPr>
          <w:rFonts w:ascii="Times New Roman" w:hAnsi="Times New Roman" w:cs="Times New Roman"/>
        </w:rPr>
        <w:t>Declaramos que até a presente data inexistem fatos impeditivos para nossa habilitação e participação no presente processo licitatório e estamos cientes da obrigatoriedade de declarar ocorrências posteriores.</w:t>
      </w:r>
    </w:p>
    <w:p w14:paraId="54AAC038" w14:textId="77777777" w:rsidR="007148E4" w:rsidRPr="00CB47B6" w:rsidRDefault="00690FF8" w:rsidP="000C72B5">
      <w:pPr>
        <w:pStyle w:val="Nivel3"/>
        <w:numPr>
          <w:ilvl w:val="0"/>
          <w:numId w:val="0"/>
        </w:numPr>
        <w:spacing w:beforeLines="120" w:before="288" w:afterLines="120" w:after="288" w:line="240" w:lineRule="auto"/>
        <w:rPr>
          <w:rFonts w:ascii="Times New Roman" w:hAnsi="Times New Roman" w:cs="Times New Roman"/>
          <w:color w:val="auto"/>
          <w:sz w:val="24"/>
          <w:szCs w:val="24"/>
        </w:rPr>
      </w:pPr>
      <w:r w:rsidRPr="00CB47B6">
        <w:rPr>
          <w:rFonts w:ascii="Times New Roman" w:hAnsi="Times New Roman" w:cs="Times New Roman"/>
          <w:sz w:val="24"/>
          <w:szCs w:val="24"/>
        </w:rPr>
        <w:t>g)</w:t>
      </w:r>
      <w:r w:rsidR="00B826A7">
        <w:rPr>
          <w:rFonts w:ascii="Times New Roman" w:hAnsi="Times New Roman" w:cs="Times New Roman"/>
          <w:sz w:val="24"/>
          <w:szCs w:val="24"/>
        </w:rPr>
        <w:t xml:space="preserve"> </w:t>
      </w:r>
      <w:r w:rsidRPr="00CB47B6">
        <w:rPr>
          <w:rFonts w:ascii="Times New Roman" w:hAnsi="Times New Roman" w:cs="Times New Roman"/>
          <w:sz w:val="24"/>
          <w:szCs w:val="24"/>
        </w:rPr>
        <w:tab/>
        <w:t xml:space="preserve">Declara, </w:t>
      </w:r>
      <w:r w:rsidR="007148E4" w:rsidRPr="00CB47B6">
        <w:rPr>
          <w:rFonts w:ascii="Times New Roman" w:hAnsi="Times New Roman" w:cs="Times New Roman"/>
          <w:sz w:val="24"/>
          <w:szCs w:val="24"/>
        </w:rPr>
        <w:t>que n</w:t>
      </w:r>
      <w:r w:rsidR="007148E4" w:rsidRPr="00CB47B6">
        <w:rPr>
          <w:rFonts w:ascii="Times New Roman" w:hAnsi="Times New Roman" w:cs="Times New Roman"/>
          <w:color w:val="auto"/>
          <w:sz w:val="24"/>
          <w:szCs w:val="24"/>
        </w:rPr>
        <w:t xml:space="preserve">ão emprega menor de 18 anos em trabalho noturno, perigoso ou insalubre e não emprega menor de 16 anos, salvo menor, a partir de 14 anos, na condição de aprendiz, nos termos do </w:t>
      </w:r>
      <w:hyperlink r:id="rId80" w:anchor="art7" w:history="1">
        <w:r w:rsidR="007148E4" w:rsidRPr="00CB47B6">
          <w:rPr>
            <w:rStyle w:val="Hyperlink"/>
            <w:rFonts w:ascii="Times New Roman" w:hAnsi="Times New Roman" w:cs="Times New Roman"/>
            <w:sz w:val="24"/>
            <w:szCs w:val="24"/>
          </w:rPr>
          <w:t>artigo 7°, XXXIII, da Constituição</w:t>
        </w:r>
      </w:hyperlink>
      <w:r w:rsidR="007148E4" w:rsidRPr="00CB47B6">
        <w:rPr>
          <w:rFonts w:ascii="Times New Roman" w:hAnsi="Times New Roman" w:cs="Times New Roman"/>
          <w:color w:val="auto"/>
          <w:sz w:val="24"/>
          <w:szCs w:val="24"/>
        </w:rPr>
        <w:t xml:space="preserve">. Que </w:t>
      </w:r>
      <w:r w:rsidR="007148E4" w:rsidRPr="00CB47B6">
        <w:rPr>
          <w:rFonts w:ascii="Times New Roman" w:hAnsi="Times New Roman" w:cs="Times New Roman"/>
          <w:sz w:val="24"/>
          <w:szCs w:val="24"/>
        </w:rPr>
        <w:t xml:space="preserve">não possui, em sua cadeia produtiva, empregados executando trabalho degradante ou forçado, observando o disposto nos </w:t>
      </w:r>
      <w:hyperlink r:id="rId81" w:history="1">
        <w:r w:rsidR="007148E4" w:rsidRPr="00CB47B6">
          <w:rPr>
            <w:rStyle w:val="Hyperlink"/>
            <w:rFonts w:ascii="Times New Roman" w:hAnsi="Times New Roman" w:cs="Times New Roman"/>
            <w:sz w:val="24"/>
            <w:szCs w:val="24"/>
          </w:rPr>
          <w:t>incisos III e IV do art. 1º e no inciso III do art. 5º da Constituição Federal</w:t>
        </w:r>
      </w:hyperlink>
      <w:r w:rsidR="007148E4" w:rsidRPr="00CB47B6">
        <w:rPr>
          <w:rFonts w:ascii="Times New Roman" w:hAnsi="Times New Roman" w:cs="Times New Roman"/>
          <w:sz w:val="24"/>
          <w:szCs w:val="24"/>
        </w:rPr>
        <w:t>. Que cumpre as exigências de reserva de cargos para pessoa com deficiência e para reabilitado da Previdência Social, previstas em lei e em outras normas específicas.</w:t>
      </w:r>
    </w:p>
    <w:p w14:paraId="359CF904" w14:textId="77777777" w:rsidR="00690FF8" w:rsidRPr="00CB47B6" w:rsidRDefault="00690FF8" w:rsidP="004444CA">
      <w:pPr>
        <w:pStyle w:val="ParagraphStyle"/>
        <w:widowControl/>
        <w:tabs>
          <w:tab w:val="left" w:pos="15"/>
        </w:tabs>
        <w:spacing w:before="240" w:after="240" w:line="22" w:lineRule="atLeast"/>
        <w:jc w:val="both"/>
        <w:rPr>
          <w:rFonts w:ascii="Times New Roman" w:hAnsi="Times New Roman" w:cs="Times New Roman"/>
        </w:rPr>
      </w:pPr>
      <w:r w:rsidRPr="00CB47B6">
        <w:rPr>
          <w:rFonts w:ascii="Times New Roman" w:hAnsi="Times New Roman" w:cs="Times New Roman"/>
        </w:rPr>
        <w:t>h)</w:t>
      </w:r>
      <w:r w:rsidRPr="00CB47B6">
        <w:rPr>
          <w:rFonts w:ascii="Times New Roman" w:hAnsi="Times New Roman" w:cs="Times New Roman"/>
        </w:rPr>
        <w:tab/>
      </w:r>
      <w:r w:rsidR="00B826A7">
        <w:rPr>
          <w:rFonts w:ascii="Times New Roman" w:hAnsi="Times New Roman" w:cs="Times New Roman"/>
        </w:rPr>
        <w:t xml:space="preserve"> </w:t>
      </w:r>
      <w:r w:rsidRPr="00CB47B6">
        <w:rPr>
          <w:rFonts w:ascii="Times New Roman" w:hAnsi="Times New Roman" w:cs="Times New Roman"/>
        </w:rPr>
        <w:t>Declaramos que em atendimento ao Acórdão nº 2745/2010 – TCE/PR, que seus sócios, dirigentes ou cotistas, bem como seu representante neste ato ___________, inscrito no CPF sob nº ____________, portador(a) da carteira de identidade _____________, não são servidores do Município de Campo Magro, nem cônjuge ou companheiro(a), parente em linha reta e/ou colateral, consanguíneo ou afim de servidor(a) público deste Município, que nele exerça cargo em comissão ou função de confiança, seja membro da comissão de licitação, pregoeiro ou atividade ligada à contratação.</w:t>
      </w:r>
    </w:p>
    <w:p w14:paraId="6209CBAB" w14:textId="77777777" w:rsidR="00690FF8" w:rsidRPr="00CB47B6" w:rsidRDefault="00690FF8" w:rsidP="004444CA">
      <w:pPr>
        <w:pStyle w:val="ParagraphStyle"/>
        <w:widowControl/>
        <w:tabs>
          <w:tab w:val="left" w:pos="15"/>
        </w:tabs>
        <w:spacing w:before="240" w:after="240" w:line="22" w:lineRule="atLeast"/>
        <w:jc w:val="both"/>
        <w:rPr>
          <w:rFonts w:ascii="Times New Roman" w:hAnsi="Times New Roman" w:cs="Times New Roman"/>
        </w:rPr>
      </w:pPr>
      <w:r w:rsidRPr="00CB47B6">
        <w:rPr>
          <w:rFonts w:ascii="Times New Roman" w:hAnsi="Times New Roman" w:cs="Times New Roman"/>
        </w:rPr>
        <w:t>i)</w:t>
      </w:r>
      <w:r w:rsidRPr="00CB47B6">
        <w:rPr>
          <w:rFonts w:ascii="Times New Roman" w:hAnsi="Times New Roman" w:cs="Times New Roman"/>
        </w:rPr>
        <w:tab/>
      </w:r>
      <w:r w:rsidR="00B826A7">
        <w:rPr>
          <w:rFonts w:ascii="Times New Roman" w:hAnsi="Times New Roman" w:cs="Times New Roman"/>
        </w:rPr>
        <w:t xml:space="preserve"> </w:t>
      </w:r>
      <w:r w:rsidRPr="00CB47B6">
        <w:rPr>
          <w:rFonts w:ascii="Times New Roman" w:hAnsi="Times New Roman" w:cs="Times New Roman"/>
        </w:rPr>
        <w:t>Declaramos para os fins de direito, que se nossa empresa for declarada adjudicatária do objeto, disporemos dos produtos e das condições necessárias para a execução do preconizado por este procedimento licitatório.</w:t>
      </w:r>
    </w:p>
    <w:p w14:paraId="2CD74852" w14:textId="77777777" w:rsidR="00690FF8" w:rsidRPr="00CB47B6" w:rsidRDefault="00690FF8" w:rsidP="004444CA">
      <w:pPr>
        <w:pStyle w:val="ParagraphStyle"/>
        <w:widowControl/>
        <w:tabs>
          <w:tab w:val="left" w:pos="15"/>
        </w:tabs>
        <w:spacing w:before="240" w:after="240" w:line="22" w:lineRule="atLeast"/>
        <w:jc w:val="both"/>
        <w:rPr>
          <w:rFonts w:ascii="Times New Roman" w:hAnsi="Times New Roman" w:cs="Times New Roman"/>
        </w:rPr>
      </w:pPr>
      <w:r w:rsidRPr="00CB47B6">
        <w:rPr>
          <w:rFonts w:ascii="Times New Roman" w:hAnsi="Times New Roman" w:cs="Times New Roman"/>
        </w:rPr>
        <w:t>j)</w:t>
      </w:r>
      <w:r w:rsidRPr="00CB47B6">
        <w:rPr>
          <w:rFonts w:ascii="Times New Roman" w:hAnsi="Times New Roman" w:cs="Times New Roman"/>
        </w:rPr>
        <w:tab/>
      </w:r>
      <w:r w:rsidR="00B826A7">
        <w:rPr>
          <w:rFonts w:ascii="Times New Roman" w:hAnsi="Times New Roman" w:cs="Times New Roman"/>
        </w:rPr>
        <w:t xml:space="preserve"> </w:t>
      </w:r>
      <w:r w:rsidRPr="00CB47B6">
        <w:rPr>
          <w:rFonts w:ascii="Times New Roman" w:hAnsi="Times New Roman" w:cs="Times New Roman"/>
        </w:rPr>
        <w:t>Comprometemo-nos a repassar na proporção correspondente, eventuais reduções de preços decorrentes de mudanças de alíquotas de impostos incidentes sobre cumprimento do objeto, em função de alterações de legislação pertinente, publicadas durante a vigência do contrato/ata de registro de preços.</w:t>
      </w:r>
    </w:p>
    <w:p w14:paraId="59FE4C87" w14:textId="77777777" w:rsidR="00690FF8" w:rsidRPr="00CB47B6" w:rsidRDefault="00690FF8" w:rsidP="004444CA">
      <w:pPr>
        <w:pStyle w:val="ParagraphStyle"/>
        <w:widowControl/>
        <w:tabs>
          <w:tab w:val="left" w:pos="15"/>
        </w:tabs>
        <w:spacing w:before="240" w:after="240" w:line="22" w:lineRule="atLeast"/>
        <w:jc w:val="both"/>
        <w:rPr>
          <w:rFonts w:ascii="Times New Roman" w:hAnsi="Times New Roman" w:cs="Times New Roman"/>
        </w:rPr>
      </w:pPr>
      <w:r w:rsidRPr="00CB47B6">
        <w:rPr>
          <w:rFonts w:ascii="Times New Roman" w:hAnsi="Times New Roman" w:cs="Times New Roman"/>
        </w:rPr>
        <w:t>k)</w:t>
      </w:r>
      <w:r w:rsidRPr="00CB47B6">
        <w:rPr>
          <w:rFonts w:ascii="Times New Roman" w:hAnsi="Times New Roman" w:cs="Times New Roman"/>
        </w:rPr>
        <w:tab/>
      </w:r>
      <w:r w:rsidR="00B826A7">
        <w:rPr>
          <w:rFonts w:ascii="Times New Roman" w:hAnsi="Times New Roman" w:cs="Times New Roman"/>
        </w:rPr>
        <w:t xml:space="preserve"> </w:t>
      </w:r>
      <w:r w:rsidRPr="00CB47B6">
        <w:rPr>
          <w:rFonts w:ascii="Times New Roman" w:hAnsi="Times New Roman" w:cs="Times New Roman"/>
        </w:rPr>
        <w:t>Caso altere o e-mail ou telefone comprometo-me em comunicar a alteração junto a este Município, sob pena de ser considerado como intimado nos dados anteriormente fornecidos.</w:t>
      </w:r>
    </w:p>
    <w:p w14:paraId="0BCAAF9D" w14:textId="77777777" w:rsidR="0081449F" w:rsidRPr="00CB47B6" w:rsidRDefault="0081449F" w:rsidP="004444CA">
      <w:pPr>
        <w:pStyle w:val="ParagraphStyle"/>
        <w:widowControl/>
        <w:tabs>
          <w:tab w:val="left" w:pos="15"/>
        </w:tabs>
        <w:spacing w:before="240" w:after="240" w:line="22" w:lineRule="atLeast"/>
        <w:jc w:val="both"/>
        <w:rPr>
          <w:rFonts w:ascii="Times New Roman" w:hAnsi="Times New Roman" w:cs="Times New Roman"/>
        </w:rPr>
      </w:pPr>
      <w:r w:rsidRPr="00CB47B6">
        <w:rPr>
          <w:rFonts w:ascii="Times New Roman" w:hAnsi="Times New Roman" w:cs="Times New Roman"/>
        </w:rPr>
        <w:t>l) Em virtude da indispensabilidade da divulgação dos dados constantes nos documentos de habilitação e da proposta de preços previstos no inciso VI, art. 7º da Lei 12.527/2011, DECLARO ciência e consentimento para divulgação dos dados, nos termos da Lei 13.709/2018 - Lei Geral de Proteção de Dados – LGPD.</w:t>
      </w:r>
    </w:p>
    <w:p w14:paraId="79BFC1F8" w14:textId="77777777" w:rsidR="003F39FF" w:rsidRPr="00CB47B6" w:rsidRDefault="003F39FF" w:rsidP="003F39FF">
      <w:pPr>
        <w:pStyle w:val="ParagraphStyle"/>
        <w:widowControl/>
        <w:tabs>
          <w:tab w:val="left" w:pos="15"/>
        </w:tabs>
        <w:spacing w:before="240" w:after="240" w:line="22" w:lineRule="atLeast"/>
        <w:jc w:val="both"/>
        <w:rPr>
          <w:rFonts w:ascii="Times New Roman" w:hAnsi="Times New Roman" w:cs="Times New Roman"/>
        </w:rPr>
      </w:pPr>
      <w:r w:rsidRPr="00CB47B6">
        <w:rPr>
          <w:rFonts w:ascii="Times New Roman" w:hAnsi="Times New Roman" w:cs="Times New Roman"/>
          <w:color w:val="000000"/>
        </w:rPr>
        <w:t xml:space="preserve">m) Declaramos para efeito do cumprimento ao estabelecido no artigo 63, IV da Lei Federal 14.133/2021, sob as penalidades cabíveis, </w:t>
      </w:r>
      <w:r w:rsidRPr="00CB47B6">
        <w:rPr>
          <w:rFonts w:ascii="Times New Roman" w:hAnsi="Times New Roman" w:cs="Times New Roman"/>
        </w:rPr>
        <w:t>que cumprimos as exigências de reserva de cargos para pessoa com deficiência e para reabilitado da Previdência Social, previstas em lei e em outras normas específicas.</w:t>
      </w:r>
    </w:p>
    <w:p w14:paraId="4C81402D" w14:textId="77777777" w:rsidR="003F39FF" w:rsidRPr="00CB47B6" w:rsidRDefault="003F39FF" w:rsidP="003F39FF">
      <w:pPr>
        <w:pStyle w:val="ParagraphStyle"/>
        <w:widowControl/>
        <w:tabs>
          <w:tab w:val="left" w:pos="15"/>
        </w:tabs>
        <w:spacing w:before="240" w:after="240" w:line="22" w:lineRule="atLeast"/>
        <w:jc w:val="both"/>
        <w:rPr>
          <w:rFonts w:ascii="Times New Roman" w:hAnsi="Times New Roman" w:cs="Times New Roman"/>
        </w:rPr>
      </w:pPr>
      <w:r w:rsidRPr="00CB47B6">
        <w:rPr>
          <w:rFonts w:ascii="Times New Roman" w:hAnsi="Times New Roman" w:cs="Times New Roman"/>
        </w:rPr>
        <w:t xml:space="preserve">n) </w:t>
      </w:r>
      <w:r w:rsidRPr="00CB47B6">
        <w:rPr>
          <w:rFonts w:ascii="Times New Roman" w:hAnsi="Times New Roman" w:cs="Times New Roman"/>
          <w:color w:val="000000"/>
        </w:rPr>
        <w:t xml:space="preserve">Declaramos para efeito do cumprimento ao estabelecido no </w:t>
      </w:r>
      <w:r w:rsidRPr="00CB47B6">
        <w:rPr>
          <w:rFonts w:ascii="Times New Roman" w:hAnsi="Times New Roman" w:cs="Times New Roman"/>
        </w:rPr>
        <w:t>§ 1º do</w:t>
      </w:r>
      <w:r w:rsidRPr="00CB47B6">
        <w:rPr>
          <w:rFonts w:ascii="Times New Roman" w:hAnsi="Times New Roman" w:cs="Times New Roman"/>
          <w:color w:val="000000"/>
        </w:rPr>
        <w:t xml:space="preserve"> artigo 63, da Lei Federal 14.133/2021, sob as penalidades cabíveis, </w:t>
      </w:r>
      <w:r w:rsidRPr="00CB47B6">
        <w:rPr>
          <w:rFonts w:ascii="Times New Roman" w:hAnsi="Times New Roman" w:cs="Times New Roman"/>
        </w:rPr>
        <w:t>que 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14:paraId="1587EC92" w14:textId="77777777" w:rsidR="003F39FF" w:rsidRPr="00CB47B6" w:rsidRDefault="003F39FF" w:rsidP="003F39FF">
      <w:pPr>
        <w:pStyle w:val="ParagraphStyle"/>
        <w:widowControl/>
        <w:tabs>
          <w:tab w:val="left" w:pos="15"/>
        </w:tabs>
        <w:spacing w:before="240" w:after="240" w:line="22" w:lineRule="atLeast"/>
        <w:jc w:val="both"/>
        <w:rPr>
          <w:rFonts w:ascii="Times New Roman" w:hAnsi="Times New Roman" w:cs="Times New Roman"/>
        </w:rPr>
      </w:pPr>
      <w:r w:rsidRPr="00CB47B6">
        <w:rPr>
          <w:rFonts w:ascii="Times New Roman" w:hAnsi="Times New Roman" w:cs="Times New Roman"/>
        </w:rPr>
        <w:t>o) conhecer as normas de prevenção à corrupção previstas na legislação brasileira, dentre elas, a Lei de Improbidade Administrativa (Lei Federal nº 8.429/1992), a Lei Federal nº 12.846/2013 e seus regulamentos, se comprometem que para a execução deste contrato nenhuma das partes poderá oferecer, dar ou se comprometer a dar, a quem quer que seja, aceitar ou se comprometer a aceitar, de quem quer que seja, tanto por conta própria quanto por intermédio de outrem, qualquer pagamento, doação, compensação, vantagens financeiras ou benefícios indevidos de qualquer espécie, de modo fraudulento que constituam prática ilegal ou de corrupção, bem como de manipular ou fraudar o equilíbrio econômico financeiro do presente contrato, seja de forma direta ou indireta quanto ao objeto deste contrato, devendo garantir, ainda que seus prepostos, administradores e colaboradores ajam da mesma forma.</w:t>
      </w:r>
    </w:p>
    <w:p w14:paraId="1A8B57EF" w14:textId="77777777" w:rsidR="00690FF8" w:rsidRPr="00CB47B6" w:rsidRDefault="00690FF8" w:rsidP="004444CA">
      <w:pPr>
        <w:pStyle w:val="ParagraphStyle"/>
        <w:widowControl/>
        <w:spacing w:before="240" w:after="240" w:line="22" w:lineRule="atLeast"/>
        <w:ind w:right="75"/>
        <w:jc w:val="both"/>
        <w:rPr>
          <w:rFonts w:ascii="Times New Roman" w:hAnsi="Times New Roman" w:cs="Times New Roman"/>
        </w:rPr>
      </w:pPr>
      <w:r w:rsidRPr="00CB47B6">
        <w:rPr>
          <w:rFonts w:ascii="Times New Roman" w:hAnsi="Times New Roman" w:cs="Times New Roman"/>
        </w:rPr>
        <w:t>Por ser expressão de verdade, firmamos o presente.</w:t>
      </w:r>
    </w:p>
    <w:p w14:paraId="6EB93CD2" w14:textId="77777777" w:rsidR="00690FF8" w:rsidRPr="00CB47B6" w:rsidRDefault="00690FF8" w:rsidP="004444CA">
      <w:pPr>
        <w:spacing w:before="240" w:after="240" w:line="280" w:lineRule="atLeast"/>
        <w:rPr>
          <w:rFonts w:ascii="Times New Roman" w:hAnsi="Times New Roman" w:cs="Times New Roman"/>
        </w:rPr>
      </w:pPr>
      <w:r w:rsidRPr="00CB47B6">
        <w:rPr>
          <w:rFonts w:ascii="Times New Roman" w:hAnsi="Times New Roman" w:cs="Times New Roman"/>
        </w:rPr>
        <w:t>______________________, _____, de _______________ de</w:t>
      </w:r>
      <w:r w:rsidR="00F06033">
        <w:rPr>
          <w:rFonts w:ascii="Times New Roman" w:hAnsi="Times New Roman" w:cs="Times New Roman"/>
        </w:rPr>
        <w:t xml:space="preserve"> </w:t>
      </w:r>
      <w:r w:rsidR="00377BBD">
        <w:rPr>
          <w:rFonts w:ascii="Times New Roman" w:hAnsi="Times New Roman" w:cs="Times New Roman"/>
        </w:rPr>
        <w:t>2026</w:t>
      </w:r>
      <w:r w:rsidRPr="00CB47B6">
        <w:rPr>
          <w:rFonts w:ascii="Times New Roman" w:hAnsi="Times New Roman" w:cs="Times New Roman"/>
        </w:rPr>
        <w:t>.</w:t>
      </w:r>
    </w:p>
    <w:p w14:paraId="535F2BB0" w14:textId="77777777" w:rsidR="00690FF8" w:rsidRPr="00CB47B6" w:rsidRDefault="00690FF8" w:rsidP="004444CA">
      <w:pPr>
        <w:spacing w:line="280" w:lineRule="atLeast"/>
        <w:jc w:val="center"/>
        <w:rPr>
          <w:rFonts w:ascii="Times New Roman" w:hAnsi="Times New Roman" w:cs="Times New Roman"/>
        </w:rPr>
      </w:pPr>
    </w:p>
    <w:p w14:paraId="051BF242" w14:textId="77777777" w:rsidR="00690FF8" w:rsidRPr="00CB47B6" w:rsidRDefault="00690FF8" w:rsidP="004444CA">
      <w:pPr>
        <w:spacing w:line="280" w:lineRule="atLeast"/>
        <w:jc w:val="center"/>
        <w:rPr>
          <w:rFonts w:ascii="Times New Roman" w:hAnsi="Times New Roman" w:cs="Times New Roman"/>
        </w:rPr>
      </w:pPr>
      <w:r w:rsidRPr="00CB47B6">
        <w:rPr>
          <w:rFonts w:ascii="Times New Roman" w:hAnsi="Times New Roman" w:cs="Times New Roman"/>
        </w:rPr>
        <w:t>_____________________________________</w:t>
      </w:r>
    </w:p>
    <w:p w14:paraId="1C296FFF" w14:textId="77777777" w:rsidR="00690FF8" w:rsidRPr="00CB47B6" w:rsidRDefault="00690FF8" w:rsidP="003F39FF">
      <w:pPr>
        <w:pStyle w:val="Corpodetexto"/>
        <w:spacing w:before="0" w:beforeAutospacing="0" w:after="0" w:afterAutospacing="0"/>
        <w:jc w:val="center"/>
        <w:rPr>
          <w:b/>
        </w:rPr>
      </w:pPr>
      <w:r w:rsidRPr="00CB47B6">
        <w:rPr>
          <w:b/>
        </w:rPr>
        <w:t>Assinatura do Responsável pela Empresa</w:t>
      </w:r>
    </w:p>
    <w:p w14:paraId="7CBA4EF1" w14:textId="77777777" w:rsidR="00C35262" w:rsidRPr="00CB47B6" w:rsidRDefault="00C35262" w:rsidP="003F39FF">
      <w:pPr>
        <w:pStyle w:val="Corpodetexto"/>
        <w:spacing w:before="0" w:beforeAutospacing="0" w:after="0" w:afterAutospacing="0"/>
        <w:jc w:val="center"/>
        <w:rPr>
          <w:b/>
        </w:rPr>
      </w:pPr>
      <w:r w:rsidRPr="00CB47B6">
        <w:rPr>
          <w:b/>
        </w:rPr>
        <w:t>Rg: _____</w:t>
      </w:r>
    </w:p>
    <w:p w14:paraId="1273746E" w14:textId="77777777" w:rsidR="0026142A" w:rsidRPr="00CB47B6" w:rsidRDefault="00F33CD0" w:rsidP="00F06033">
      <w:pPr>
        <w:pStyle w:val="Corpodetexto"/>
        <w:spacing w:before="0" w:beforeAutospacing="0" w:after="0"/>
        <w:ind w:right="-285"/>
        <w:jc w:val="center"/>
        <w:rPr>
          <w:b/>
          <w:highlight w:val="yellow"/>
        </w:rPr>
      </w:pPr>
      <w:r w:rsidRPr="00CB47B6">
        <w:rPr>
          <w:b/>
          <w:highlight w:val="yellow"/>
        </w:rPr>
        <w:t>Obs.: (Impressão em papel timbrado ou personalizado da</w:t>
      </w:r>
      <w:r w:rsidR="00A3750E">
        <w:rPr>
          <w:b/>
          <w:highlight w:val="yellow"/>
        </w:rPr>
        <w:t xml:space="preserve"> </w:t>
      </w:r>
      <w:r w:rsidRPr="00CB47B6">
        <w:rPr>
          <w:b/>
          <w:highlight w:val="yellow"/>
        </w:rPr>
        <w:t xml:space="preserve">empresa, se </w:t>
      </w:r>
      <w:r w:rsidR="007148E4" w:rsidRPr="00CB47B6">
        <w:rPr>
          <w:b/>
          <w:highlight w:val="yellow"/>
        </w:rPr>
        <w:t>h</w:t>
      </w:r>
      <w:r w:rsidRPr="00CB47B6">
        <w:rPr>
          <w:b/>
          <w:highlight w:val="yellow"/>
        </w:rPr>
        <w:t>ouver)</w:t>
      </w:r>
      <w:r w:rsidR="0026142A" w:rsidRPr="00CB47B6">
        <w:rPr>
          <w:b/>
          <w:highlight w:val="yellow"/>
        </w:rPr>
        <w:br w:type="page"/>
      </w:r>
    </w:p>
    <w:p w14:paraId="7246639E" w14:textId="77777777" w:rsidR="00690FF8" w:rsidRPr="00CB47B6" w:rsidRDefault="00690FF8" w:rsidP="001C5F95">
      <w:pPr>
        <w:pStyle w:val="Recuonormal"/>
        <w:keepNext/>
        <w:widowControl w:val="0"/>
        <w:spacing w:before="240" w:after="240"/>
        <w:ind w:left="0"/>
        <w:jc w:val="center"/>
        <w:rPr>
          <w:rFonts w:ascii="Times New Roman" w:hAnsi="Times New Roman" w:cs="Times New Roman"/>
          <w:b/>
          <w:sz w:val="24"/>
          <w:szCs w:val="24"/>
        </w:rPr>
      </w:pPr>
      <w:r w:rsidRPr="00CB47B6">
        <w:rPr>
          <w:rFonts w:ascii="Times New Roman" w:hAnsi="Times New Roman" w:cs="Times New Roman"/>
          <w:b/>
          <w:sz w:val="24"/>
          <w:szCs w:val="24"/>
        </w:rPr>
        <w:t>ANEXO – V</w:t>
      </w:r>
    </w:p>
    <w:p w14:paraId="1168A56E" w14:textId="77777777" w:rsidR="002B5E68" w:rsidRPr="001401FD" w:rsidRDefault="002B5E68" w:rsidP="001C5F95">
      <w:pPr>
        <w:keepNext/>
        <w:widowControl w:val="0"/>
        <w:pBdr>
          <w:top w:val="single" w:sz="4" w:space="1" w:color="auto"/>
          <w:left w:val="single" w:sz="4" w:space="4" w:color="auto"/>
          <w:bottom w:val="single" w:sz="4" w:space="1" w:color="auto"/>
          <w:right w:val="single" w:sz="4" w:space="4" w:color="auto"/>
        </w:pBdr>
        <w:shd w:val="clear" w:color="auto" w:fill="F2F2F2" w:themeFill="background1" w:themeFillShade="F2"/>
        <w:jc w:val="center"/>
        <w:rPr>
          <w:rFonts w:ascii="Arial" w:hAnsi="Arial" w:cs="Arial"/>
          <w:b/>
          <w:sz w:val="22"/>
          <w:szCs w:val="22"/>
        </w:rPr>
      </w:pPr>
      <w:r w:rsidRPr="001401FD">
        <w:rPr>
          <w:rFonts w:ascii="Arial" w:hAnsi="Arial" w:cs="Arial"/>
          <w:b/>
          <w:sz w:val="22"/>
          <w:szCs w:val="22"/>
        </w:rPr>
        <w:t xml:space="preserve">PREGÃO ELETRÔNICO N.º </w:t>
      </w:r>
      <w:r w:rsidR="000F7DC1">
        <w:rPr>
          <w:rFonts w:ascii="Arial" w:hAnsi="Arial" w:cs="Arial"/>
          <w:b/>
          <w:sz w:val="22"/>
          <w:szCs w:val="22"/>
        </w:rPr>
        <w:t>08/2026</w:t>
      </w:r>
    </w:p>
    <w:p w14:paraId="769F1857" w14:textId="77777777" w:rsidR="002B5E68" w:rsidRPr="001401FD" w:rsidRDefault="002B5E68" w:rsidP="001C5F95">
      <w:pPr>
        <w:pStyle w:val="Recuonormal"/>
        <w:keepNext/>
        <w:widowControl w:val="0"/>
        <w:spacing w:before="0" w:after="0"/>
        <w:ind w:left="0"/>
        <w:jc w:val="center"/>
        <w:rPr>
          <w:rFonts w:cs="Arial"/>
          <w:b/>
        </w:rPr>
      </w:pPr>
    </w:p>
    <w:p w14:paraId="5075C853" w14:textId="77777777" w:rsidR="002B5E68" w:rsidRPr="001401FD" w:rsidRDefault="002B5E68" w:rsidP="001C5F95">
      <w:pPr>
        <w:keepNext/>
        <w:widowControl w:val="0"/>
        <w:pBdr>
          <w:top w:val="single" w:sz="4" w:space="1" w:color="auto"/>
          <w:left w:val="single" w:sz="4" w:space="4" w:color="auto"/>
          <w:bottom w:val="single" w:sz="4" w:space="1" w:color="auto"/>
          <w:right w:val="single" w:sz="4" w:space="4" w:color="auto"/>
        </w:pBdr>
        <w:shd w:val="clear" w:color="auto" w:fill="F2F2F2" w:themeFill="background1" w:themeFillShade="F2"/>
        <w:jc w:val="center"/>
        <w:rPr>
          <w:rFonts w:ascii="Arial" w:hAnsi="Arial" w:cs="Arial"/>
          <w:b/>
          <w:sz w:val="22"/>
          <w:szCs w:val="22"/>
        </w:rPr>
      </w:pPr>
      <w:r w:rsidRPr="001401FD">
        <w:rPr>
          <w:rFonts w:ascii="Arial" w:hAnsi="Arial" w:cs="Arial"/>
          <w:b/>
          <w:sz w:val="22"/>
          <w:szCs w:val="22"/>
        </w:rPr>
        <w:t xml:space="preserve">MINUTA - </w:t>
      </w:r>
      <w:r w:rsidR="001401FD" w:rsidRPr="001401FD">
        <w:rPr>
          <w:rFonts w:ascii="Arial" w:hAnsi="Arial" w:cs="Arial"/>
          <w:b/>
          <w:sz w:val="22"/>
          <w:szCs w:val="22"/>
        </w:rPr>
        <w:t xml:space="preserve">TERMO DE CONTRATO </w:t>
      </w:r>
      <w:r w:rsidRPr="001401FD">
        <w:rPr>
          <w:rFonts w:ascii="Arial" w:hAnsi="Arial" w:cs="Arial"/>
          <w:b/>
          <w:sz w:val="22"/>
          <w:szCs w:val="22"/>
        </w:rPr>
        <w:t xml:space="preserve">N.º </w:t>
      </w:r>
      <w:r w:rsidR="00377BBD">
        <w:rPr>
          <w:rFonts w:ascii="Arial" w:hAnsi="Arial" w:cs="Arial"/>
          <w:b/>
          <w:sz w:val="22"/>
          <w:szCs w:val="22"/>
        </w:rPr>
        <w:t>XX/2026</w:t>
      </w:r>
    </w:p>
    <w:p w14:paraId="519308C5" w14:textId="77777777" w:rsidR="002B5E68" w:rsidRPr="006751A7" w:rsidRDefault="002B5E68" w:rsidP="001C5F95">
      <w:pPr>
        <w:keepNext/>
        <w:widowControl w:val="0"/>
        <w:jc w:val="center"/>
        <w:rPr>
          <w:rFonts w:ascii="Arial" w:hAnsi="Arial" w:cs="Arial"/>
          <w:b/>
          <w:sz w:val="22"/>
          <w:szCs w:val="22"/>
        </w:rPr>
      </w:pPr>
    </w:p>
    <w:p w14:paraId="10C447A2" w14:textId="77777777" w:rsidR="007464FC" w:rsidRPr="006751A7" w:rsidRDefault="007464FC" w:rsidP="001C5F95">
      <w:pPr>
        <w:keepNext/>
        <w:widowControl w:val="0"/>
        <w:jc w:val="center"/>
        <w:rPr>
          <w:rFonts w:ascii="Arial" w:hAnsi="Arial" w:cs="Arial"/>
          <w:sz w:val="22"/>
          <w:szCs w:val="22"/>
        </w:rPr>
      </w:pPr>
      <w:r w:rsidRPr="006751A7">
        <w:rPr>
          <w:rFonts w:ascii="Arial" w:hAnsi="Arial" w:cs="Arial"/>
          <w:sz w:val="22"/>
          <w:szCs w:val="22"/>
        </w:rPr>
        <w:t>Lei nº 14.133, de 1º de abril de 2021</w:t>
      </w:r>
    </w:p>
    <w:p w14:paraId="54FCD210" w14:textId="77777777" w:rsidR="007464FC" w:rsidRDefault="007464FC" w:rsidP="001C5F95">
      <w:pPr>
        <w:keepNext/>
        <w:widowControl w:val="0"/>
        <w:jc w:val="center"/>
        <w:rPr>
          <w:rFonts w:ascii="Arial" w:hAnsi="Arial" w:cs="Arial"/>
          <w:sz w:val="22"/>
          <w:szCs w:val="22"/>
        </w:rPr>
      </w:pPr>
      <w:r w:rsidRPr="006751A7">
        <w:rPr>
          <w:rFonts w:ascii="Arial" w:hAnsi="Arial" w:cs="Arial"/>
          <w:sz w:val="22"/>
          <w:szCs w:val="22"/>
        </w:rPr>
        <w:t>(Processo Administrativo n°</w:t>
      </w:r>
      <w:r w:rsidR="00C705BA" w:rsidRPr="006751A7">
        <w:rPr>
          <w:rFonts w:ascii="Arial" w:hAnsi="Arial" w:cs="Arial"/>
          <w:sz w:val="22"/>
          <w:szCs w:val="22"/>
        </w:rPr>
        <w:t xml:space="preserve"> </w:t>
      </w:r>
      <w:r w:rsidR="00CC580D">
        <w:rPr>
          <w:rFonts w:ascii="Arial" w:hAnsi="Arial" w:cs="Arial"/>
          <w:sz w:val="22"/>
          <w:szCs w:val="22"/>
        </w:rPr>
        <w:t>38/2026</w:t>
      </w:r>
      <w:r w:rsidRPr="006751A7">
        <w:rPr>
          <w:rFonts w:ascii="Arial" w:hAnsi="Arial" w:cs="Arial"/>
          <w:sz w:val="22"/>
          <w:szCs w:val="22"/>
        </w:rPr>
        <w:t>)</w:t>
      </w:r>
    </w:p>
    <w:p w14:paraId="0213A335" w14:textId="77777777" w:rsidR="001401FD" w:rsidRDefault="001401FD" w:rsidP="001C5F95">
      <w:pPr>
        <w:keepNext/>
        <w:widowControl w:val="0"/>
        <w:jc w:val="center"/>
        <w:rPr>
          <w:rFonts w:ascii="Arial" w:hAnsi="Arial" w:cs="Arial"/>
          <w:sz w:val="22"/>
          <w:szCs w:val="22"/>
        </w:rPr>
      </w:pPr>
    </w:p>
    <w:p w14:paraId="4668D13D" w14:textId="77777777" w:rsidR="001401FD" w:rsidRPr="006751A7" w:rsidRDefault="001401FD" w:rsidP="001401FD">
      <w:pPr>
        <w:keepNext/>
        <w:widowControl w:val="0"/>
        <w:jc w:val="both"/>
        <w:rPr>
          <w:rFonts w:ascii="Arial" w:hAnsi="Arial" w:cs="Arial"/>
          <w:sz w:val="22"/>
          <w:szCs w:val="22"/>
        </w:rPr>
      </w:pPr>
      <w:r w:rsidRPr="001401FD">
        <w:rPr>
          <w:rFonts w:ascii="Arial" w:hAnsi="Arial" w:cs="Arial"/>
          <w:sz w:val="22"/>
          <w:szCs w:val="22"/>
        </w:rPr>
        <w:t xml:space="preserve">CONTRATO ADMINISTRATIVO Nº </w:t>
      </w:r>
      <w:r w:rsidR="00377BBD">
        <w:rPr>
          <w:rFonts w:ascii="Arial" w:hAnsi="Arial" w:cs="Arial"/>
          <w:sz w:val="22"/>
          <w:szCs w:val="22"/>
        </w:rPr>
        <w:t>XX/2026</w:t>
      </w:r>
      <w:r w:rsidRPr="001401FD">
        <w:rPr>
          <w:rFonts w:ascii="Arial" w:hAnsi="Arial" w:cs="Arial"/>
          <w:sz w:val="22"/>
          <w:szCs w:val="22"/>
        </w:rPr>
        <w:t xml:space="preserve"> QUE FAZEM ENTRE SI O MUNICÍPIO DE</w:t>
      </w:r>
      <w:r w:rsidRPr="00265E4C">
        <w:rPr>
          <w:rFonts w:ascii="Arial" w:hAnsi="Arial" w:cs="Arial"/>
          <w:sz w:val="22"/>
          <w:szCs w:val="22"/>
        </w:rPr>
        <w:t xml:space="preserve"> CAMPO MAGRO-PR, E A EMPRESA </w:t>
      </w:r>
      <w:r w:rsidRPr="00265E4C">
        <w:rPr>
          <w:rFonts w:ascii="Arial" w:hAnsi="Arial" w:cs="Arial"/>
          <w:b/>
          <w:sz w:val="22"/>
          <w:szCs w:val="22"/>
        </w:rPr>
        <w:t>___________________.</w:t>
      </w:r>
    </w:p>
    <w:p w14:paraId="3E2FF8B7" w14:textId="77777777" w:rsidR="0017369B" w:rsidRPr="006751A7" w:rsidRDefault="001401FD" w:rsidP="008A70C7">
      <w:pPr>
        <w:keepNext/>
        <w:widowControl w:val="0"/>
        <w:autoSpaceDE w:val="0"/>
        <w:autoSpaceDN w:val="0"/>
        <w:spacing w:before="120" w:after="120" w:line="264" w:lineRule="auto"/>
        <w:jc w:val="both"/>
        <w:rPr>
          <w:rFonts w:ascii="Arial" w:hAnsi="Arial" w:cs="Arial"/>
          <w:b/>
          <w:sz w:val="22"/>
          <w:szCs w:val="22"/>
          <w:u w:val="single"/>
        </w:rPr>
      </w:pPr>
      <w:r w:rsidRPr="001401FD">
        <w:rPr>
          <w:rFonts w:ascii="Arial" w:hAnsi="Arial" w:cs="Arial"/>
          <w:b/>
          <w:sz w:val="22"/>
          <w:szCs w:val="22"/>
        </w:rPr>
        <w:t>O</w:t>
      </w:r>
      <w:r w:rsidR="00E50471" w:rsidRPr="001401FD">
        <w:rPr>
          <w:rFonts w:ascii="Arial" w:hAnsi="Arial" w:cs="Arial"/>
          <w:sz w:val="22"/>
          <w:szCs w:val="22"/>
        </w:rPr>
        <w:t xml:space="preserve"> </w:t>
      </w:r>
      <w:r w:rsidR="00E50471" w:rsidRPr="001401FD">
        <w:rPr>
          <w:rFonts w:ascii="Arial" w:hAnsi="Arial" w:cs="Arial"/>
          <w:b/>
          <w:sz w:val="22"/>
          <w:szCs w:val="22"/>
        </w:rPr>
        <w:t>MUNICIPIO DE CAMPO MAGRO</w:t>
      </w:r>
      <w:r w:rsidR="00E50471" w:rsidRPr="001401FD">
        <w:rPr>
          <w:rFonts w:ascii="Arial" w:hAnsi="Arial" w:cs="Arial"/>
          <w:sz w:val="22"/>
          <w:szCs w:val="22"/>
        </w:rPr>
        <w:t xml:space="preserve">, </w:t>
      </w:r>
      <w:r w:rsidRPr="001401FD">
        <w:rPr>
          <w:rFonts w:ascii="Arial" w:hAnsi="Arial" w:cs="Arial"/>
          <w:sz w:val="22"/>
          <w:szCs w:val="22"/>
        </w:rPr>
        <w:t xml:space="preserve">pessoa jurídica de direito público, com sede em CAMPO MAGRO, Estado do Paraná, situada na Rodovia Gumercindo Boza – KM 20 n° 20823, CEP 83.535-000, Centro, Campo Magro - PR, inscrita no CNPJ sob o n.º </w:t>
      </w:r>
      <w:r w:rsidRPr="001401FD">
        <w:rPr>
          <w:rFonts w:ascii="Arial" w:hAnsi="Arial" w:cs="Arial"/>
          <w:b/>
          <w:sz w:val="22"/>
          <w:szCs w:val="22"/>
        </w:rPr>
        <w:t>01.607.539/0001-76</w:t>
      </w:r>
      <w:r w:rsidRPr="001401FD">
        <w:rPr>
          <w:rFonts w:ascii="Arial" w:hAnsi="Arial" w:cs="Arial"/>
          <w:sz w:val="22"/>
          <w:szCs w:val="22"/>
        </w:rPr>
        <w:t>, neste ato representado por seu Prefeito Municipal</w:t>
      </w:r>
      <w:r w:rsidR="00E50471" w:rsidRPr="001401FD">
        <w:rPr>
          <w:rFonts w:ascii="Arial" w:hAnsi="Arial" w:cs="Arial"/>
          <w:sz w:val="22"/>
          <w:szCs w:val="22"/>
        </w:rPr>
        <w:t xml:space="preserve">, </w:t>
      </w:r>
      <w:r w:rsidR="00F06033" w:rsidRPr="001401FD">
        <w:rPr>
          <w:rFonts w:ascii="Arial" w:hAnsi="Arial" w:cs="Arial"/>
          <w:b/>
          <w:sz w:val="22"/>
          <w:szCs w:val="22"/>
        </w:rPr>
        <w:t>Rilton Boza</w:t>
      </w:r>
      <w:r w:rsidR="00E50471" w:rsidRPr="001401FD">
        <w:rPr>
          <w:rFonts w:ascii="Arial" w:hAnsi="Arial" w:cs="Arial"/>
          <w:sz w:val="22"/>
          <w:szCs w:val="22"/>
        </w:rPr>
        <w:t xml:space="preserve">, brasileiro, casado, portador da cédula de identidade/R.G. n.º _____________ e inscrito no CPF sob n.º ____________, </w:t>
      </w:r>
      <w:r w:rsidRPr="001401FD">
        <w:rPr>
          <w:rFonts w:ascii="Arial" w:eastAsia="Arial" w:hAnsi="Arial" w:cs="Arial"/>
          <w:sz w:val="22"/>
          <w:szCs w:val="22"/>
        </w:rPr>
        <w:t xml:space="preserve">doravante denominado </w:t>
      </w:r>
      <w:r w:rsidRPr="001401FD">
        <w:rPr>
          <w:rFonts w:ascii="Arial" w:eastAsia="Arial" w:hAnsi="Arial" w:cs="Arial"/>
          <w:b/>
          <w:sz w:val="22"/>
          <w:szCs w:val="22"/>
        </w:rPr>
        <w:t>CONTRATANTE</w:t>
      </w:r>
      <w:r w:rsidRPr="001401FD">
        <w:rPr>
          <w:rFonts w:ascii="Arial" w:eastAsia="Arial" w:hAnsi="Arial" w:cs="Arial"/>
          <w:sz w:val="22"/>
          <w:szCs w:val="22"/>
        </w:rPr>
        <w:t xml:space="preserve">, e a empresa </w:t>
      </w:r>
      <w:r w:rsidRPr="001401FD">
        <w:rPr>
          <w:rFonts w:ascii="Arial" w:eastAsia="Arial" w:hAnsi="Arial" w:cs="Arial"/>
          <w:b/>
          <w:sz w:val="22"/>
          <w:szCs w:val="22"/>
        </w:rPr>
        <w:t>XXXXX</w:t>
      </w:r>
      <w:r w:rsidRPr="001401FD">
        <w:rPr>
          <w:rFonts w:ascii="Arial" w:eastAsia="Arial" w:hAnsi="Arial" w:cs="Arial"/>
          <w:sz w:val="22"/>
          <w:szCs w:val="22"/>
        </w:rPr>
        <w:t xml:space="preserve">, </w:t>
      </w:r>
      <w:r w:rsidRPr="001401FD">
        <w:rPr>
          <w:rFonts w:ascii="Arial" w:eastAsia="Arial" w:hAnsi="Arial" w:cs="Arial"/>
          <w:iCs/>
          <w:sz w:val="22"/>
          <w:szCs w:val="22"/>
        </w:rPr>
        <w:t xml:space="preserve">inscrito no CNPJ/MF sob o nº </w:t>
      </w:r>
      <w:r w:rsidRPr="001401FD">
        <w:rPr>
          <w:rFonts w:ascii="Arial" w:eastAsia="Arial" w:hAnsi="Arial" w:cs="Arial"/>
          <w:b/>
          <w:iCs/>
          <w:sz w:val="22"/>
          <w:szCs w:val="22"/>
        </w:rPr>
        <w:t>XXX</w:t>
      </w:r>
      <w:r w:rsidRPr="001401FD">
        <w:rPr>
          <w:rFonts w:ascii="Arial" w:eastAsia="Arial" w:hAnsi="Arial" w:cs="Arial"/>
          <w:iCs/>
          <w:sz w:val="22"/>
          <w:szCs w:val="22"/>
        </w:rPr>
        <w:t xml:space="preserve"> com sede a </w:t>
      </w:r>
      <w:r w:rsidRPr="001401FD">
        <w:rPr>
          <w:rFonts w:ascii="Arial" w:eastAsia="Arial" w:hAnsi="Arial" w:cs="Arial"/>
          <w:sz w:val="22"/>
          <w:szCs w:val="22"/>
        </w:rPr>
        <w:softHyphen/>
      </w:r>
      <w:r w:rsidRPr="001401FD">
        <w:rPr>
          <w:rFonts w:ascii="Arial" w:eastAsia="Arial" w:hAnsi="Arial" w:cs="Arial"/>
          <w:sz w:val="22"/>
          <w:szCs w:val="22"/>
        </w:rPr>
        <w:softHyphen/>
      </w:r>
      <w:r w:rsidRPr="001401FD">
        <w:rPr>
          <w:rFonts w:ascii="Arial" w:eastAsia="Arial" w:hAnsi="Arial" w:cs="Arial"/>
          <w:sz w:val="22"/>
          <w:szCs w:val="22"/>
        </w:rPr>
        <w:softHyphen/>
      </w:r>
      <w:r w:rsidRPr="001401FD">
        <w:rPr>
          <w:rFonts w:ascii="Arial" w:eastAsia="Arial" w:hAnsi="Arial" w:cs="Arial"/>
          <w:sz w:val="22"/>
          <w:szCs w:val="22"/>
        </w:rPr>
        <w:softHyphen/>
      </w:r>
      <w:r w:rsidRPr="001401FD">
        <w:rPr>
          <w:rFonts w:ascii="Arial" w:eastAsia="Arial" w:hAnsi="Arial" w:cs="Arial"/>
          <w:sz w:val="22"/>
          <w:szCs w:val="22"/>
        </w:rPr>
        <w:softHyphen/>
      </w:r>
      <w:r w:rsidRPr="001401FD">
        <w:rPr>
          <w:rFonts w:ascii="Arial" w:eastAsia="Arial" w:hAnsi="Arial" w:cs="Arial"/>
          <w:sz w:val="22"/>
          <w:szCs w:val="22"/>
        </w:rPr>
        <w:softHyphen/>
      </w:r>
      <w:r w:rsidRPr="001401FD">
        <w:rPr>
          <w:rFonts w:ascii="Arial" w:eastAsia="Arial" w:hAnsi="Arial" w:cs="Arial"/>
          <w:sz w:val="22"/>
          <w:szCs w:val="22"/>
        </w:rPr>
        <w:softHyphen/>
      </w:r>
      <w:r w:rsidRPr="001401FD">
        <w:rPr>
          <w:rFonts w:ascii="Arial" w:eastAsia="Arial" w:hAnsi="Arial" w:cs="Arial"/>
          <w:sz w:val="22"/>
          <w:szCs w:val="22"/>
        </w:rPr>
        <w:softHyphen/>
      </w:r>
      <w:r w:rsidRPr="001401FD">
        <w:rPr>
          <w:rFonts w:ascii="Arial" w:eastAsia="Arial" w:hAnsi="Arial" w:cs="Arial"/>
          <w:sz w:val="22"/>
          <w:szCs w:val="22"/>
        </w:rPr>
        <w:softHyphen/>
      </w:r>
      <w:r w:rsidRPr="001401FD">
        <w:rPr>
          <w:rFonts w:ascii="Arial" w:eastAsia="Arial" w:hAnsi="Arial" w:cs="Arial"/>
          <w:sz w:val="22"/>
          <w:szCs w:val="22"/>
        </w:rPr>
        <w:softHyphen/>
      </w:r>
      <w:r w:rsidRPr="001401FD">
        <w:rPr>
          <w:rFonts w:ascii="Arial" w:eastAsia="Arial" w:hAnsi="Arial" w:cs="Arial"/>
          <w:sz w:val="22"/>
          <w:szCs w:val="22"/>
        </w:rPr>
        <w:softHyphen/>
      </w:r>
      <w:r w:rsidRPr="001401FD">
        <w:rPr>
          <w:rFonts w:ascii="Arial" w:eastAsia="Arial" w:hAnsi="Arial" w:cs="Arial"/>
          <w:sz w:val="22"/>
          <w:szCs w:val="22"/>
        </w:rPr>
        <w:softHyphen/>
      </w:r>
      <w:r w:rsidRPr="001401FD">
        <w:rPr>
          <w:rFonts w:ascii="Arial" w:eastAsia="Arial" w:hAnsi="Arial" w:cs="Arial"/>
          <w:sz w:val="22"/>
          <w:szCs w:val="22"/>
        </w:rPr>
        <w:softHyphen/>
      </w:r>
      <w:r w:rsidRPr="001401FD">
        <w:rPr>
          <w:rFonts w:ascii="Arial" w:eastAsia="Arial" w:hAnsi="Arial" w:cs="Arial"/>
          <w:sz w:val="22"/>
          <w:szCs w:val="22"/>
        </w:rPr>
        <w:softHyphen/>
      </w:r>
      <w:r w:rsidRPr="001401FD">
        <w:rPr>
          <w:rFonts w:ascii="Arial" w:eastAsia="Arial" w:hAnsi="Arial" w:cs="Arial"/>
          <w:sz w:val="22"/>
          <w:szCs w:val="22"/>
        </w:rPr>
        <w:softHyphen/>
      </w:r>
      <w:r w:rsidRPr="001401FD">
        <w:rPr>
          <w:rFonts w:ascii="Arial" w:eastAsia="Arial" w:hAnsi="Arial" w:cs="Arial"/>
          <w:sz w:val="22"/>
          <w:szCs w:val="22"/>
        </w:rPr>
        <w:softHyphen/>
      </w:r>
      <w:r w:rsidRPr="001401FD">
        <w:rPr>
          <w:rFonts w:ascii="Arial" w:eastAsia="Arial" w:hAnsi="Arial" w:cs="Arial"/>
          <w:sz w:val="22"/>
          <w:szCs w:val="22"/>
        </w:rPr>
        <w:softHyphen/>
      </w:r>
      <w:r w:rsidRPr="001401FD">
        <w:rPr>
          <w:rFonts w:ascii="Arial" w:eastAsia="Arial" w:hAnsi="Arial" w:cs="Arial"/>
          <w:sz w:val="22"/>
          <w:szCs w:val="22"/>
        </w:rPr>
        <w:softHyphen/>
      </w:r>
      <w:r w:rsidRPr="001401FD">
        <w:rPr>
          <w:rFonts w:ascii="Arial" w:eastAsia="Arial" w:hAnsi="Arial" w:cs="Arial"/>
          <w:sz w:val="22"/>
          <w:szCs w:val="22"/>
        </w:rPr>
        <w:softHyphen/>
        <w:t xml:space="preserve">XXX, CEP: XXX, Fone: XXX E-mail: XXXX,  doravante designado </w:t>
      </w:r>
      <w:r w:rsidRPr="001401FD">
        <w:rPr>
          <w:rFonts w:ascii="Arial" w:eastAsia="Arial" w:hAnsi="Arial" w:cs="Arial"/>
          <w:b/>
          <w:sz w:val="22"/>
          <w:szCs w:val="22"/>
        </w:rPr>
        <w:t>CONTRATADO</w:t>
      </w:r>
      <w:r w:rsidRPr="001401FD">
        <w:rPr>
          <w:rFonts w:ascii="Arial" w:eastAsia="Arial" w:hAnsi="Arial" w:cs="Arial"/>
          <w:sz w:val="22"/>
          <w:szCs w:val="22"/>
        </w:rPr>
        <w:t xml:space="preserve">, </w:t>
      </w:r>
      <w:r w:rsidRPr="001401FD">
        <w:rPr>
          <w:rFonts w:ascii="Arial" w:eastAsia="Arial" w:hAnsi="Arial" w:cs="Arial"/>
          <w:iCs/>
          <w:sz w:val="22"/>
          <w:szCs w:val="22"/>
        </w:rPr>
        <w:t>neste ato representado(a) pelo Sr. (a) XXXX</w:t>
      </w:r>
      <w:r w:rsidRPr="001401FD">
        <w:rPr>
          <w:rFonts w:ascii="Arial" w:eastAsia="Arial" w:hAnsi="Arial" w:cs="Arial"/>
          <w:sz w:val="22"/>
          <w:szCs w:val="22"/>
        </w:rPr>
        <w:t xml:space="preserve"> (brasileiro), portador da cédula de identidade/RG sob nº XXX e inscrito no CPF/MF XXX, tendo em vista o que consta no Processo licitatório sob XXXXXX e em observância às disposições da </w:t>
      </w:r>
      <w:hyperlink r:id="rId82" w:history="1">
        <w:r w:rsidR="001A6C02">
          <w:rPr>
            <w:rStyle w:val="Hyperlink"/>
            <w:rFonts w:ascii="Arial" w:eastAsia="Arial" w:hAnsi="Arial" w:cs="Arial"/>
            <w:color w:val="auto"/>
            <w:sz w:val="22"/>
            <w:szCs w:val="22"/>
          </w:rPr>
          <w:t xml:space="preserve">Lei nº 14.133 </w:t>
        </w:r>
        <w:r w:rsidRPr="001401FD">
          <w:rPr>
            <w:rStyle w:val="Hyperlink"/>
            <w:rFonts w:ascii="Arial" w:eastAsia="Arial" w:hAnsi="Arial" w:cs="Arial"/>
            <w:color w:val="auto"/>
            <w:sz w:val="22"/>
            <w:szCs w:val="22"/>
          </w:rPr>
          <w:t>de 1º de abril de 2021</w:t>
        </w:r>
      </w:hyperlink>
      <w:r w:rsidRPr="001401FD">
        <w:rPr>
          <w:rFonts w:ascii="Arial" w:eastAsia="Arial" w:hAnsi="Arial" w:cs="Arial"/>
          <w:sz w:val="22"/>
          <w:szCs w:val="22"/>
        </w:rPr>
        <w:t>, e demais legislação aplicável,</w:t>
      </w:r>
      <w:r w:rsidRPr="00265E4C">
        <w:rPr>
          <w:rFonts w:ascii="Arial" w:eastAsia="Arial" w:hAnsi="Arial" w:cs="Arial"/>
          <w:sz w:val="22"/>
          <w:szCs w:val="22"/>
        </w:rPr>
        <w:t xml:space="preserve"> resolvem celebrar o presente Termo de Contrato, decorrente </w:t>
      </w:r>
      <w:r w:rsidRPr="00265E4C">
        <w:rPr>
          <w:rFonts w:ascii="Arial" w:eastAsia="Arial" w:hAnsi="Arial" w:cs="Arial"/>
          <w:iCs/>
          <w:sz w:val="22"/>
          <w:szCs w:val="22"/>
        </w:rPr>
        <w:t xml:space="preserve">do </w:t>
      </w:r>
      <w:r w:rsidRPr="00265E4C">
        <w:rPr>
          <w:rFonts w:ascii="Arial" w:eastAsia="Arial" w:hAnsi="Arial" w:cs="Arial"/>
          <w:iCs/>
          <w:sz w:val="22"/>
          <w:szCs w:val="22"/>
          <w:u w:val="single"/>
        </w:rPr>
        <w:t xml:space="preserve">Pregão Eletrônico </w:t>
      </w:r>
      <w:r w:rsidR="000F7DC1">
        <w:rPr>
          <w:rFonts w:ascii="Arial" w:eastAsia="Arial" w:hAnsi="Arial" w:cs="Arial"/>
          <w:iCs/>
          <w:sz w:val="22"/>
          <w:szCs w:val="22"/>
          <w:u w:val="single"/>
        </w:rPr>
        <w:t>08/2026</w:t>
      </w:r>
      <w:r w:rsidRPr="00265E4C">
        <w:rPr>
          <w:rFonts w:ascii="Arial" w:eastAsia="Arial" w:hAnsi="Arial" w:cs="Arial"/>
          <w:sz w:val="22"/>
          <w:szCs w:val="22"/>
        </w:rPr>
        <w:t xml:space="preserve"> mediante as cláusulas e condições a seguir enunciadas.</w:t>
      </w:r>
    </w:p>
    <w:p w14:paraId="51655002" w14:textId="77777777" w:rsidR="001401FD" w:rsidRPr="008A70C7" w:rsidRDefault="001401FD" w:rsidP="008A70C7">
      <w:pPr>
        <w:pStyle w:val="Nivel01"/>
        <w:numPr>
          <w:ilvl w:val="0"/>
          <w:numId w:val="0"/>
        </w:numPr>
        <w:pBdr>
          <w:between w:val="single" w:sz="4" w:space="1" w:color="auto"/>
          <w:bar w:val="single" w:sz="4" w:color="auto"/>
        </w:pBdr>
        <w:shd w:val="clear" w:color="auto" w:fill="F2F2F2" w:themeFill="background1" w:themeFillShade="F2"/>
        <w:tabs>
          <w:tab w:val="clear" w:pos="567"/>
          <w:tab w:val="left" w:pos="0"/>
        </w:tabs>
        <w:spacing w:before="120" w:after="120" w:line="20" w:lineRule="atLeast"/>
        <w:jc w:val="left"/>
        <w:rPr>
          <w:i w:val="0"/>
          <w:color w:val="FFFFFF" w:themeColor="background1"/>
          <w:sz w:val="22"/>
          <w:szCs w:val="22"/>
        </w:rPr>
      </w:pPr>
      <w:r w:rsidRPr="00353ACB">
        <w:rPr>
          <w:i w:val="0"/>
          <w:sz w:val="22"/>
          <w:szCs w:val="22"/>
        </w:rPr>
        <w:t xml:space="preserve">CLÁUSULA PRIMEIRA – OBJETO </w:t>
      </w:r>
      <w:r w:rsidRPr="008A70C7">
        <w:rPr>
          <w:i w:val="0"/>
          <w:sz w:val="22"/>
          <w:szCs w:val="22"/>
        </w:rPr>
        <w:t>DO CONTRATO (</w:t>
      </w:r>
      <w:hyperlink r:id="rId83" w:anchor="art92" w:history="1">
        <w:r w:rsidRPr="008A70C7">
          <w:rPr>
            <w:rStyle w:val="Hyperlink"/>
            <w:i w:val="0"/>
            <w:sz w:val="22"/>
            <w:szCs w:val="22"/>
          </w:rPr>
          <w:t>art. 92, I e II</w:t>
        </w:r>
      </w:hyperlink>
      <w:r w:rsidRPr="008A70C7">
        <w:rPr>
          <w:i w:val="0"/>
          <w:sz w:val="22"/>
          <w:szCs w:val="22"/>
        </w:rPr>
        <w:t>)</w:t>
      </w:r>
    </w:p>
    <w:p w14:paraId="36BB3A2A" w14:textId="77777777" w:rsidR="00E50471" w:rsidRPr="008A70C7" w:rsidRDefault="001401FD" w:rsidP="008A70C7">
      <w:pPr>
        <w:pStyle w:val="Nivel2"/>
        <w:numPr>
          <w:ilvl w:val="1"/>
          <w:numId w:val="13"/>
        </w:numPr>
        <w:tabs>
          <w:tab w:val="left" w:pos="567"/>
        </w:tabs>
        <w:spacing w:line="20" w:lineRule="atLeast"/>
        <w:ind w:left="0" w:firstLine="0"/>
        <w:rPr>
          <w:szCs w:val="22"/>
        </w:rPr>
      </w:pPr>
      <w:r w:rsidRPr="008A70C7">
        <w:rPr>
          <w:szCs w:val="22"/>
        </w:rPr>
        <w:tab/>
      </w:r>
      <w:r w:rsidR="00F06033" w:rsidRPr="008A70C7">
        <w:rPr>
          <w:szCs w:val="22"/>
        </w:rPr>
        <w:t xml:space="preserve"> </w:t>
      </w:r>
      <w:r w:rsidR="00E50471" w:rsidRPr="008A70C7">
        <w:rPr>
          <w:szCs w:val="22"/>
        </w:rPr>
        <w:tab/>
      </w:r>
      <w:r w:rsidR="00E50471" w:rsidRPr="008A70C7">
        <w:rPr>
          <w:szCs w:val="22"/>
        </w:rPr>
        <w:tab/>
      </w:r>
      <w:r w:rsidR="00E50471" w:rsidRPr="008A70C7">
        <w:rPr>
          <w:szCs w:val="22"/>
        </w:rPr>
        <w:tab/>
      </w:r>
      <w:r w:rsidR="00E50471" w:rsidRPr="008A70C7">
        <w:rPr>
          <w:szCs w:val="22"/>
        </w:rPr>
        <w:tab/>
      </w:r>
      <w:r w:rsidR="00E50471" w:rsidRPr="008A70C7">
        <w:rPr>
          <w:szCs w:val="22"/>
        </w:rPr>
        <w:tab/>
      </w:r>
      <w:r w:rsidR="00E50471" w:rsidRPr="008A70C7">
        <w:rPr>
          <w:szCs w:val="22"/>
        </w:rPr>
        <w:tab/>
      </w:r>
      <w:r w:rsidR="00E50471" w:rsidRPr="008A70C7">
        <w:rPr>
          <w:szCs w:val="22"/>
        </w:rPr>
        <w:tab/>
      </w:r>
      <w:r w:rsidR="00E50471" w:rsidRPr="008A70C7">
        <w:rPr>
          <w:szCs w:val="22"/>
        </w:rPr>
        <w:tab/>
      </w:r>
      <w:sdt>
        <w:sdtPr>
          <w:rPr>
            <w:color w:val="auto"/>
            <w:szCs w:val="22"/>
          </w:rPr>
          <w:alias w:val="Categoria"/>
          <w:tag w:val=""/>
          <w:id w:val="12432752"/>
          <w:dataBinding w:prefixMappings="xmlns:ns0='http://purl.org/dc/elements/1.1/' xmlns:ns1='http://schemas.openxmlformats.org/package/2006/metadata/core-properties' " w:xpath="/ns1:coreProperties[1]/ns1:category[1]" w:storeItemID="{6C3C8BC8-F283-45AE-878A-BAB7291924A1}"/>
          <w:text/>
        </w:sdtPr>
        <w:sdtContent>
          <w:r w:rsidR="00380752">
            <w:rPr>
              <w:color w:val="auto"/>
              <w:szCs w:val="22"/>
            </w:rPr>
            <w:t>Contratação de empresa especializada para prestação de serviços contínuos de oxigenoterapia, compreendendo a locação de concentradores de oxigênio, com fornecimento de cilindro de oxigênio medicinal como sistema de reserva (backup), de acordo com as condições estabelecidas neste edital</w:t>
          </w:r>
        </w:sdtContent>
      </w:sdt>
    </w:p>
    <w:p w14:paraId="47B32424" w14:textId="77777777" w:rsidR="001401FD" w:rsidRPr="008A70C7" w:rsidRDefault="001401FD" w:rsidP="008A70C7">
      <w:pPr>
        <w:pStyle w:val="Nivel2"/>
        <w:numPr>
          <w:ilvl w:val="1"/>
          <w:numId w:val="13"/>
        </w:numPr>
        <w:tabs>
          <w:tab w:val="left" w:pos="567"/>
        </w:tabs>
        <w:spacing w:line="20" w:lineRule="atLeast"/>
        <w:ind w:left="0" w:firstLine="0"/>
        <w:rPr>
          <w:szCs w:val="22"/>
        </w:rPr>
      </w:pPr>
      <w:r w:rsidRPr="008A70C7">
        <w:rPr>
          <w:szCs w:val="22"/>
        </w:rPr>
        <w:t>Vinculam esta contratação, independentemente de transcrição:</w:t>
      </w:r>
    </w:p>
    <w:p w14:paraId="3E7E4C79" w14:textId="77777777" w:rsidR="001401FD" w:rsidRPr="008A70C7" w:rsidRDefault="001401FD" w:rsidP="008A70C7">
      <w:pPr>
        <w:pStyle w:val="Nivel3"/>
        <w:numPr>
          <w:ilvl w:val="2"/>
          <w:numId w:val="13"/>
        </w:numPr>
        <w:tabs>
          <w:tab w:val="left" w:pos="709"/>
        </w:tabs>
        <w:spacing w:line="20" w:lineRule="atLeast"/>
        <w:ind w:left="0" w:firstLine="0"/>
        <w:rPr>
          <w:sz w:val="22"/>
          <w:szCs w:val="22"/>
        </w:rPr>
      </w:pPr>
      <w:r w:rsidRPr="008A70C7">
        <w:rPr>
          <w:sz w:val="22"/>
          <w:szCs w:val="22"/>
        </w:rPr>
        <w:t>O Termo de Referência;</w:t>
      </w:r>
    </w:p>
    <w:p w14:paraId="0E489E2B" w14:textId="77777777" w:rsidR="001401FD" w:rsidRPr="008A70C7" w:rsidRDefault="001401FD" w:rsidP="008A70C7">
      <w:pPr>
        <w:pStyle w:val="Nivel3"/>
        <w:numPr>
          <w:ilvl w:val="2"/>
          <w:numId w:val="13"/>
        </w:numPr>
        <w:tabs>
          <w:tab w:val="left" w:pos="709"/>
        </w:tabs>
        <w:spacing w:line="20" w:lineRule="atLeast"/>
        <w:ind w:left="0" w:firstLine="0"/>
        <w:rPr>
          <w:sz w:val="22"/>
          <w:szCs w:val="22"/>
        </w:rPr>
      </w:pPr>
      <w:r w:rsidRPr="008A70C7">
        <w:rPr>
          <w:sz w:val="22"/>
          <w:szCs w:val="22"/>
        </w:rPr>
        <w:t>O Edital da Licitação;</w:t>
      </w:r>
    </w:p>
    <w:p w14:paraId="12E893CB" w14:textId="77777777" w:rsidR="001401FD" w:rsidRPr="008A70C7" w:rsidRDefault="001401FD" w:rsidP="008A70C7">
      <w:pPr>
        <w:pStyle w:val="Nivel3"/>
        <w:numPr>
          <w:ilvl w:val="2"/>
          <w:numId w:val="13"/>
        </w:numPr>
        <w:tabs>
          <w:tab w:val="left" w:pos="709"/>
        </w:tabs>
        <w:spacing w:line="20" w:lineRule="atLeast"/>
        <w:ind w:left="0" w:firstLine="0"/>
        <w:rPr>
          <w:sz w:val="22"/>
          <w:szCs w:val="22"/>
        </w:rPr>
      </w:pPr>
      <w:r w:rsidRPr="008A70C7">
        <w:rPr>
          <w:sz w:val="22"/>
          <w:szCs w:val="22"/>
        </w:rPr>
        <w:t>A Proposta do contratado;</w:t>
      </w:r>
    </w:p>
    <w:p w14:paraId="7F7A80C0" w14:textId="77777777" w:rsidR="001401FD" w:rsidRPr="008A70C7" w:rsidRDefault="001401FD" w:rsidP="008A70C7">
      <w:pPr>
        <w:pStyle w:val="Nivel3"/>
        <w:numPr>
          <w:ilvl w:val="2"/>
          <w:numId w:val="13"/>
        </w:numPr>
        <w:tabs>
          <w:tab w:val="left" w:pos="709"/>
        </w:tabs>
        <w:spacing w:line="20" w:lineRule="atLeast"/>
        <w:ind w:left="0" w:firstLine="0"/>
        <w:rPr>
          <w:sz w:val="22"/>
          <w:szCs w:val="22"/>
        </w:rPr>
      </w:pPr>
      <w:r w:rsidRPr="008A70C7">
        <w:rPr>
          <w:sz w:val="22"/>
          <w:szCs w:val="22"/>
        </w:rPr>
        <w:t>Eventuais anexos dos documentos supracitados.</w:t>
      </w:r>
    </w:p>
    <w:p w14:paraId="19AA33D3" w14:textId="77777777" w:rsidR="001401FD" w:rsidRPr="008A70C7" w:rsidRDefault="001401FD" w:rsidP="008A70C7">
      <w:pPr>
        <w:pStyle w:val="Nivel01"/>
        <w:numPr>
          <w:ilvl w:val="0"/>
          <w:numId w:val="0"/>
        </w:numPr>
        <w:pBdr>
          <w:between w:val="single" w:sz="4" w:space="1" w:color="auto"/>
          <w:bar w:val="single" w:sz="4" w:color="auto"/>
        </w:pBdr>
        <w:shd w:val="clear" w:color="auto" w:fill="F2F2F2" w:themeFill="background1" w:themeFillShade="F2"/>
        <w:spacing w:before="120" w:after="120" w:line="20" w:lineRule="atLeast"/>
        <w:ind w:left="360" w:hanging="360"/>
        <w:rPr>
          <w:i w:val="0"/>
          <w:color w:val="FFFFFF" w:themeColor="background1"/>
          <w:sz w:val="22"/>
          <w:szCs w:val="22"/>
        </w:rPr>
      </w:pPr>
      <w:r w:rsidRPr="008A70C7">
        <w:rPr>
          <w:i w:val="0"/>
          <w:sz w:val="22"/>
          <w:szCs w:val="22"/>
        </w:rPr>
        <w:t>CLÁUSULA SEGUNDA – DO VALOR</w:t>
      </w:r>
    </w:p>
    <w:p w14:paraId="3192D2AF" w14:textId="77777777" w:rsidR="00CD737C" w:rsidRDefault="007464FC" w:rsidP="008A70C7">
      <w:pPr>
        <w:pStyle w:val="Nvel4-R"/>
        <w:widowControl w:val="0"/>
        <w:numPr>
          <w:ilvl w:val="0"/>
          <w:numId w:val="0"/>
        </w:numPr>
        <w:spacing w:line="240" w:lineRule="auto"/>
        <w:rPr>
          <w:i w:val="0"/>
          <w:color w:val="auto"/>
          <w:sz w:val="22"/>
          <w:szCs w:val="22"/>
          <w:lang w:eastAsia="en-US"/>
        </w:rPr>
      </w:pPr>
      <w:r w:rsidRPr="001401FD">
        <w:rPr>
          <w:i w:val="0"/>
          <w:color w:val="auto"/>
          <w:sz w:val="22"/>
          <w:szCs w:val="22"/>
          <w:lang w:eastAsia="en-US"/>
        </w:rPr>
        <w:t xml:space="preserve">2.1. </w:t>
      </w:r>
      <w:r w:rsidR="001401FD" w:rsidRPr="001401FD">
        <w:rPr>
          <w:i w:val="0"/>
          <w:color w:val="auto"/>
          <w:sz w:val="22"/>
          <w:szCs w:val="22"/>
          <w:lang w:eastAsia="en-US"/>
        </w:rPr>
        <w:t xml:space="preserve">O valor da contratação é </w:t>
      </w:r>
      <w:r w:rsidR="001401FD" w:rsidRPr="00CF21A2">
        <w:rPr>
          <w:i w:val="0"/>
          <w:color w:val="auto"/>
          <w:sz w:val="22"/>
          <w:szCs w:val="22"/>
          <w:lang w:eastAsia="en-US"/>
        </w:rPr>
        <w:t xml:space="preserve">de </w:t>
      </w:r>
      <w:r w:rsidR="001401FD" w:rsidRPr="00CF21A2">
        <w:rPr>
          <w:b/>
          <w:i w:val="0"/>
          <w:color w:val="auto"/>
          <w:sz w:val="22"/>
          <w:szCs w:val="22"/>
          <w:lang w:eastAsia="en-US"/>
        </w:rPr>
        <w:t xml:space="preserve">R$ </w:t>
      </w:r>
      <w:r w:rsidR="001401FD" w:rsidRPr="00CF21A2">
        <w:rPr>
          <w:b/>
          <w:i w:val="0"/>
          <w:color w:val="auto"/>
          <w:sz w:val="22"/>
          <w:szCs w:val="22"/>
        </w:rPr>
        <w:t xml:space="preserve">XXXX </w:t>
      </w:r>
      <w:r w:rsidR="001401FD" w:rsidRPr="00CF21A2">
        <w:rPr>
          <w:b/>
          <w:i w:val="0"/>
          <w:color w:val="auto"/>
          <w:sz w:val="22"/>
          <w:szCs w:val="22"/>
          <w:lang w:eastAsia="en-US"/>
        </w:rPr>
        <w:t>(</w:t>
      </w:r>
      <w:r w:rsidR="001401FD" w:rsidRPr="00CF21A2">
        <w:rPr>
          <w:b/>
          <w:i w:val="0"/>
          <w:color w:val="auto"/>
          <w:sz w:val="22"/>
          <w:szCs w:val="22"/>
        </w:rPr>
        <w:t>XXXX)</w:t>
      </w:r>
      <w:r w:rsidR="001401FD" w:rsidRPr="00CF21A2">
        <w:rPr>
          <w:i w:val="0"/>
          <w:color w:val="auto"/>
          <w:sz w:val="22"/>
          <w:szCs w:val="22"/>
          <w:lang w:eastAsia="en-US"/>
        </w:rPr>
        <w:t xml:space="preserve"> conforme</w:t>
      </w:r>
      <w:r w:rsidR="001401FD" w:rsidRPr="001401FD">
        <w:rPr>
          <w:i w:val="0"/>
          <w:color w:val="auto"/>
          <w:sz w:val="22"/>
          <w:szCs w:val="22"/>
          <w:lang w:eastAsia="en-US"/>
        </w:rPr>
        <w:t xml:space="preserve"> proposta apresentada pela</w:t>
      </w:r>
      <w:r w:rsidR="001401FD" w:rsidRPr="00353ACB">
        <w:rPr>
          <w:i w:val="0"/>
          <w:color w:val="auto"/>
          <w:sz w:val="22"/>
          <w:szCs w:val="22"/>
          <w:lang w:eastAsia="en-US"/>
        </w:rPr>
        <w:t xml:space="preserve"> contratada.</w:t>
      </w:r>
    </w:p>
    <w:tbl>
      <w:tblPr>
        <w:tblW w:w="8721" w:type="dxa"/>
        <w:jc w:val="center"/>
        <w:tblCellMar>
          <w:left w:w="70" w:type="dxa"/>
          <w:right w:w="70" w:type="dxa"/>
        </w:tblCellMar>
        <w:tblLook w:val="04A0" w:firstRow="1" w:lastRow="0" w:firstColumn="1" w:lastColumn="0" w:noHBand="0" w:noVBand="1"/>
      </w:tblPr>
      <w:tblGrid>
        <w:gridCol w:w="697"/>
        <w:gridCol w:w="4205"/>
        <w:gridCol w:w="1008"/>
        <w:gridCol w:w="601"/>
        <w:gridCol w:w="1242"/>
        <w:gridCol w:w="968"/>
      </w:tblGrid>
      <w:tr w:rsidR="00D86F07" w:rsidRPr="00E32505" w14:paraId="4C7F7E9E" w14:textId="77777777" w:rsidTr="00D86F07">
        <w:trPr>
          <w:trHeight w:val="915"/>
          <w:jc w:val="center"/>
        </w:trPr>
        <w:tc>
          <w:tcPr>
            <w:tcW w:w="697" w:type="dxa"/>
            <w:tcBorders>
              <w:top w:val="single" w:sz="8" w:space="0" w:color="auto"/>
              <w:left w:val="single" w:sz="8" w:space="0" w:color="auto"/>
              <w:bottom w:val="single" w:sz="8" w:space="0" w:color="auto"/>
              <w:right w:val="single" w:sz="8" w:space="0" w:color="auto"/>
            </w:tcBorders>
            <w:shd w:val="clear" w:color="auto" w:fill="F2F2F2" w:themeFill="background1" w:themeFillShade="F2"/>
            <w:vAlign w:val="center"/>
            <w:hideMark/>
          </w:tcPr>
          <w:p w14:paraId="68A963C8" w14:textId="77777777" w:rsidR="00D86F07" w:rsidRPr="00E32505" w:rsidRDefault="00D86F07" w:rsidP="006806A6">
            <w:pPr>
              <w:jc w:val="center"/>
              <w:rPr>
                <w:rFonts w:ascii="Arial" w:eastAsia="Times New Roman" w:hAnsi="Arial" w:cs="Arial"/>
                <w:b/>
                <w:bCs/>
                <w:sz w:val="22"/>
                <w:szCs w:val="22"/>
              </w:rPr>
            </w:pPr>
            <w:r w:rsidRPr="00E32505">
              <w:rPr>
                <w:rFonts w:ascii="Arial" w:eastAsia="Times New Roman" w:hAnsi="Arial" w:cs="Arial"/>
                <w:b/>
                <w:bCs/>
                <w:sz w:val="22"/>
                <w:szCs w:val="22"/>
              </w:rPr>
              <w:t>Item</w:t>
            </w:r>
          </w:p>
        </w:tc>
        <w:tc>
          <w:tcPr>
            <w:tcW w:w="4205" w:type="dxa"/>
            <w:tcBorders>
              <w:top w:val="single" w:sz="8" w:space="0" w:color="auto"/>
              <w:left w:val="nil"/>
              <w:bottom w:val="single" w:sz="8" w:space="0" w:color="auto"/>
              <w:right w:val="single" w:sz="8" w:space="0" w:color="auto"/>
            </w:tcBorders>
            <w:shd w:val="clear" w:color="auto" w:fill="F2F2F2" w:themeFill="background1" w:themeFillShade="F2"/>
            <w:vAlign w:val="center"/>
            <w:hideMark/>
          </w:tcPr>
          <w:p w14:paraId="4565D230" w14:textId="77777777" w:rsidR="00D86F07" w:rsidRPr="00E32505" w:rsidRDefault="00D86F07" w:rsidP="006806A6">
            <w:pPr>
              <w:jc w:val="center"/>
              <w:rPr>
                <w:rFonts w:ascii="Arial" w:eastAsia="Times New Roman" w:hAnsi="Arial" w:cs="Arial"/>
                <w:b/>
                <w:bCs/>
                <w:sz w:val="22"/>
                <w:szCs w:val="22"/>
              </w:rPr>
            </w:pPr>
            <w:r w:rsidRPr="00E32505">
              <w:rPr>
                <w:rFonts w:ascii="Arial" w:eastAsia="Times New Roman" w:hAnsi="Arial" w:cs="Arial"/>
                <w:b/>
                <w:bCs/>
                <w:sz w:val="22"/>
                <w:szCs w:val="22"/>
              </w:rPr>
              <w:t>Descrição/Especificação</w:t>
            </w:r>
          </w:p>
        </w:tc>
        <w:tc>
          <w:tcPr>
            <w:tcW w:w="1008" w:type="dxa"/>
            <w:tcBorders>
              <w:top w:val="single" w:sz="8" w:space="0" w:color="auto"/>
              <w:left w:val="single" w:sz="4" w:space="0" w:color="auto"/>
              <w:bottom w:val="single" w:sz="8" w:space="0" w:color="auto"/>
              <w:right w:val="single" w:sz="8" w:space="0" w:color="auto"/>
            </w:tcBorders>
            <w:shd w:val="clear" w:color="auto" w:fill="F2F2F2" w:themeFill="background1" w:themeFillShade="F2"/>
            <w:vAlign w:val="center"/>
            <w:hideMark/>
          </w:tcPr>
          <w:p w14:paraId="6E3D4FCE" w14:textId="77777777" w:rsidR="00D86F07" w:rsidRPr="00E32505" w:rsidRDefault="00D86F07" w:rsidP="006806A6">
            <w:pPr>
              <w:jc w:val="center"/>
              <w:rPr>
                <w:rFonts w:ascii="Arial" w:eastAsia="Times New Roman" w:hAnsi="Arial" w:cs="Arial"/>
                <w:b/>
                <w:bCs/>
                <w:sz w:val="22"/>
                <w:szCs w:val="22"/>
              </w:rPr>
            </w:pPr>
            <w:r w:rsidRPr="00E32505">
              <w:rPr>
                <w:rFonts w:ascii="Arial" w:eastAsia="Times New Roman" w:hAnsi="Arial" w:cs="Arial"/>
                <w:b/>
                <w:bCs/>
                <w:sz w:val="22"/>
                <w:szCs w:val="22"/>
              </w:rPr>
              <w:t>Unidade</w:t>
            </w:r>
          </w:p>
        </w:tc>
        <w:tc>
          <w:tcPr>
            <w:tcW w:w="601" w:type="dxa"/>
            <w:tcBorders>
              <w:top w:val="single" w:sz="8" w:space="0" w:color="auto"/>
              <w:left w:val="nil"/>
              <w:bottom w:val="single" w:sz="8" w:space="0" w:color="auto"/>
              <w:right w:val="single" w:sz="8" w:space="0" w:color="auto"/>
            </w:tcBorders>
            <w:shd w:val="clear" w:color="auto" w:fill="F2F2F2" w:themeFill="background1" w:themeFillShade="F2"/>
            <w:vAlign w:val="center"/>
            <w:hideMark/>
          </w:tcPr>
          <w:p w14:paraId="412B7FE8" w14:textId="77777777" w:rsidR="00D86F07" w:rsidRPr="00E32505" w:rsidRDefault="00D86F07" w:rsidP="006806A6">
            <w:pPr>
              <w:jc w:val="center"/>
              <w:rPr>
                <w:rFonts w:ascii="Arial" w:eastAsia="Times New Roman" w:hAnsi="Arial" w:cs="Arial"/>
                <w:b/>
                <w:bCs/>
                <w:sz w:val="22"/>
                <w:szCs w:val="22"/>
              </w:rPr>
            </w:pPr>
            <w:r w:rsidRPr="00E32505">
              <w:rPr>
                <w:rFonts w:ascii="Arial" w:eastAsia="Times New Roman" w:hAnsi="Arial" w:cs="Arial"/>
                <w:b/>
                <w:bCs/>
                <w:sz w:val="22"/>
                <w:szCs w:val="22"/>
              </w:rPr>
              <w:t>Qtd.</w:t>
            </w:r>
          </w:p>
        </w:tc>
        <w:tc>
          <w:tcPr>
            <w:tcW w:w="1242" w:type="dxa"/>
            <w:tcBorders>
              <w:top w:val="single" w:sz="8" w:space="0" w:color="auto"/>
              <w:left w:val="nil"/>
              <w:bottom w:val="single" w:sz="8" w:space="0" w:color="auto"/>
              <w:right w:val="single" w:sz="8" w:space="0" w:color="auto"/>
            </w:tcBorders>
            <w:shd w:val="clear" w:color="auto" w:fill="F2F2F2" w:themeFill="background1" w:themeFillShade="F2"/>
            <w:vAlign w:val="center"/>
            <w:hideMark/>
          </w:tcPr>
          <w:p w14:paraId="3CD6BAAD" w14:textId="77777777" w:rsidR="00D86F07" w:rsidRPr="00E32505" w:rsidRDefault="00D86F07" w:rsidP="006806A6">
            <w:pPr>
              <w:jc w:val="center"/>
              <w:rPr>
                <w:rFonts w:ascii="Arial" w:eastAsia="Times New Roman" w:hAnsi="Arial" w:cs="Arial"/>
                <w:b/>
                <w:bCs/>
                <w:sz w:val="22"/>
                <w:szCs w:val="22"/>
              </w:rPr>
            </w:pPr>
            <w:r w:rsidRPr="00E32505">
              <w:rPr>
                <w:rFonts w:ascii="Arial" w:eastAsia="Times New Roman" w:hAnsi="Arial" w:cs="Arial"/>
                <w:b/>
                <w:bCs/>
                <w:sz w:val="22"/>
                <w:szCs w:val="22"/>
              </w:rPr>
              <w:t>Valor Unitário</w:t>
            </w:r>
          </w:p>
        </w:tc>
        <w:tc>
          <w:tcPr>
            <w:tcW w:w="968" w:type="dxa"/>
            <w:tcBorders>
              <w:top w:val="single" w:sz="8" w:space="0" w:color="auto"/>
              <w:left w:val="nil"/>
              <w:bottom w:val="nil"/>
              <w:right w:val="single" w:sz="8" w:space="0" w:color="auto"/>
            </w:tcBorders>
            <w:shd w:val="clear" w:color="auto" w:fill="F2F2F2" w:themeFill="background1" w:themeFillShade="F2"/>
            <w:vAlign w:val="center"/>
            <w:hideMark/>
          </w:tcPr>
          <w:p w14:paraId="14C45F0F" w14:textId="77777777" w:rsidR="00D86F07" w:rsidRPr="00E32505" w:rsidRDefault="00D86F07" w:rsidP="006806A6">
            <w:pPr>
              <w:jc w:val="center"/>
              <w:rPr>
                <w:rFonts w:ascii="Arial" w:eastAsia="Times New Roman" w:hAnsi="Arial" w:cs="Arial"/>
                <w:b/>
                <w:bCs/>
                <w:sz w:val="22"/>
                <w:szCs w:val="22"/>
              </w:rPr>
            </w:pPr>
            <w:r w:rsidRPr="00E32505">
              <w:rPr>
                <w:rFonts w:ascii="Arial" w:eastAsia="Times New Roman" w:hAnsi="Arial" w:cs="Arial"/>
                <w:b/>
                <w:bCs/>
                <w:sz w:val="22"/>
                <w:szCs w:val="22"/>
              </w:rPr>
              <w:t>Valor Total</w:t>
            </w:r>
          </w:p>
        </w:tc>
      </w:tr>
      <w:tr w:rsidR="00D86F07" w:rsidRPr="00E32505" w14:paraId="64635800" w14:textId="77777777" w:rsidTr="00D86F07">
        <w:trPr>
          <w:trHeight w:val="431"/>
          <w:jc w:val="center"/>
        </w:trPr>
        <w:tc>
          <w:tcPr>
            <w:tcW w:w="697" w:type="dxa"/>
            <w:tcBorders>
              <w:top w:val="nil"/>
              <w:left w:val="single" w:sz="8" w:space="0" w:color="auto"/>
              <w:bottom w:val="single" w:sz="8" w:space="0" w:color="auto"/>
              <w:right w:val="single" w:sz="8" w:space="0" w:color="auto"/>
            </w:tcBorders>
            <w:noWrap/>
            <w:vAlign w:val="center"/>
            <w:hideMark/>
          </w:tcPr>
          <w:p w14:paraId="522947C4" w14:textId="77777777" w:rsidR="00D86F07" w:rsidRPr="00E32505" w:rsidRDefault="00D86F07" w:rsidP="006806A6">
            <w:pPr>
              <w:jc w:val="center"/>
              <w:rPr>
                <w:rFonts w:ascii="Arial" w:eastAsia="Times New Roman" w:hAnsi="Arial" w:cs="Arial"/>
                <w:sz w:val="22"/>
                <w:szCs w:val="22"/>
              </w:rPr>
            </w:pPr>
            <w:r w:rsidRPr="00E32505">
              <w:rPr>
                <w:rFonts w:ascii="Arial" w:eastAsia="Times New Roman" w:hAnsi="Arial" w:cs="Arial"/>
                <w:sz w:val="22"/>
                <w:szCs w:val="22"/>
              </w:rPr>
              <w:t>01</w:t>
            </w:r>
          </w:p>
        </w:tc>
        <w:tc>
          <w:tcPr>
            <w:tcW w:w="4205" w:type="dxa"/>
            <w:tcBorders>
              <w:top w:val="nil"/>
              <w:left w:val="nil"/>
              <w:bottom w:val="single" w:sz="8" w:space="0" w:color="auto"/>
              <w:right w:val="single" w:sz="8" w:space="0" w:color="auto"/>
            </w:tcBorders>
            <w:vAlign w:val="center"/>
            <w:hideMark/>
          </w:tcPr>
          <w:p w14:paraId="14B31847" w14:textId="77777777" w:rsidR="00D86F07" w:rsidRPr="00CC580D" w:rsidRDefault="00D86F07" w:rsidP="00EE77FE">
            <w:pPr>
              <w:jc w:val="both"/>
              <w:rPr>
                <w:rFonts w:ascii="Arial" w:hAnsi="Arial" w:cs="Arial"/>
                <w:color w:val="000000"/>
                <w:sz w:val="22"/>
                <w:szCs w:val="22"/>
              </w:rPr>
            </w:pPr>
            <w:r w:rsidRPr="00CC580D">
              <w:rPr>
                <w:rFonts w:ascii="Arial" w:hAnsi="Arial" w:cs="Arial"/>
                <w:sz w:val="22"/>
                <w:szCs w:val="22"/>
              </w:rPr>
              <w:t xml:space="preserve">LOCAÇÃO DE CONCENTRADOR com fluxo mínimo de gás: vazão de 0,5 a 5 litros por minuto, concentração mínima de oxigênio de 87%, nível máximo de ruído acústico produzido pelo compressor: 60 dB A, deverá possuir rodízios, permitindo fácil movimentação, dotado de filtros para remoção de poeira, bactérias e outras partículas, sistema de alarmes para indicação de defeitos e intercorrências, como queda de pressão, falta de energia elétrica, baixa pureza do oxigênio, </w:t>
            </w:r>
            <w:r w:rsidRPr="00CC580D">
              <w:rPr>
                <w:rFonts w:ascii="Arial" w:hAnsi="Arial" w:cs="Arial"/>
                <w:b/>
                <w:sz w:val="22"/>
                <w:szCs w:val="22"/>
              </w:rPr>
              <w:t>incluso</w:t>
            </w:r>
            <w:r w:rsidRPr="00CC580D">
              <w:rPr>
                <w:rFonts w:ascii="Arial" w:hAnsi="Arial" w:cs="Arial"/>
                <w:sz w:val="22"/>
                <w:szCs w:val="22"/>
              </w:rPr>
              <w:t xml:space="preserve"> Frasco umidificador, Cateter nasal, Máscara simples, Máscara para Traqueostomia e conexão de látex. A locação do concentrador deverá ser acompanhada de 1 (um) Cilindro de Oxigênio “backup” de no mínimo 4mᵌ, com limite de 1 (uma) recarga mensal por paciente sem custo, para casos de falta de energia elétrica ou problema no equipamento, SENDO PREVISTA A UTILIZAÇÃO DE NO MÁXIMO 40 CONCENTRADORES/MÊS.</w:t>
            </w:r>
          </w:p>
        </w:tc>
        <w:tc>
          <w:tcPr>
            <w:tcW w:w="1008" w:type="dxa"/>
            <w:tcBorders>
              <w:top w:val="nil"/>
              <w:left w:val="single" w:sz="4" w:space="0" w:color="auto"/>
              <w:bottom w:val="single" w:sz="8" w:space="0" w:color="auto"/>
              <w:right w:val="single" w:sz="8" w:space="0" w:color="auto"/>
            </w:tcBorders>
            <w:vAlign w:val="center"/>
            <w:hideMark/>
          </w:tcPr>
          <w:p w14:paraId="35B708C0" w14:textId="77777777" w:rsidR="00D86F07" w:rsidRPr="00E32505" w:rsidRDefault="00D86F07" w:rsidP="006806A6">
            <w:pPr>
              <w:jc w:val="center"/>
              <w:rPr>
                <w:rFonts w:ascii="Arial" w:eastAsia="Times New Roman" w:hAnsi="Arial" w:cs="Arial"/>
                <w:sz w:val="22"/>
                <w:szCs w:val="22"/>
              </w:rPr>
            </w:pPr>
            <w:r w:rsidRPr="00E32505">
              <w:rPr>
                <w:rFonts w:ascii="Arial" w:eastAsia="Times New Roman" w:hAnsi="Arial" w:cs="Arial"/>
                <w:sz w:val="22"/>
                <w:szCs w:val="22"/>
              </w:rPr>
              <w:t>Unidade</w:t>
            </w:r>
          </w:p>
        </w:tc>
        <w:tc>
          <w:tcPr>
            <w:tcW w:w="601" w:type="dxa"/>
            <w:tcBorders>
              <w:top w:val="nil"/>
              <w:left w:val="nil"/>
              <w:bottom w:val="single" w:sz="8" w:space="0" w:color="auto"/>
              <w:right w:val="single" w:sz="8" w:space="0" w:color="auto"/>
            </w:tcBorders>
            <w:noWrap/>
            <w:vAlign w:val="center"/>
            <w:hideMark/>
          </w:tcPr>
          <w:p w14:paraId="49D786FD" w14:textId="77777777" w:rsidR="00D86F07" w:rsidRPr="00E32505" w:rsidRDefault="00D86F07" w:rsidP="006806A6">
            <w:pPr>
              <w:jc w:val="center"/>
              <w:rPr>
                <w:rFonts w:ascii="Arial" w:eastAsia="Times New Roman" w:hAnsi="Arial" w:cs="Arial"/>
                <w:sz w:val="22"/>
                <w:szCs w:val="22"/>
              </w:rPr>
            </w:pPr>
            <w:r>
              <w:rPr>
                <w:rFonts w:ascii="Arial" w:eastAsia="Times New Roman" w:hAnsi="Arial" w:cs="Arial"/>
                <w:sz w:val="22"/>
                <w:szCs w:val="22"/>
              </w:rPr>
              <w:t>480</w:t>
            </w:r>
          </w:p>
        </w:tc>
        <w:tc>
          <w:tcPr>
            <w:tcW w:w="1242" w:type="dxa"/>
            <w:tcBorders>
              <w:top w:val="nil"/>
              <w:left w:val="nil"/>
              <w:bottom w:val="single" w:sz="8" w:space="0" w:color="auto"/>
              <w:right w:val="nil"/>
            </w:tcBorders>
            <w:noWrap/>
            <w:vAlign w:val="center"/>
            <w:hideMark/>
          </w:tcPr>
          <w:p w14:paraId="6C627E8F" w14:textId="77777777" w:rsidR="00D86F07" w:rsidRPr="00E32505" w:rsidRDefault="00D86F07" w:rsidP="006806A6">
            <w:pPr>
              <w:jc w:val="center"/>
              <w:rPr>
                <w:rFonts w:ascii="Arial" w:eastAsia="Times New Roman" w:hAnsi="Arial" w:cs="Arial"/>
                <w:sz w:val="22"/>
                <w:szCs w:val="22"/>
              </w:rPr>
            </w:pPr>
            <w:r w:rsidRPr="00E32505">
              <w:rPr>
                <w:rFonts w:ascii="Arial" w:eastAsia="Times New Roman" w:hAnsi="Arial" w:cs="Arial"/>
                <w:sz w:val="22"/>
                <w:szCs w:val="22"/>
              </w:rPr>
              <w:t>R$ xxx</w:t>
            </w:r>
          </w:p>
        </w:tc>
        <w:tc>
          <w:tcPr>
            <w:tcW w:w="968" w:type="dxa"/>
            <w:tcBorders>
              <w:top w:val="single" w:sz="4" w:space="0" w:color="auto"/>
              <w:left w:val="single" w:sz="4" w:space="0" w:color="auto"/>
              <w:bottom w:val="single" w:sz="4" w:space="0" w:color="auto"/>
              <w:right w:val="single" w:sz="4" w:space="0" w:color="auto"/>
            </w:tcBorders>
            <w:noWrap/>
            <w:vAlign w:val="center"/>
            <w:hideMark/>
          </w:tcPr>
          <w:p w14:paraId="199E2E4F" w14:textId="77777777" w:rsidR="00D86F07" w:rsidRPr="00E32505" w:rsidRDefault="00D86F07" w:rsidP="006806A6">
            <w:pPr>
              <w:jc w:val="right"/>
              <w:rPr>
                <w:rFonts w:ascii="Arial" w:eastAsia="Times New Roman" w:hAnsi="Arial" w:cs="Arial"/>
                <w:sz w:val="22"/>
                <w:szCs w:val="22"/>
              </w:rPr>
            </w:pPr>
            <w:r w:rsidRPr="00E32505">
              <w:rPr>
                <w:rFonts w:ascii="Arial" w:eastAsia="Times New Roman" w:hAnsi="Arial" w:cs="Arial"/>
                <w:sz w:val="22"/>
                <w:szCs w:val="22"/>
              </w:rPr>
              <w:t>R$ xxxx</w:t>
            </w:r>
          </w:p>
        </w:tc>
      </w:tr>
    </w:tbl>
    <w:p w14:paraId="5233E6E5" w14:textId="77777777" w:rsidR="00595D01" w:rsidRPr="00595D01" w:rsidRDefault="00595D01" w:rsidP="006806A6">
      <w:pPr>
        <w:pStyle w:val="Nivel01"/>
        <w:numPr>
          <w:ilvl w:val="0"/>
          <w:numId w:val="0"/>
        </w:numPr>
        <w:pBdr>
          <w:between w:val="single" w:sz="4" w:space="1" w:color="auto"/>
          <w:bar w:val="single" w:sz="4" w:color="auto"/>
        </w:pBdr>
        <w:shd w:val="clear" w:color="auto" w:fill="F2F2F2" w:themeFill="background1" w:themeFillShade="F2"/>
        <w:spacing w:after="120" w:line="276" w:lineRule="auto"/>
        <w:rPr>
          <w:i w:val="0"/>
          <w:color w:val="FFFFFF" w:themeColor="background1"/>
          <w:sz w:val="22"/>
          <w:szCs w:val="22"/>
        </w:rPr>
      </w:pPr>
      <w:r w:rsidRPr="00595D01">
        <w:rPr>
          <w:i w:val="0"/>
          <w:sz w:val="22"/>
          <w:szCs w:val="22"/>
        </w:rPr>
        <w:t>CLÁUSULA TERCEIRA – VIGÊNCIA E GESTOR/FISCAL DO CONTRATO</w:t>
      </w:r>
    </w:p>
    <w:p w14:paraId="2C2DB270" w14:textId="77777777" w:rsidR="00595D01" w:rsidRPr="00595D01" w:rsidRDefault="00595D01" w:rsidP="008A70C7">
      <w:pPr>
        <w:pStyle w:val="Nvel2-Red"/>
        <w:numPr>
          <w:ilvl w:val="0"/>
          <w:numId w:val="0"/>
        </w:numPr>
        <w:spacing w:line="240" w:lineRule="auto"/>
        <w:rPr>
          <w:i w:val="0"/>
          <w:color w:val="auto"/>
          <w:szCs w:val="22"/>
        </w:rPr>
      </w:pPr>
      <w:r w:rsidRPr="00595D01">
        <w:rPr>
          <w:i w:val="0"/>
          <w:color w:val="auto"/>
          <w:szCs w:val="22"/>
        </w:rPr>
        <w:t xml:space="preserve">3.1. O prazo de vigência da contratação é de </w:t>
      </w:r>
      <w:r w:rsidR="006806A6">
        <w:rPr>
          <w:i w:val="0"/>
          <w:color w:val="auto"/>
          <w:szCs w:val="22"/>
        </w:rPr>
        <w:t>12</w:t>
      </w:r>
      <w:r w:rsidR="00E944F3">
        <w:rPr>
          <w:i w:val="0"/>
          <w:color w:val="auto"/>
          <w:szCs w:val="22"/>
        </w:rPr>
        <w:t xml:space="preserve"> </w:t>
      </w:r>
      <w:r w:rsidR="006806A6">
        <w:rPr>
          <w:i w:val="0"/>
          <w:color w:val="auto"/>
          <w:szCs w:val="22"/>
        </w:rPr>
        <w:t>(doze</w:t>
      </w:r>
      <w:r w:rsidR="00494481">
        <w:rPr>
          <w:i w:val="0"/>
          <w:color w:val="auto"/>
          <w:szCs w:val="22"/>
        </w:rPr>
        <w:t xml:space="preserve">) </w:t>
      </w:r>
      <w:r w:rsidR="006806A6">
        <w:rPr>
          <w:i w:val="0"/>
          <w:color w:val="auto"/>
          <w:szCs w:val="22"/>
        </w:rPr>
        <w:t>mese</w:t>
      </w:r>
      <w:r w:rsidR="00E944F3">
        <w:rPr>
          <w:i w:val="0"/>
          <w:color w:val="auto"/>
          <w:szCs w:val="22"/>
        </w:rPr>
        <w:t>s</w:t>
      </w:r>
      <w:r w:rsidRPr="00595D01">
        <w:rPr>
          <w:i w:val="0"/>
          <w:color w:val="auto"/>
          <w:szCs w:val="22"/>
        </w:rPr>
        <w:t>, após a assinatura do contrato, na forma do artigo 105 da Lei n° 14.133, de 2021</w:t>
      </w:r>
      <w:r w:rsidR="001A6C02">
        <w:rPr>
          <w:i w:val="0"/>
          <w:color w:val="auto"/>
          <w:szCs w:val="22"/>
        </w:rPr>
        <w:t>.</w:t>
      </w:r>
    </w:p>
    <w:p w14:paraId="702344F5" w14:textId="77777777" w:rsidR="00595D01" w:rsidRPr="00595D01" w:rsidRDefault="00595D01" w:rsidP="008A70C7">
      <w:pPr>
        <w:pStyle w:val="Nvel2-Red"/>
        <w:numPr>
          <w:ilvl w:val="0"/>
          <w:numId w:val="0"/>
        </w:numPr>
        <w:spacing w:line="240" w:lineRule="auto"/>
        <w:rPr>
          <w:i w:val="0"/>
          <w:color w:val="000000" w:themeColor="text1"/>
          <w:szCs w:val="22"/>
        </w:rPr>
      </w:pPr>
      <w:r w:rsidRPr="00595D01">
        <w:rPr>
          <w:i w:val="0"/>
          <w:color w:val="000000" w:themeColor="text1"/>
          <w:szCs w:val="22"/>
        </w:rPr>
        <w:t>3.2. O prazo poderá ser prorrogado, havendo interesse das partes e demonstrado o interesse público, mediante formalização de Termo Aditivo, nos termos do art. 107 da Lei n° 14.133, de 2021.</w:t>
      </w:r>
    </w:p>
    <w:p w14:paraId="141955C8" w14:textId="77777777" w:rsidR="00595D01" w:rsidRPr="00595D01" w:rsidRDefault="00595D01" w:rsidP="008A70C7">
      <w:pPr>
        <w:pStyle w:val="Nvel3-R"/>
        <w:numPr>
          <w:ilvl w:val="0"/>
          <w:numId w:val="0"/>
        </w:numPr>
        <w:spacing w:line="240" w:lineRule="auto"/>
        <w:rPr>
          <w:i w:val="0"/>
          <w:color w:val="000000" w:themeColor="text1"/>
          <w:sz w:val="22"/>
          <w:szCs w:val="22"/>
        </w:rPr>
      </w:pPr>
      <w:r w:rsidRPr="00595D01">
        <w:rPr>
          <w:i w:val="0"/>
          <w:color w:val="000000" w:themeColor="text1"/>
          <w:sz w:val="22"/>
          <w:szCs w:val="22"/>
        </w:rPr>
        <w:t>3.3. A prorrogação de que trata este item é condicionada ao ateste, pela autoridade competente, de que as condições e os preços permanecem vantajosos para a Administração, permitida a negociação com o contratado.</w:t>
      </w:r>
    </w:p>
    <w:p w14:paraId="2AFC86FD" w14:textId="77777777" w:rsidR="00595D01" w:rsidRPr="00595D01" w:rsidRDefault="00595D01" w:rsidP="008A70C7">
      <w:pPr>
        <w:pStyle w:val="Nvel2-Red"/>
        <w:numPr>
          <w:ilvl w:val="0"/>
          <w:numId w:val="0"/>
        </w:numPr>
        <w:spacing w:line="240" w:lineRule="auto"/>
        <w:rPr>
          <w:i w:val="0"/>
          <w:color w:val="000000" w:themeColor="text1"/>
          <w:szCs w:val="22"/>
        </w:rPr>
      </w:pPr>
      <w:r w:rsidRPr="00595D01">
        <w:rPr>
          <w:i w:val="0"/>
          <w:color w:val="000000" w:themeColor="text1"/>
          <w:szCs w:val="22"/>
        </w:rPr>
        <w:t>3.4. O contrato regular-se-á no que concerne à sua execução, alteração, inexecução ou rescisão pelas disposições da Lei 14.133/2021 e suas posteriores alterações, por este contrato e pelos preceitos de direito público.</w:t>
      </w:r>
    </w:p>
    <w:p w14:paraId="34D36DA1" w14:textId="77777777" w:rsidR="00E2717B" w:rsidRPr="00585A8B" w:rsidRDefault="00E2717B" w:rsidP="00E2717B">
      <w:pPr>
        <w:suppressLineNumbers/>
        <w:suppressAutoHyphens/>
        <w:spacing w:before="240" w:after="240"/>
        <w:jc w:val="both"/>
        <w:rPr>
          <w:rFonts w:ascii="Arial" w:hAnsi="Arial" w:cs="Arial"/>
          <w:sz w:val="22"/>
          <w:szCs w:val="22"/>
        </w:rPr>
      </w:pPr>
      <w:r w:rsidRPr="00585A8B">
        <w:rPr>
          <w:rFonts w:ascii="Arial" w:hAnsi="Arial" w:cs="Arial"/>
          <w:b/>
          <w:sz w:val="22"/>
          <w:szCs w:val="22"/>
        </w:rPr>
        <w:t>FISCAL</w:t>
      </w:r>
      <w:r w:rsidRPr="00585A8B">
        <w:rPr>
          <w:rFonts w:ascii="Arial" w:hAnsi="Arial" w:cs="Arial"/>
          <w:sz w:val="22"/>
          <w:szCs w:val="22"/>
        </w:rPr>
        <w:t xml:space="preserve">: </w:t>
      </w:r>
      <w:r w:rsidR="00585A8B" w:rsidRPr="00585A8B">
        <w:rPr>
          <w:rFonts w:ascii="Arial" w:hAnsi="Arial" w:cs="Arial"/>
          <w:sz w:val="22"/>
          <w:szCs w:val="22"/>
        </w:rPr>
        <w:t>Paula Cristina Santos Clazer Chaves,</w:t>
      </w:r>
      <w:r w:rsidR="00585A8B" w:rsidRPr="00585A8B">
        <w:rPr>
          <w:rFonts w:ascii="Arial" w:hAnsi="Arial" w:cs="Arial"/>
          <w:color w:val="000000"/>
          <w:sz w:val="22"/>
          <w:szCs w:val="22"/>
        </w:rPr>
        <w:t xml:space="preserve"> </w:t>
      </w:r>
      <w:r w:rsidR="00585A8B" w:rsidRPr="00585A8B">
        <w:rPr>
          <w:rFonts w:ascii="Arial" w:hAnsi="Arial" w:cs="Arial"/>
          <w:b/>
          <w:sz w:val="22"/>
          <w:szCs w:val="22"/>
        </w:rPr>
        <w:t>cargo:</w:t>
      </w:r>
      <w:r w:rsidR="00585A8B" w:rsidRPr="00585A8B">
        <w:rPr>
          <w:rFonts w:ascii="Arial" w:hAnsi="Arial" w:cs="Arial"/>
          <w:color w:val="FF0000"/>
          <w:sz w:val="22"/>
          <w:szCs w:val="22"/>
        </w:rPr>
        <w:t xml:space="preserve"> </w:t>
      </w:r>
      <w:r w:rsidR="00585A8B" w:rsidRPr="00585A8B">
        <w:rPr>
          <w:rFonts w:ascii="Arial" w:hAnsi="Arial" w:cs="Arial"/>
          <w:sz w:val="22"/>
          <w:szCs w:val="22"/>
        </w:rPr>
        <w:t>Assistente Social</w:t>
      </w:r>
      <w:r w:rsidR="00E32505" w:rsidRPr="00585A8B">
        <w:rPr>
          <w:rFonts w:ascii="Arial" w:hAnsi="Arial" w:cs="Arial"/>
          <w:sz w:val="22"/>
          <w:szCs w:val="22"/>
        </w:rPr>
        <w:t>.</w:t>
      </w:r>
    </w:p>
    <w:p w14:paraId="2E218B89" w14:textId="77777777" w:rsidR="00FF46DB" w:rsidRPr="00585A8B" w:rsidRDefault="00E2717B" w:rsidP="00E2717B">
      <w:pPr>
        <w:pBdr>
          <w:top w:val="nil"/>
          <w:left w:val="nil"/>
          <w:bottom w:val="nil"/>
          <w:right w:val="nil"/>
          <w:between w:val="nil"/>
        </w:pBdr>
        <w:spacing w:before="120" w:after="120"/>
        <w:jc w:val="both"/>
        <w:rPr>
          <w:rFonts w:ascii="Arial" w:hAnsi="Arial" w:cs="Arial"/>
          <w:sz w:val="22"/>
          <w:szCs w:val="22"/>
        </w:rPr>
      </w:pPr>
      <w:r w:rsidRPr="00585A8B">
        <w:rPr>
          <w:rFonts w:ascii="Arial" w:hAnsi="Arial" w:cs="Arial"/>
          <w:b/>
          <w:sz w:val="22"/>
          <w:szCs w:val="22"/>
        </w:rPr>
        <w:t>GESTOR</w:t>
      </w:r>
      <w:r w:rsidRPr="00585A8B">
        <w:rPr>
          <w:rFonts w:ascii="Arial" w:hAnsi="Arial" w:cs="Arial"/>
          <w:sz w:val="22"/>
          <w:szCs w:val="22"/>
        </w:rPr>
        <w:t xml:space="preserve">: </w:t>
      </w:r>
      <w:r w:rsidR="00585A8B" w:rsidRPr="00585A8B">
        <w:rPr>
          <w:rFonts w:ascii="Arial" w:hAnsi="Arial" w:cs="Arial"/>
          <w:sz w:val="22"/>
          <w:szCs w:val="22"/>
        </w:rPr>
        <w:t>José Carlos dos Santos Dias,</w:t>
      </w:r>
      <w:r w:rsidR="00585A8B" w:rsidRPr="00585A8B">
        <w:rPr>
          <w:rFonts w:ascii="Arial" w:hAnsi="Arial" w:cs="Arial"/>
          <w:color w:val="FF0000"/>
          <w:sz w:val="22"/>
          <w:szCs w:val="22"/>
        </w:rPr>
        <w:t xml:space="preserve"> </w:t>
      </w:r>
      <w:r w:rsidR="00585A8B" w:rsidRPr="00585A8B">
        <w:rPr>
          <w:rFonts w:ascii="Arial" w:hAnsi="Arial" w:cs="Arial"/>
          <w:b/>
          <w:bCs/>
          <w:color w:val="000000"/>
          <w:sz w:val="22"/>
          <w:szCs w:val="22"/>
        </w:rPr>
        <w:t>cargo</w:t>
      </w:r>
      <w:r w:rsidR="00585A8B" w:rsidRPr="00585A8B">
        <w:rPr>
          <w:rFonts w:ascii="Arial" w:hAnsi="Arial" w:cs="Arial"/>
          <w:b/>
          <w:bCs/>
          <w:color w:val="000000" w:themeColor="text1"/>
          <w:sz w:val="22"/>
          <w:szCs w:val="22"/>
        </w:rPr>
        <w:t xml:space="preserve">: </w:t>
      </w:r>
      <w:r w:rsidR="00585A8B" w:rsidRPr="00585A8B">
        <w:rPr>
          <w:rFonts w:ascii="Arial" w:hAnsi="Arial" w:cs="Arial"/>
          <w:color w:val="000000" w:themeColor="text1"/>
          <w:sz w:val="22"/>
          <w:szCs w:val="22"/>
        </w:rPr>
        <w:t>Secretário Municipal de Saúde</w:t>
      </w:r>
      <w:r w:rsidR="00494481" w:rsidRPr="00585A8B">
        <w:rPr>
          <w:rFonts w:ascii="Arial" w:hAnsi="Arial" w:cs="Arial"/>
          <w:sz w:val="22"/>
          <w:szCs w:val="22"/>
        </w:rPr>
        <w:t>.</w:t>
      </w:r>
    </w:p>
    <w:p w14:paraId="57F2DCA3" w14:textId="77777777" w:rsidR="00595D01" w:rsidRPr="00595D01" w:rsidRDefault="00595D01" w:rsidP="008A70C7">
      <w:pPr>
        <w:pStyle w:val="Nvel2-Red"/>
        <w:numPr>
          <w:ilvl w:val="0"/>
          <w:numId w:val="0"/>
        </w:numPr>
        <w:pBdr>
          <w:top w:val="single" w:sz="4" w:space="1" w:color="auto"/>
          <w:left w:val="single" w:sz="4" w:space="4" w:color="auto"/>
          <w:bottom w:val="single" w:sz="4" w:space="1" w:color="auto"/>
          <w:right w:val="single" w:sz="4" w:space="4" w:color="auto"/>
        </w:pBdr>
        <w:shd w:val="clear" w:color="auto" w:fill="F2F2F2" w:themeFill="background1" w:themeFillShade="F2"/>
        <w:spacing w:line="240" w:lineRule="auto"/>
        <w:rPr>
          <w:b/>
          <w:i w:val="0"/>
          <w:color w:val="FFFFFF" w:themeColor="background1"/>
          <w:szCs w:val="22"/>
        </w:rPr>
      </w:pPr>
      <w:r w:rsidRPr="00595D01">
        <w:rPr>
          <w:b/>
          <w:i w:val="0"/>
          <w:color w:val="auto"/>
          <w:szCs w:val="22"/>
        </w:rPr>
        <w:t xml:space="preserve">CLÁUSULA QUARTA – MODELOS DE EXECUÇÃO E GESTÃO </w:t>
      </w:r>
      <w:r w:rsidRPr="001E05D2">
        <w:rPr>
          <w:b/>
          <w:i w:val="0"/>
          <w:color w:val="auto"/>
          <w:szCs w:val="22"/>
        </w:rPr>
        <w:t>CONTRATUAIS (</w:t>
      </w:r>
      <w:hyperlink r:id="rId84" w:anchor="art92" w:history="1">
        <w:r w:rsidRPr="00595D01">
          <w:rPr>
            <w:rStyle w:val="Hyperlink"/>
            <w:b/>
            <w:i w:val="0"/>
            <w:szCs w:val="22"/>
          </w:rPr>
          <w:t>art. 92, IV, VII e XVIII)</w:t>
        </w:r>
      </w:hyperlink>
    </w:p>
    <w:p w14:paraId="1B073933" w14:textId="77777777" w:rsidR="00595D01" w:rsidRPr="00EE77FE" w:rsidRDefault="00595D01" w:rsidP="008A70C7">
      <w:pPr>
        <w:pStyle w:val="Nivel2"/>
        <w:numPr>
          <w:ilvl w:val="0"/>
          <w:numId w:val="0"/>
        </w:numPr>
        <w:spacing w:line="240" w:lineRule="auto"/>
        <w:rPr>
          <w:color w:val="auto"/>
          <w:szCs w:val="22"/>
        </w:rPr>
      </w:pPr>
      <w:r w:rsidRPr="00F573DF">
        <w:rPr>
          <w:color w:val="auto"/>
          <w:szCs w:val="22"/>
        </w:rPr>
        <w:t xml:space="preserve">4.1. O </w:t>
      </w:r>
      <w:r w:rsidRPr="00EE77FE">
        <w:rPr>
          <w:color w:val="auto"/>
          <w:szCs w:val="22"/>
        </w:rPr>
        <w:t xml:space="preserve">regime de execução contratual, os modelos de gestão e de execução, assim como os prazos e condições de conclusão, entrega, observação e recebimento do objeto constam no Termo de Referência, </w:t>
      </w:r>
      <w:r w:rsidR="0052041D" w:rsidRPr="00EE77FE">
        <w:rPr>
          <w:color w:val="auto"/>
          <w:szCs w:val="22"/>
        </w:rPr>
        <w:t>que fazem parte integrante do presente</w:t>
      </w:r>
      <w:r w:rsidRPr="00EE77FE">
        <w:rPr>
          <w:color w:val="auto"/>
          <w:szCs w:val="22"/>
        </w:rPr>
        <w:t xml:space="preserve"> Contrato</w:t>
      </w:r>
      <w:r w:rsidR="0052041D" w:rsidRPr="00EE77FE">
        <w:rPr>
          <w:color w:val="auto"/>
          <w:szCs w:val="22"/>
        </w:rPr>
        <w:t xml:space="preserve"> independente de transcrição</w:t>
      </w:r>
      <w:r w:rsidRPr="00EE77FE">
        <w:rPr>
          <w:color w:val="auto"/>
          <w:szCs w:val="22"/>
        </w:rPr>
        <w:t>.</w:t>
      </w:r>
    </w:p>
    <w:p w14:paraId="7F2A2726" w14:textId="77777777" w:rsidR="00EE77FE" w:rsidRPr="00EE77FE" w:rsidRDefault="00595D01" w:rsidP="00EE77FE">
      <w:pPr>
        <w:shd w:val="clear" w:color="auto" w:fill="FFFFFF"/>
        <w:spacing w:before="240" w:after="240"/>
        <w:jc w:val="both"/>
        <w:rPr>
          <w:rFonts w:ascii="Arial" w:hAnsi="Arial" w:cs="Arial"/>
          <w:sz w:val="22"/>
          <w:szCs w:val="22"/>
        </w:rPr>
      </w:pPr>
      <w:r w:rsidRPr="00EE77FE">
        <w:rPr>
          <w:rFonts w:ascii="Arial" w:hAnsi="Arial" w:cs="Arial"/>
          <w:sz w:val="22"/>
          <w:szCs w:val="22"/>
        </w:rPr>
        <w:t xml:space="preserve">4.2. </w:t>
      </w:r>
      <w:r w:rsidR="00EE77FE" w:rsidRPr="00EE77FE">
        <w:rPr>
          <w:rFonts w:ascii="Arial" w:hAnsi="Arial" w:cs="Arial"/>
          <w:sz w:val="22"/>
          <w:szCs w:val="22"/>
        </w:rPr>
        <w:t xml:space="preserve">A locação dos concentradores de oxigênio será mensal. </w:t>
      </w:r>
    </w:p>
    <w:p w14:paraId="0F2CE3E7" w14:textId="77777777" w:rsidR="00EE77FE" w:rsidRPr="00EE77FE" w:rsidRDefault="00EE77FE" w:rsidP="00EE77FE">
      <w:pPr>
        <w:shd w:val="clear" w:color="auto" w:fill="FFFFFF"/>
        <w:spacing w:before="240" w:after="240"/>
        <w:jc w:val="both"/>
        <w:rPr>
          <w:rFonts w:ascii="Arial" w:hAnsi="Arial" w:cs="Arial"/>
          <w:sz w:val="22"/>
          <w:szCs w:val="22"/>
        </w:rPr>
      </w:pPr>
      <w:r>
        <w:rPr>
          <w:rFonts w:ascii="Arial" w:hAnsi="Arial" w:cs="Arial"/>
          <w:sz w:val="22"/>
          <w:szCs w:val="22"/>
        </w:rPr>
        <w:t xml:space="preserve">4.3. </w:t>
      </w:r>
      <w:r w:rsidRPr="00EE77FE">
        <w:rPr>
          <w:rFonts w:ascii="Arial" w:hAnsi="Arial" w:cs="Arial"/>
          <w:sz w:val="22"/>
          <w:szCs w:val="22"/>
        </w:rPr>
        <w:t xml:space="preserve">O fornecimento deverá ocorrer em remessas parceladas, no prazo máximo de 24 (vinte e quatro) horas após a solicitação de instalação, incluindo atendimentos aos sábados, domingos e feriados. </w:t>
      </w:r>
    </w:p>
    <w:p w14:paraId="482FDB93" w14:textId="77777777" w:rsidR="00EE77FE" w:rsidRPr="00EE77FE" w:rsidRDefault="00EE77FE" w:rsidP="00EE77FE">
      <w:pPr>
        <w:spacing w:before="240" w:after="240"/>
        <w:jc w:val="both"/>
        <w:rPr>
          <w:rFonts w:ascii="Arial" w:hAnsi="Arial" w:cs="Arial"/>
          <w:sz w:val="22"/>
          <w:szCs w:val="22"/>
        </w:rPr>
      </w:pPr>
      <w:r>
        <w:rPr>
          <w:rFonts w:ascii="Arial" w:hAnsi="Arial" w:cs="Arial"/>
          <w:sz w:val="22"/>
          <w:szCs w:val="22"/>
        </w:rPr>
        <w:t xml:space="preserve">4.4. </w:t>
      </w:r>
      <w:r w:rsidRPr="00EE77FE">
        <w:rPr>
          <w:rFonts w:ascii="Arial" w:hAnsi="Arial" w:cs="Arial"/>
          <w:sz w:val="22"/>
          <w:szCs w:val="22"/>
        </w:rPr>
        <w:t xml:space="preserve">As solicitações serão encaminhadas à contratada, por e-mail, pelo setor responsável da Secretaria Municipal de Saúde de Campo Magro, contendo o endereço de entrega e instalação dos equipamentos. </w:t>
      </w:r>
    </w:p>
    <w:p w14:paraId="6F077B41" w14:textId="77777777" w:rsidR="00EE77FE" w:rsidRPr="00EE77FE" w:rsidRDefault="00EE77FE" w:rsidP="00EE77FE">
      <w:pPr>
        <w:spacing w:before="240" w:after="240"/>
        <w:jc w:val="both"/>
        <w:rPr>
          <w:rFonts w:ascii="Arial" w:hAnsi="Arial" w:cs="Arial"/>
          <w:sz w:val="22"/>
          <w:szCs w:val="22"/>
        </w:rPr>
      </w:pPr>
      <w:r>
        <w:rPr>
          <w:rFonts w:ascii="Arial" w:hAnsi="Arial" w:cs="Arial"/>
          <w:sz w:val="22"/>
          <w:szCs w:val="22"/>
        </w:rPr>
        <w:t xml:space="preserve">4.5. </w:t>
      </w:r>
      <w:r w:rsidRPr="00EE77FE">
        <w:rPr>
          <w:rFonts w:ascii="Arial" w:hAnsi="Arial" w:cs="Arial"/>
          <w:sz w:val="22"/>
          <w:szCs w:val="22"/>
        </w:rPr>
        <w:t>O prazo reduzido justifica-se pelo fato de que os pacientes beneficiários apresentam patologias respiratórias crônicas e, muitas vezes, não podem receber alta hospitalar sem o equipamento instalado e em funcionamento adequado.</w:t>
      </w:r>
    </w:p>
    <w:p w14:paraId="0D105930" w14:textId="77777777" w:rsidR="00EE77FE" w:rsidRPr="00EE77FE" w:rsidRDefault="00EE77FE" w:rsidP="00EE77FE">
      <w:pPr>
        <w:spacing w:before="240" w:after="240"/>
        <w:jc w:val="both"/>
        <w:rPr>
          <w:rFonts w:ascii="Arial" w:hAnsi="Arial" w:cs="Arial"/>
          <w:sz w:val="22"/>
          <w:szCs w:val="22"/>
        </w:rPr>
      </w:pPr>
      <w:r>
        <w:rPr>
          <w:rFonts w:ascii="Arial" w:hAnsi="Arial" w:cs="Arial"/>
          <w:sz w:val="22"/>
          <w:szCs w:val="22"/>
        </w:rPr>
        <w:t xml:space="preserve">4.6. </w:t>
      </w:r>
      <w:r w:rsidRPr="00EE77FE">
        <w:rPr>
          <w:rFonts w:ascii="Arial" w:hAnsi="Arial" w:cs="Arial"/>
          <w:sz w:val="22"/>
          <w:szCs w:val="22"/>
        </w:rPr>
        <w:t>Os equipamentos deverão ser novos, devidamente higienizados e calibrados, atendendo integralmente às especificações técnicas constantes neste Termo de Referência.</w:t>
      </w:r>
    </w:p>
    <w:p w14:paraId="473A418E" w14:textId="77777777" w:rsidR="00EE77FE" w:rsidRPr="00EE77FE" w:rsidRDefault="00EE77FE" w:rsidP="00EE77FE">
      <w:pPr>
        <w:spacing w:before="240" w:after="240"/>
        <w:jc w:val="both"/>
        <w:rPr>
          <w:rFonts w:ascii="Arial" w:hAnsi="Arial" w:cs="Arial"/>
          <w:sz w:val="22"/>
          <w:szCs w:val="22"/>
        </w:rPr>
      </w:pPr>
      <w:r>
        <w:rPr>
          <w:rFonts w:ascii="Arial" w:hAnsi="Arial" w:cs="Arial"/>
          <w:sz w:val="22"/>
          <w:szCs w:val="22"/>
        </w:rPr>
        <w:t xml:space="preserve">4.7. </w:t>
      </w:r>
      <w:r w:rsidRPr="00EE77FE">
        <w:rPr>
          <w:rFonts w:ascii="Arial" w:hAnsi="Arial" w:cs="Arial"/>
          <w:sz w:val="22"/>
          <w:szCs w:val="22"/>
        </w:rPr>
        <w:t xml:space="preserve">Os equipamentos deverão ser entregues em perfeito estado de conservação e funcionamento, acompanhados de todos os acessórios indispensáveis ao uso, incluindo regulador com fluxômetro, umidificador, extensor, cateter nasal e/ou máscara, bem como de 01 (um) equipamento adicional em comodato, a ser mantido na Secretaria Municipal de Saúde para atendimento de situações de urgência. </w:t>
      </w:r>
    </w:p>
    <w:p w14:paraId="20F1CA7E" w14:textId="77777777" w:rsidR="00EE77FE" w:rsidRPr="00EE77FE" w:rsidRDefault="00EE77FE" w:rsidP="00EE77FE">
      <w:pPr>
        <w:spacing w:before="240" w:after="240"/>
        <w:jc w:val="both"/>
        <w:rPr>
          <w:rFonts w:ascii="Arial" w:hAnsi="Arial" w:cs="Arial"/>
          <w:sz w:val="22"/>
          <w:szCs w:val="22"/>
        </w:rPr>
      </w:pPr>
      <w:r>
        <w:rPr>
          <w:rFonts w:ascii="Arial" w:hAnsi="Arial" w:cs="Arial"/>
          <w:sz w:val="22"/>
          <w:szCs w:val="22"/>
        </w:rPr>
        <w:t xml:space="preserve">4.8. </w:t>
      </w:r>
      <w:r w:rsidRPr="00EE77FE">
        <w:rPr>
          <w:rFonts w:ascii="Arial" w:hAnsi="Arial" w:cs="Arial"/>
          <w:sz w:val="22"/>
          <w:szCs w:val="22"/>
        </w:rPr>
        <w:t xml:space="preserve">Compete à contratada: </w:t>
      </w:r>
    </w:p>
    <w:p w14:paraId="76F1F872" w14:textId="77777777" w:rsidR="00EE77FE" w:rsidRPr="00EE77FE" w:rsidRDefault="00EE77FE" w:rsidP="00EE77FE">
      <w:pPr>
        <w:pStyle w:val="PargrafodaLista"/>
        <w:numPr>
          <w:ilvl w:val="0"/>
          <w:numId w:val="50"/>
        </w:numPr>
        <w:spacing w:before="240" w:after="240"/>
        <w:ind w:left="714" w:hanging="357"/>
        <w:contextualSpacing w:val="0"/>
        <w:jc w:val="both"/>
        <w:rPr>
          <w:rFonts w:ascii="Arial" w:hAnsi="Arial" w:cs="Arial"/>
          <w:sz w:val="22"/>
          <w:szCs w:val="22"/>
        </w:rPr>
      </w:pPr>
      <w:r w:rsidRPr="00EE77FE">
        <w:rPr>
          <w:rFonts w:ascii="Arial" w:hAnsi="Arial" w:cs="Arial"/>
          <w:sz w:val="22"/>
          <w:szCs w:val="22"/>
        </w:rPr>
        <w:t xml:space="preserve">Realizar manutenção corretiva sempre que necessário, substituindo, às suas expensas, qualquer equipamento que apresente defeito durante o uso; </w:t>
      </w:r>
    </w:p>
    <w:p w14:paraId="3BD521DA" w14:textId="77777777" w:rsidR="00EE77FE" w:rsidRPr="00EE77FE" w:rsidRDefault="00EE77FE" w:rsidP="00EE77FE">
      <w:pPr>
        <w:pStyle w:val="PargrafodaLista"/>
        <w:numPr>
          <w:ilvl w:val="0"/>
          <w:numId w:val="50"/>
        </w:numPr>
        <w:spacing w:before="240" w:after="240"/>
        <w:ind w:left="714" w:hanging="357"/>
        <w:contextualSpacing w:val="0"/>
        <w:jc w:val="both"/>
        <w:rPr>
          <w:rFonts w:ascii="Arial" w:hAnsi="Arial" w:cs="Arial"/>
          <w:sz w:val="22"/>
          <w:szCs w:val="22"/>
        </w:rPr>
      </w:pPr>
      <w:r w:rsidRPr="00EE77FE">
        <w:rPr>
          <w:rFonts w:ascii="Arial" w:hAnsi="Arial" w:cs="Arial"/>
          <w:sz w:val="22"/>
          <w:szCs w:val="22"/>
        </w:rPr>
        <w:t xml:space="preserve">Efetuar a troca dos acessórios e componentes sempre que necessário ou solicitado pela contratante; </w:t>
      </w:r>
    </w:p>
    <w:p w14:paraId="7A808C85" w14:textId="77777777" w:rsidR="00EE77FE" w:rsidRPr="00EE77FE" w:rsidRDefault="00EE77FE" w:rsidP="00EE77FE">
      <w:pPr>
        <w:pStyle w:val="PargrafodaLista"/>
        <w:numPr>
          <w:ilvl w:val="0"/>
          <w:numId w:val="50"/>
        </w:numPr>
        <w:spacing w:before="240" w:after="240"/>
        <w:ind w:left="714" w:hanging="357"/>
        <w:contextualSpacing w:val="0"/>
        <w:jc w:val="both"/>
        <w:rPr>
          <w:rFonts w:ascii="Arial" w:hAnsi="Arial" w:cs="Arial"/>
          <w:sz w:val="22"/>
          <w:szCs w:val="22"/>
        </w:rPr>
      </w:pPr>
      <w:r w:rsidRPr="00EE77FE">
        <w:rPr>
          <w:rFonts w:ascii="Arial" w:hAnsi="Arial" w:cs="Arial"/>
          <w:sz w:val="22"/>
          <w:szCs w:val="22"/>
        </w:rPr>
        <w:t xml:space="preserve">Garantir que os equipamentos atendam integralmente às normas da ANVISA e demais órgãos reguladores. </w:t>
      </w:r>
    </w:p>
    <w:p w14:paraId="309BD2D6" w14:textId="77777777" w:rsidR="00EE77FE" w:rsidRPr="00EE77FE" w:rsidRDefault="00EE77FE" w:rsidP="00EE77FE">
      <w:pPr>
        <w:pStyle w:val="PargrafodaLista"/>
        <w:numPr>
          <w:ilvl w:val="0"/>
          <w:numId w:val="50"/>
        </w:numPr>
        <w:spacing w:before="240" w:after="240"/>
        <w:ind w:left="714" w:hanging="357"/>
        <w:contextualSpacing w:val="0"/>
        <w:jc w:val="both"/>
        <w:rPr>
          <w:rFonts w:ascii="Arial" w:hAnsi="Arial" w:cs="Arial"/>
          <w:sz w:val="22"/>
          <w:szCs w:val="22"/>
        </w:rPr>
      </w:pPr>
      <w:r w:rsidRPr="00EE77FE">
        <w:rPr>
          <w:rFonts w:ascii="Arial" w:hAnsi="Arial" w:cs="Arial"/>
          <w:sz w:val="22"/>
          <w:szCs w:val="22"/>
        </w:rPr>
        <w:t xml:space="preserve">Realizar a troca dos equipamentos e acessórios quando houver necessidade e disponibilizar suporte técnico 24 (vinte e quatro) horas, por meio de canal de atendimento direto ao paciente; </w:t>
      </w:r>
    </w:p>
    <w:p w14:paraId="64F433C8" w14:textId="77777777" w:rsidR="00595D01" w:rsidRPr="00EE77FE" w:rsidRDefault="00EE77FE" w:rsidP="00EE77FE">
      <w:pPr>
        <w:suppressLineNumbers/>
        <w:tabs>
          <w:tab w:val="left" w:pos="567"/>
        </w:tabs>
        <w:suppressAutoHyphens/>
        <w:spacing w:before="240" w:after="240"/>
        <w:jc w:val="both"/>
        <w:rPr>
          <w:rFonts w:ascii="Arial" w:eastAsia="Arial" w:hAnsi="Arial" w:cs="Arial"/>
          <w:sz w:val="22"/>
          <w:szCs w:val="22"/>
        </w:rPr>
      </w:pPr>
      <w:r>
        <w:rPr>
          <w:rFonts w:ascii="Arial" w:hAnsi="Arial" w:cs="Arial"/>
          <w:sz w:val="22"/>
          <w:szCs w:val="22"/>
        </w:rPr>
        <w:t xml:space="preserve">4.9. </w:t>
      </w:r>
      <w:r w:rsidRPr="00EE77FE">
        <w:rPr>
          <w:rFonts w:ascii="Arial" w:hAnsi="Arial" w:cs="Arial"/>
          <w:sz w:val="22"/>
          <w:szCs w:val="22"/>
        </w:rPr>
        <w:t>Garantir que todos os produtos estejam em conformidade com as normas da ANVISA e demais regulamentações aplicáveis, observando as regras de envase, acondicionamento, rotulagem, transporte e segurança sanitária. Todos os equipamentos deverão possuir registro válido na ANVISA, certificação do INMETRO (quando aplicável) e manual técnico em português, garantindo a rastreabilidade e a segurança sanitária.</w:t>
      </w:r>
    </w:p>
    <w:p w14:paraId="077369E9" w14:textId="77777777" w:rsidR="00595D01" w:rsidRPr="00595D01" w:rsidRDefault="00595D01" w:rsidP="008A70C7">
      <w:pPr>
        <w:pStyle w:val="Nivel01"/>
        <w:numPr>
          <w:ilvl w:val="0"/>
          <w:numId w:val="0"/>
        </w:numPr>
        <w:pBdr>
          <w:top w:val="single" w:sz="4" w:space="0" w:color="auto"/>
          <w:between w:val="single" w:sz="4" w:space="1" w:color="auto"/>
          <w:bar w:val="single" w:sz="4" w:color="auto"/>
        </w:pBdr>
        <w:shd w:val="clear" w:color="auto" w:fill="F2F2F2" w:themeFill="background1" w:themeFillShade="F2"/>
        <w:spacing w:before="120" w:after="120"/>
        <w:rPr>
          <w:i w:val="0"/>
          <w:sz w:val="22"/>
          <w:szCs w:val="22"/>
        </w:rPr>
      </w:pPr>
      <w:r w:rsidRPr="00595D01">
        <w:rPr>
          <w:i w:val="0"/>
          <w:sz w:val="22"/>
          <w:szCs w:val="22"/>
        </w:rPr>
        <w:t>CLÁUSULA QUINTA</w:t>
      </w:r>
      <w:r w:rsidR="00E344A3">
        <w:rPr>
          <w:i w:val="0"/>
          <w:sz w:val="22"/>
          <w:szCs w:val="22"/>
        </w:rPr>
        <w:t xml:space="preserve"> </w:t>
      </w:r>
      <w:r w:rsidRPr="00595D01">
        <w:rPr>
          <w:i w:val="0"/>
          <w:sz w:val="22"/>
          <w:szCs w:val="22"/>
        </w:rPr>
        <w:t>– SUBCONTRATAÇÃO</w:t>
      </w:r>
    </w:p>
    <w:p w14:paraId="71B2B27C" w14:textId="77777777" w:rsidR="00595D01" w:rsidRPr="00C3157C" w:rsidRDefault="00595D01" w:rsidP="008A70C7">
      <w:pPr>
        <w:pStyle w:val="Nvel2-Red"/>
        <w:numPr>
          <w:ilvl w:val="0"/>
          <w:numId w:val="0"/>
        </w:numPr>
        <w:spacing w:line="240" w:lineRule="auto"/>
        <w:rPr>
          <w:i w:val="0"/>
          <w:color w:val="auto"/>
          <w:szCs w:val="22"/>
        </w:rPr>
      </w:pPr>
      <w:r w:rsidRPr="001E05D2">
        <w:rPr>
          <w:i w:val="0"/>
          <w:color w:val="auto"/>
          <w:szCs w:val="22"/>
        </w:rPr>
        <w:t>5.1</w:t>
      </w:r>
      <w:r w:rsidRPr="00C3157C">
        <w:rPr>
          <w:i w:val="0"/>
          <w:color w:val="auto"/>
          <w:szCs w:val="22"/>
        </w:rPr>
        <w:t xml:space="preserve">. </w:t>
      </w:r>
      <w:r w:rsidR="00C3157C" w:rsidRPr="00C3157C">
        <w:rPr>
          <w:i w:val="0"/>
          <w:color w:val="auto"/>
          <w:szCs w:val="22"/>
        </w:rPr>
        <w:t>Não será admitida a subcontratação do objeto contratual, considerando que a execução do serviço envolve responsabilidade técnica sobre equipamentos médicos, instalação domiciliar, manutenção e suporte direto aos pacientes, exigindo controle operacional centralizado e padronização técnica dos equipamentos utilizados, a fim de garantir segurança sanitária e continuidade da assistência</w:t>
      </w:r>
      <w:r w:rsidRPr="00C3157C">
        <w:rPr>
          <w:i w:val="0"/>
          <w:color w:val="auto"/>
          <w:szCs w:val="22"/>
        </w:rPr>
        <w:t>.</w:t>
      </w:r>
    </w:p>
    <w:p w14:paraId="6F762AA4" w14:textId="77777777" w:rsidR="00595D01" w:rsidRPr="00595D01" w:rsidRDefault="00595D01" w:rsidP="008A70C7">
      <w:pPr>
        <w:pStyle w:val="Nivel01"/>
        <w:numPr>
          <w:ilvl w:val="0"/>
          <w:numId w:val="0"/>
        </w:numPr>
        <w:pBdr>
          <w:between w:val="single" w:sz="4" w:space="1" w:color="auto"/>
          <w:bar w:val="single" w:sz="4" w:color="auto"/>
        </w:pBdr>
        <w:shd w:val="clear" w:color="auto" w:fill="F2F2F2" w:themeFill="background1" w:themeFillShade="F2"/>
        <w:spacing w:before="120" w:after="120"/>
        <w:rPr>
          <w:i w:val="0"/>
          <w:color w:val="FFFFFF" w:themeColor="background1"/>
          <w:sz w:val="22"/>
          <w:szCs w:val="22"/>
        </w:rPr>
      </w:pPr>
      <w:r w:rsidRPr="00595D01">
        <w:rPr>
          <w:i w:val="0"/>
          <w:sz w:val="22"/>
          <w:szCs w:val="22"/>
        </w:rPr>
        <w:t>CLÁUSULA SEXTA - PAGAMENTO (</w:t>
      </w:r>
      <w:hyperlink r:id="rId85" w:anchor="art92" w:history="1">
        <w:r w:rsidRPr="00595D01">
          <w:rPr>
            <w:rStyle w:val="Hyperlink"/>
            <w:i w:val="0"/>
            <w:sz w:val="22"/>
            <w:szCs w:val="22"/>
          </w:rPr>
          <w:t>art. 92, V e VI</w:t>
        </w:r>
      </w:hyperlink>
      <w:r w:rsidRPr="00595D01">
        <w:rPr>
          <w:i w:val="0"/>
          <w:sz w:val="22"/>
          <w:szCs w:val="22"/>
        </w:rPr>
        <w:t>)</w:t>
      </w:r>
    </w:p>
    <w:p w14:paraId="234ECF7D" w14:textId="77777777" w:rsidR="00595D01" w:rsidRPr="00353ACB" w:rsidRDefault="00595D01" w:rsidP="008A70C7">
      <w:pPr>
        <w:pStyle w:val="Contedodatabela"/>
        <w:spacing w:before="120" w:after="120"/>
        <w:rPr>
          <w:rFonts w:ascii="Arial" w:hAnsi="Arial" w:cs="Arial"/>
          <w:sz w:val="22"/>
          <w:szCs w:val="22"/>
        </w:rPr>
      </w:pPr>
      <w:r w:rsidRPr="00353ACB">
        <w:rPr>
          <w:rFonts w:ascii="Arial" w:hAnsi="Arial" w:cs="Arial"/>
          <w:sz w:val="22"/>
          <w:szCs w:val="22"/>
        </w:rPr>
        <w:t xml:space="preserve">6.1. Os pagamentos serão realizados conforme Decreto Municipal n.º 22/2024 e Instrução Normativa SEFAZ n.º 01/2024. </w:t>
      </w:r>
    </w:p>
    <w:p w14:paraId="217AB645" w14:textId="77777777" w:rsidR="00595D01" w:rsidRPr="00353ACB" w:rsidRDefault="00595D01" w:rsidP="008A70C7">
      <w:pPr>
        <w:pStyle w:val="Contedodatabela"/>
        <w:spacing w:before="120" w:after="120"/>
        <w:rPr>
          <w:rFonts w:ascii="Arial" w:hAnsi="Arial" w:cs="Arial"/>
          <w:sz w:val="22"/>
          <w:szCs w:val="22"/>
        </w:rPr>
      </w:pPr>
      <w:r w:rsidRPr="00353ACB">
        <w:rPr>
          <w:rFonts w:ascii="Arial" w:hAnsi="Arial" w:cs="Arial"/>
          <w:sz w:val="22"/>
          <w:szCs w:val="22"/>
        </w:rPr>
        <w:t xml:space="preserve">6.2. O pagamento dos valores devidos em razão dos contratos firmados pela Administração Municipal </w:t>
      </w:r>
      <w:r w:rsidRPr="00353ACB">
        <w:rPr>
          <w:rFonts w:ascii="Arial" w:eastAsia="Arial" w:hAnsi="Arial" w:cs="Arial"/>
          <w:sz w:val="22"/>
          <w:szCs w:val="22"/>
          <w:lang w:eastAsia="en-US"/>
        </w:rPr>
        <w:t xml:space="preserve">será </w:t>
      </w:r>
      <w:r w:rsidRPr="00353ACB">
        <w:rPr>
          <w:rFonts w:ascii="Arial" w:eastAsia="Arial" w:hAnsi="Arial" w:cs="Arial"/>
          <w:spacing w:val="-3"/>
          <w:sz w:val="22"/>
          <w:szCs w:val="22"/>
          <w:lang w:eastAsia="en-US"/>
        </w:rPr>
        <w:t>e</w:t>
      </w:r>
      <w:r w:rsidRPr="00353ACB">
        <w:rPr>
          <w:rFonts w:ascii="Arial" w:eastAsia="Arial" w:hAnsi="Arial" w:cs="Arial"/>
          <w:spacing w:val="3"/>
          <w:sz w:val="22"/>
          <w:szCs w:val="22"/>
          <w:lang w:eastAsia="en-US"/>
        </w:rPr>
        <w:t>f</w:t>
      </w:r>
      <w:r w:rsidRPr="00353ACB">
        <w:rPr>
          <w:rFonts w:ascii="Arial" w:eastAsia="Arial" w:hAnsi="Arial" w:cs="Arial"/>
          <w:sz w:val="22"/>
          <w:szCs w:val="22"/>
          <w:lang w:eastAsia="en-US"/>
        </w:rPr>
        <w:t xml:space="preserve">etuado </w:t>
      </w:r>
      <w:r w:rsidRPr="00353ACB">
        <w:rPr>
          <w:rFonts w:ascii="Arial" w:eastAsia="Arial" w:hAnsi="Arial" w:cs="Arial"/>
          <w:spacing w:val="-3"/>
          <w:sz w:val="22"/>
          <w:szCs w:val="22"/>
          <w:lang w:eastAsia="en-US"/>
        </w:rPr>
        <w:t>a</w:t>
      </w:r>
      <w:r w:rsidRPr="00353ACB">
        <w:rPr>
          <w:rFonts w:ascii="Arial" w:eastAsia="Arial" w:hAnsi="Arial" w:cs="Arial"/>
          <w:spacing w:val="1"/>
          <w:sz w:val="22"/>
          <w:szCs w:val="22"/>
          <w:lang w:eastAsia="en-US"/>
        </w:rPr>
        <w:t>tr</w:t>
      </w:r>
      <w:r w:rsidRPr="00353ACB">
        <w:rPr>
          <w:rFonts w:ascii="Arial" w:eastAsia="Arial" w:hAnsi="Arial" w:cs="Arial"/>
          <w:sz w:val="22"/>
          <w:szCs w:val="22"/>
          <w:lang w:eastAsia="en-US"/>
        </w:rPr>
        <w:t>a</w:t>
      </w:r>
      <w:r w:rsidRPr="00353ACB">
        <w:rPr>
          <w:rFonts w:ascii="Arial" w:eastAsia="Arial" w:hAnsi="Arial" w:cs="Arial"/>
          <w:spacing w:val="-3"/>
          <w:sz w:val="22"/>
          <w:szCs w:val="22"/>
          <w:lang w:eastAsia="en-US"/>
        </w:rPr>
        <w:t>v</w:t>
      </w:r>
      <w:r w:rsidRPr="00353ACB">
        <w:rPr>
          <w:rFonts w:ascii="Arial" w:eastAsia="Arial" w:hAnsi="Arial" w:cs="Arial"/>
          <w:sz w:val="22"/>
          <w:szCs w:val="22"/>
          <w:lang w:eastAsia="en-US"/>
        </w:rPr>
        <w:t>és de</w:t>
      </w:r>
      <w:r w:rsidRPr="00353ACB">
        <w:rPr>
          <w:rFonts w:ascii="Arial" w:eastAsia="Arial" w:hAnsi="Arial" w:cs="Arial"/>
          <w:spacing w:val="2"/>
          <w:sz w:val="22"/>
          <w:szCs w:val="22"/>
          <w:lang w:eastAsia="en-US"/>
        </w:rPr>
        <w:t xml:space="preserve"> transferência eletrônica e </w:t>
      </w:r>
      <w:r w:rsidRPr="00353ACB">
        <w:rPr>
          <w:rFonts w:ascii="Arial" w:hAnsi="Arial" w:cs="Arial"/>
          <w:sz w:val="22"/>
          <w:szCs w:val="22"/>
        </w:rPr>
        <w:t xml:space="preserve">ocorrerá em até, 30 (trinta) dias, contados da data do adimplemento da obrigação pelo contratado. </w:t>
      </w:r>
    </w:p>
    <w:p w14:paraId="7BAF2FF5" w14:textId="77777777" w:rsidR="00595D01" w:rsidRPr="00353ACB" w:rsidRDefault="00595D01" w:rsidP="008A70C7">
      <w:pPr>
        <w:pStyle w:val="Contedodatabela"/>
        <w:spacing w:before="120" w:after="120"/>
        <w:rPr>
          <w:rFonts w:ascii="Arial" w:hAnsi="Arial" w:cs="Arial"/>
          <w:sz w:val="22"/>
          <w:szCs w:val="22"/>
        </w:rPr>
      </w:pPr>
      <w:r w:rsidRPr="00353ACB">
        <w:rPr>
          <w:rFonts w:ascii="Arial" w:hAnsi="Arial" w:cs="Arial"/>
          <w:sz w:val="22"/>
          <w:szCs w:val="22"/>
        </w:rPr>
        <w:t>6.3. O prazo de pagamento será suspenso nos casos em que for atestado, pelo fiscal do contrato ou pela Secretaria Municipal de Fazenda, o não cumprimento total da obrigação contratual.</w:t>
      </w:r>
    </w:p>
    <w:p w14:paraId="0ACFC15E" w14:textId="77777777" w:rsidR="00595D01" w:rsidRPr="00353ACB" w:rsidRDefault="00595D01" w:rsidP="008A70C7">
      <w:pPr>
        <w:tabs>
          <w:tab w:val="left" w:pos="3240"/>
        </w:tabs>
        <w:spacing w:before="120" w:after="120"/>
        <w:jc w:val="both"/>
        <w:rPr>
          <w:rFonts w:ascii="Arial" w:hAnsi="Arial" w:cs="Arial"/>
          <w:sz w:val="22"/>
          <w:szCs w:val="22"/>
        </w:rPr>
      </w:pPr>
      <w:r w:rsidRPr="00353ACB">
        <w:rPr>
          <w:rFonts w:ascii="Arial" w:hAnsi="Arial" w:cs="Arial"/>
          <w:sz w:val="22"/>
          <w:szCs w:val="22"/>
        </w:rPr>
        <w:t>6.4. O contratante reserva-se no direito de reter qualquer pagamento devido à contratada, independentemente de sua origem, quando a mesma não comprovar estar em dia com as obrigações previdenciárias. As retenções de que trata este item não estão sujeitas a qualquer correção durante o período em que permanecerem pendentes de comprovação.</w:t>
      </w:r>
    </w:p>
    <w:p w14:paraId="5F39F442" w14:textId="77777777" w:rsidR="00595D01" w:rsidRPr="00353ACB" w:rsidRDefault="00595D01" w:rsidP="008A70C7">
      <w:pPr>
        <w:pStyle w:val="Contedodatabela"/>
        <w:spacing w:before="120" w:after="120"/>
        <w:rPr>
          <w:rFonts w:ascii="Arial" w:hAnsi="Arial" w:cs="Arial"/>
          <w:sz w:val="22"/>
          <w:szCs w:val="22"/>
        </w:rPr>
      </w:pPr>
      <w:r w:rsidRPr="00353ACB">
        <w:rPr>
          <w:rFonts w:ascii="Arial" w:hAnsi="Arial" w:cs="Arial"/>
          <w:sz w:val="22"/>
          <w:szCs w:val="22"/>
        </w:rPr>
        <w:t>6.5. A nota fiscal e os documentos apresentados serão submetidos à aprovação da Secretaria solicitante.</w:t>
      </w:r>
    </w:p>
    <w:p w14:paraId="4D5C8242" w14:textId="77777777" w:rsidR="00595D01" w:rsidRPr="00353ACB" w:rsidRDefault="00595D01" w:rsidP="008A70C7">
      <w:pPr>
        <w:pStyle w:val="Contedodatabela"/>
        <w:spacing w:before="120" w:after="120"/>
        <w:rPr>
          <w:rFonts w:ascii="Arial" w:hAnsi="Arial" w:cs="Arial"/>
          <w:sz w:val="22"/>
          <w:szCs w:val="22"/>
        </w:rPr>
      </w:pPr>
      <w:r w:rsidRPr="00353ACB">
        <w:rPr>
          <w:rFonts w:ascii="Arial" w:hAnsi="Arial" w:cs="Arial"/>
          <w:sz w:val="22"/>
          <w:szCs w:val="22"/>
        </w:rPr>
        <w:t>6.6. Caso a conta corrente informada pelo credor seja em banco diverso a conta corrente pagadora deste Município, reservamo-nos ao direito de descontar tarifa referente à transferência por TED, DOC e PIX.</w:t>
      </w:r>
    </w:p>
    <w:p w14:paraId="70FE0899" w14:textId="77777777" w:rsidR="00595D01" w:rsidRPr="00353ACB" w:rsidRDefault="00595D01" w:rsidP="008A70C7">
      <w:pPr>
        <w:tabs>
          <w:tab w:val="left" w:pos="3240"/>
        </w:tabs>
        <w:spacing w:before="120" w:after="120"/>
        <w:jc w:val="both"/>
        <w:rPr>
          <w:rFonts w:ascii="Arial" w:hAnsi="Arial" w:cs="Arial"/>
          <w:sz w:val="22"/>
          <w:szCs w:val="22"/>
        </w:rPr>
      </w:pPr>
      <w:r w:rsidRPr="00353ACB">
        <w:rPr>
          <w:rFonts w:ascii="Arial" w:hAnsi="Arial" w:cs="Arial"/>
          <w:sz w:val="22"/>
          <w:szCs w:val="22"/>
        </w:rPr>
        <w:t>6.7. A nota fiscal não poderá conter emendas, rasuras, acréscimos ou entrelinhas, devendo nela constar, além de seus elementos padronizados, os seguintes dizeres:</w:t>
      </w:r>
    </w:p>
    <w:p w14:paraId="5C9CC1A1" w14:textId="77777777" w:rsidR="00595D01" w:rsidRPr="00353ACB" w:rsidRDefault="00595D01" w:rsidP="00595D01">
      <w:pPr>
        <w:pStyle w:val="PargrafodaLista"/>
        <w:tabs>
          <w:tab w:val="left" w:pos="3240"/>
        </w:tabs>
        <w:ind w:left="0"/>
        <w:contextualSpacing w:val="0"/>
        <w:jc w:val="both"/>
        <w:rPr>
          <w:rFonts w:ascii="Arial" w:hAnsi="Arial" w:cs="Arial"/>
          <w:b/>
          <w:sz w:val="22"/>
          <w:szCs w:val="22"/>
        </w:rPr>
      </w:pPr>
      <w:r w:rsidRPr="00353ACB">
        <w:rPr>
          <w:rFonts w:ascii="Arial" w:hAnsi="Arial" w:cs="Arial"/>
          <w:sz w:val="22"/>
          <w:szCs w:val="22"/>
        </w:rPr>
        <w:t xml:space="preserve">- </w:t>
      </w:r>
      <w:r w:rsidRPr="00353ACB">
        <w:rPr>
          <w:rFonts w:ascii="Arial" w:hAnsi="Arial" w:cs="Arial"/>
          <w:b/>
          <w:sz w:val="22"/>
          <w:szCs w:val="22"/>
        </w:rPr>
        <w:t>PREFEITURA MUNICIPAL DE CAMPO MAGRO/PR</w:t>
      </w:r>
    </w:p>
    <w:p w14:paraId="04BD14A2" w14:textId="77777777" w:rsidR="00595D01" w:rsidRPr="00353ACB" w:rsidRDefault="00595D01" w:rsidP="00595D01">
      <w:pPr>
        <w:pStyle w:val="PargrafodaLista"/>
        <w:tabs>
          <w:tab w:val="left" w:pos="3240"/>
        </w:tabs>
        <w:ind w:left="0"/>
        <w:contextualSpacing w:val="0"/>
        <w:jc w:val="both"/>
        <w:rPr>
          <w:rFonts w:ascii="Arial" w:hAnsi="Arial" w:cs="Arial"/>
          <w:b/>
          <w:sz w:val="22"/>
          <w:szCs w:val="22"/>
        </w:rPr>
      </w:pPr>
      <w:r w:rsidRPr="00353ACB">
        <w:rPr>
          <w:rFonts w:ascii="Arial" w:hAnsi="Arial" w:cs="Arial"/>
          <w:b/>
          <w:sz w:val="22"/>
          <w:szCs w:val="22"/>
        </w:rPr>
        <w:t>- RODOVIA GUMERCINDO BOZA, KM 20, 20.823, CENTRO</w:t>
      </w:r>
    </w:p>
    <w:p w14:paraId="64CD47D7" w14:textId="77777777" w:rsidR="00595D01" w:rsidRPr="00353ACB" w:rsidRDefault="00595D01" w:rsidP="00595D01">
      <w:pPr>
        <w:pStyle w:val="PargrafodaLista"/>
        <w:tabs>
          <w:tab w:val="left" w:pos="3240"/>
        </w:tabs>
        <w:ind w:left="0"/>
        <w:contextualSpacing w:val="0"/>
        <w:jc w:val="both"/>
        <w:rPr>
          <w:rFonts w:ascii="Arial" w:hAnsi="Arial" w:cs="Arial"/>
          <w:b/>
          <w:sz w:val="22"/>
          <w:szCs w:val="22"/>
        </w:rPr>
      </w:pPr>
      <w:r w:rsidRPr="00353ACB">
        <w:rPr>
          <w:rFonts w:ascii="Arial" w:hAnsi="Arial" w:cs="Arial"/>
          <w:b/>
          <w:sz w:val="22"/>
          <w:szCs w:val="22"/>
        </w:rPr>
        <w:t>- CAMPO MAGRO/PR, CEP: 83.535-000.</w:t>
      </w:r>
    </w:p>
    <w:p w14:paraId="3249FDC4" w14:textId="77777777" w:rsidR="00595D01" w:rsidRPr="00353ACB" w:rsidRDefault="00595D01" w:rsidP="00595D01">
      <w:pPr>
        <w:pStyle w:val="PargrafodaLista"/>
        <w:tabs>
          <w:tab w:val="left" w:pos="3240"/>
        </w:tabs>
        <w:ind w:left="0"/>
        <w:contextualSpacing w:val="0"/>
        <w:jc w:val="both"/>
        <w:rPr>
          <w:rFonts w:ascii="Arial" w:hAnsi="Arial" w:cs="Arial"/>
          <w:b/>
          <w:sz w:val="22"/>
          <w:szCs w:val="22"/>
        </w:rPr>
      </w:pPr>
      <w:r w:rsidRPr="00353ACB">
        <w:rPr>
          <w:rFonts w:ascii="Arial" w:hAnsi="Arial" w:cs="Arial"/>
          <w:b/>
          <w:sz w:val="22"/>
          <w:szCs w:val="22"/>
        </w:rPr>
        <w:t>- CNPJ N.º 01.607.539/0001-76</w:t>
      </w:r>
    </w:p>
    <w:p w14:paraId="5B9908F1" w14:textId="77777777" w:rsidR="00595D01" w:rsidRPr="00353ACB" w:rsidRDefault="00595D01" w:rsidP="00595D01">
      <w:pPr>
        <w:pStyle w:val="PargrafodaLista"/>
        <w:tabs>
          <w:tab w:val="left" w:pos="3240"/>
        </w:tabs>
        <w:ind w:left="0"/>
        <w:contextualSpacing w:val="0"/>
        <w:jc w:val="both"/>
        <w:rPr>
          <w:rFonts w:ascii="Arial" w:hAnsi="Arial" w:cs="Arial"/>
          <w:b/>
          <w:sz w:val="22"/>
          <w:szCs w:val="22"/>
        </w:rPr>
      </w:pPr>
      <w:r w:rsidRPr="00353ACB">
        <w:rPr>
          <w:rFonts w:ascii="Arial" w:hAnsi="Arial" w:cs="Arial"/>
          <w:b/>
          <w:sz w:val="22"/>
          <w:szCs w:val="22"/>
        </w:rPr>
        <w:t>- INSCRIÇÃO ESTADUAL – ISENTA</w:t>
      </w:r>
    </w:p>
    <w:p w14:paraId="18F8DCFF" w14:textId="77777777" w:rsidR="00595D01" w:rsidRPr="00353ACB" w:rsidRDefault="00595D01" w:rsidP="00595D01">
      <w:pPr>
        <w:pStyle w:val="PargrafodaLista"/>
        <w:tabs>
          <w:tab w:val="left" w:pos="3240"/>
        </w:tabs>
        <w:ind w:left="0"/>
        <w:contextualSpacing w:val="0"/>
        <w:jc w:val="both"/>
        <w:rPr>
          <w:rFonts w:ascii="Arial" w:hAnsi="Arial" w:cs="Arial"/>
          <w:b/>
          <w:sz w:val="22"/>
          <w:szCs w:val="22"/>
        </w:rPr>
      </w:pPr>
      <w:r w:rsidRPr="00353ACB">
        <w:rPr>
          <w:rFonts w:ascii="Arial" w:hAnsi="Arial" w:cs="Arial"/>
          <w:b/>
          <w:sz w:val="22"/>
          <w:szCs w:val="22"/>
        </w:rPr>
        <w:t xml:space="preserve">- No campo Observações incluir: </w:t>
      </w:r>
      <w:r>
        <w:rPr>
          <w:rFonts w:ascii="Arial" w:hAnsi="Arial" w:cs="Arial"/>
          <w:b/>
          <w:sz w:val="22"/>
          <w:szCs w:val="22"/>
        </w:rPr>
        <w:t>Contrato</w:t>
      </w:r>
      <w:r w:rsidRPr="00353ACB">
        <w:rPr>
          <w:rFonts w:ascii="Arial" w:hAnsi="Arial" w:cs="Arial"/>
          <w:b/>
          <w:sz w:val="22"/>
          <w:szCs w:val="22"/>
        </w:rPr>
        <w:t xml:space="preserve"> n.º </w:t>
      </w:r>
      <w:r w:rsidR="00377BBD">
        <w:rPr>
          <w:rFonts w:ascii="Arial" w:hAnsi="Arial" w:cs="Arial"/>
          <w:b/>
          <w:sz w:val="22"/>
          <w:szCs w:val="22"/>
        </w:rPr>
        <w:t>XX/2026</w:t>
      </w:r>
      <w:r w:rsidRPr="00353ACB">
        <w:rPr>
          <w:rFonts w:ascii="Arial" w:hAnsi="Arial" w:cs="Arial"/>
          <w:b/>
          <w:sz w:val="22"/>
          <w:szCs w:val="22"/>
        </w:rPr>
        <w:t>/ PM CAMPO MAGRO/PR.</w:t>
      </w:r>
    </w:p>
    <w:p w14:paraId="1E42D524" w14:textId="77777777" w:rsidR="00595D01" w:rsidRPr="00353ACB" w:rsidRDefault="00595D01" w:rsidP="00E344A3">
      <w:pPr>
        <w:tabs>
          <w:tab w:val="left" w:pos="3240"/>
        </w:tabs>
        <w:spacing w:before="120" w:after="120"/>
        <w:jc w:val="both"/>
        <w:rPr>
          <w:rFonts w:ascii="Arial" w:hAnsi="Arial" w:cs="Arial"/>
          <w:sz w:val="22"/>
          <w:szCs w:val="22"/>
        </w:rPr>
      </w:pPr>
      <w:r w:rsidRPr="00353ACB">
        <w:rPr>
          <w:rFonts w:ascii="Arial" w:hAnsi="Arial" w:cs="Arial"/>
          <w:sz w:val="22"/>
          <w:szCs w:val="22"/>
        </w:rPr>
        <w:t>6.8. A nota fiscal e os documentos apresentados serão submetidos à aprovação da Secretaria solicitante.</w:t>
      </w:r>
    </w:p>
    <w:p w14:paraId="04F789E4" w14:textId="77777777" w:rsidR="00595D01" w:rsidRPr="00353ACB" w:rsidRDefault="00595D01" w:rsidP="00E344A3">
      <w:pPr>
        <w:tabs>
          <w:tab w:val="left" w:pos="3240"/>
        </w:tabs>
        <w:spacing w:before="120" w:after="120"/>
        <w:jc w:val="both"/>
        <w:rPr>
          <w:rFonts w:ascii="Arial" w:hAnsi="Arial" w:cs="Arial"/>
          <w:sz w:val="22"/>
          <w:szCs w:val="22"/>
        </w:rPr>
      </w:pPr>
      <w:r w:rsidRPr="00353ACB">
        <w:rPr>
          <w:rFonts w:ascii="Arial" w:hAnsi="Arial" w:cs="Arial"/>
          <w:sz w:val="22"/>
          <w:szCs w:val="22"/>
        </w:rPr>
        <w:t>6.9. O Município em hipótese alguma efetuará pagamento de reajuste, correção monetária ou encargos financeiros correspondentes ao atraso na apresentação das faturas corretas.</w:t>
      </w:r>
    </w:p>
    <w:p w14:paraId="2771B211" w14:textId="77777777" w:rsidR="00595D01" w:rsidRPr="00353ACB" w:rsidRDefault="00595D01" w:rsidP="00E344A3">
      <w:pPr>
        <w:tabs>
          <w:tab w:val="left" w:pos="3240"/>
        </w:tabs>
        <w:spacing w:before="120" w:after="120"/>
        <w:jc w:val="both"/>
        <w:rPr>
          <w:rFonts w:ascii="Arial" w:hAnsi="Arial" w:cs="Arial"/>
          <w:sz w:val="22"/>
          <w:szCs w:val="22"/>
        </w:rPr>
      </w:pPr>
      <w:r w:rsidRPr="00353ACB">
        <w:rPr>
          <w:rFonts w:ascii="Arial" w:hAnsi="Arial" w:cs="Arial"/>
          <w:sz w:val="22"/>
          <w:szCs w:val="22"/>
        </w:rPr>
        <w:t>6.10. Caso se constate irregularidade nas faturas apresentadas, o Município, a seu exclusivo critério, poderá devolvê-las ao proponente, para as devidas correções, ou aceitá-las, glosando a parte que julgar indevida. Na hipótese de devolução, as faturas serão consideradas como não apresentadas para fins de atendimento às condições contratuais.</w:t>
      </w:r>
    </w:p>
    <w:p w14:paraId="4FC8FF88" w14:textId="77777777" w:rsidR="00595D01" w:rsidRPr="00353ACB" w:rsidRDefault="00595D01" w:rsidP="00E344A3">
      <w:pPr>
        <w:widowControl w:val="0"/>
        <w:spacing w:before="120" w:after="120"/>
        <w:jc w:val="both"/>
        <w:rPr>
          <w:rFonts w:ascii="Arial" w:hAnsi="Arial" w:cs="Arial"/>
          <w:sz w:val="22"/>
          <w:szCs w:val="22"/>
        </w:rPr>
      </w:pPr>
      <w:r w:rsidRPr="00353ACB">
        <w:rPr>
          <w:rFonts w:ascii="Arial" w:hAnsi="Arial" w:cs="Arial"/>
          <w:sz w:val="22"/>
          <w:szCs w:val="22"/>
        </w:rPr>
        <w:t>6.11. O Município de Campo Magro fará a retenção de IR conforme estabelecido no decreto municipal 367/2023 de 06 de outubro de 2023, sendo o fato gerador a data do pagamento efetuado.</w:t>
      </w:r>
    </w:p>
    <w:p w14:paraId="6CFFD793" w14:textId="77777777" w:rsidR="00595D01" w:rsidRPr="00353ACB" w:rsidRDefault="00595D01" w:rsidP="00E344A3">
      <w:pPr>
        <w:pStyle w:val="Contedodatabela"/>
        <w:spacing w:before="120" w:after="120"/>
        <w:rPr>
          <w:rFonts w:ascii="Arial" w:hAnsi="Arial" w:cs="Arial"/>
          <w:sz w:val="22"/>
          <w:szCs w:val="22"/>
        </w:rPr>
      </w:pPr>
      <w:r w:rsidRPr="00353ACB">
        <w:rPr>
          <w:rFonts w:ascii="Arial" w:hAnsi="Arial" w:cs="Arial"/>
          <w:sz w:val="22"/>
          <w:szCs w:val="22"/>
        </w:rPr>
        <w:t xml:space="preserve">6.12. O contratado regularmente optante pelo Simples Nacional, nos termos da </w:t>
      </w:r>
      <w:hyperlink r:id="rId86" w:history="1">
        <w:r w:rsidRPr="00353ACB">
          <w:rPr>
            <w:rStyle w:val="Hyperlink"/>
            <w:rFonts w:ascii="Arial" w:hAnsi="Arial" w:cs="Arial"/>
            <w:sz w:val="22"/>
            <w:szCs w:val="22"/>
            <w:lang w:eastAsia="en-US"/>
          </w:rPr>
          <w:t>Lei Complementar nº 123, de 2006</w:t>
        </w:r>
      </w:hyperlink>
      <w:r w:rsidRPr="00353ACB">
        <w:rPr>
          <w:rFonts w:ascii="Arial" w:hAnsi="Arial" w:cs="Arial"/>
          <w:sz w:val="22"/>
          <w:szCs w:val="22"/>
        </w:rPr>
        <w:t>,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14:paraId="2DFE1412" w14:textId="77777777" w:rsidR="00595D01" w:rsidRPr="00353ACB" w:rsidRDefault="00595D01" w:rsidP="00E344A3">
      <w:pPr>
        <w:tabs>
          <w:tab w:val="left" w:pos="3240"/>
        </w:tabs>
        <w:spacing w:before="120" w:after="120"/>
        <w:jc w:val="both"/>
        <w:rPr>
          <w:rFonts w:ascii="Arial" w:hAnsi="Arial" w:cs="Arial"/>
          <w:sz w:val="22"/>
          <w:szCs w:val="22"/>
        </w:rPr>
      </w:pPr>
      <w:r w:rsidRPr="00353ACB">
        <w:rPr>
          <w:rFonts w:ascii="Arial" w:hAnsi="Arial" w:cs="Arial"/>
          <w:sz w:val="22"/>
          <w:szCs w:val="22"/>
        </w:rPr>
        <w:t>6.13. O contratante fará a retenção da contribuição previdenciária sobre as notas fiscais, atendendo ao disposto na Lei n.º 8.212/91, com as alterações introduzidas pela Lei n.º 9.711/98, observada, para tanto, a regulamentação aplicável, não se eximindo da retenção do Imposto de Renda, conforme legislação aplicável.</w:t>
      </w:r>
    </w:p>
    <w:p w14:paraId="0754BF26" w14:textId="77777777" w:rsidR="00595D01" w:rsidRDefault="00595D01" w:rsidP="00E344A3">
      <w:pPr>
        <w:pStyle w:val="PargrafodaLista"/>
        <w:tabs>
          <w:tab w:val="left" w:pos="709"/>
        </w:tabs>
        <w:autoSpaceDE w:val="0"/>
        <w:autoSpaceDN w:val="0"/>
        <w:adjustRightInd w:val="0"/>
        <w:spacing w:before="120" w:after="120"/>
        <w:ind w:left="0"/>
        <w:contextualSpacing w:val="0"/>
        <w:jc w:val="both"/>
        <w:rPr>
          <w:rFonts w:ascii="Arial" w:hAnsi="Arial" w:cs="Arial"/>
          <w:sz w:val="22"/>
          <w:szCs w:val="22"/>
        </w:rPr>
      </w:pPr>
      <w:r w:rsidRPr="00353ACB">
        <w:rPr>
          <w:rFonts w:ascii="Arial" w:hAnsi="Arial" w:cs="Arial"/>
          <w:sz w:val="22"/>
          <w:szCs w:val="22"/>
        </w:rPr>
        <w:t>6.14.</w:t>
      </w:r>
      <w:r w:rsidRPr="00353ACB">
        <w:rPr>
          <w:rFonts w:ascii="Arial" w:hAnsi="Arial" w:cs="Arial"/>
          <w:sz w:val="22"/>
          <w:szCs w:val="22"/>
        </w:rPr>
        <w:tab/>
      </w:r>
      <w:r w:rsidRPr="00353ACB">
        <w:rPr>
          <w:rFonts w:ascii="Arial" w:hAnsi="Arial" w:cs="Arial"/>
          <w:b/>
          <w:sz w:val="22"/>
          <w:szCs w:val="22"/>
        </w:rPr>
        <w:t xml:space="preserve">A(s) nota(s) fiscal(is) deverá(ão) ser enviada(s) para o e-mail: </w:t>
      </w:r>
      <w:hyperlink r:id="rId87" w:history="1">
        <w:r w:rsidRPr="00353ACB">
          <w:rPr>
            <w:rStyle w:val="Hyperlink"/>
            <w:rFonts w:ascii="Arial" w:hAnsi="Arial" w:cs="Arial"/>
            <w:sz w:val="22"/>
            <w:szCs w:val="22"/>
          </w:rPr>
          <w:t>notafiscal@campomagro.pr.gov.br</w:t>
        </w:r>
      </w:hyperlink>
      <w:r w:rsidRPr="00353ACB">
        <w:rPr>
          <w:rFonts w:ascii="Arial" w:hAnsi="Arial" w:cs="Arial"/>
          <w:sz w:val="22"/>
          <w:szCs w:val="22"/>
        </w:rPr>
        <w:t>.</w:t>
      </w:r>
    </w:p>
    <w:p w14:paraId="5935C8A7" w14:textId="77777777" w:rsidR="00595D01" w:rsidRPr="00353ACB" w:rsidRDefault="00595D01" w:rsidP="00595D01">
      <w:pPr>
        <w:pStyle w:val="Nivel01"/>
        <w:numPr>
          <w:ilvl w:val="0"/>
          <w:numId w:val="0"/>
        </w:numPr>
        <w:pBdr>
          <w:between w:val="single" w:sz="4" w:space="1" w:color="auto"/>
          <w:bar w:val="single" w:sz="4" w:color="auto"/>
        </w:pBdr>
        <w:shd w:val="clear" w:color="auto" w:fill="F2F2F2" w:themeFill="background1" w:themeFillShade="F2"/>
        <w:spacing w:before="0"/>
        <w:rPr>
          <w:i w:val="0"/>
          <w:color w:val="FFFFFF" w:themeColor="background1"/>
          <w:sz w:val="22"/>
          <w:szCs w:val="22"/>
        </w:rPr>
      </w:pPr>
      <w:r w:rsidRPr="00353ACB">
        <w:rPr>
          <w:i w:val="0"/>
          <w:sz w:val="22"/>
          <w:szCs w:val="22"/>
        </w:rPr>
        <w:t>CLÁUSULA SÉTIMA – REAJUSTE/REEQUILIBRIO (</w:t>
      </w:r>
      <w:hyperlink r:id="rId88" w:anchor="art92" w:history="1">
        <w:r w:rsidRPr="00353ACB">
          <w:rPr>
            <w:rStyle w:val="Hyperlink"/>
            <w:i w:val="0"/>
            <w:sz w:val="22"/>
            <w:szCs w:val="22"/>
          </w:rPr>
          <w:t>art. 92, V)</w:t>
        </w:r>
      </w:hyperlink>
    </w:p>
    <w:p w14:paraId="7F5FA32E" w14:textId="77777777" w:rsidR="00595D01" w:rsidRDefault="00595D01" w:rsidP="00595D01">
      <w:pPr>
        <w:widowControl w:val="0"/>
        <w:jc w:val="both"/>
        <w:rPr>
          <w:rFonts w:ascii="Arial" w:hAnsi="Arial" w:cs="Arial"/>
          <w:sz w:val="22"/>
          <w:szCs w:val="22"/>
        </w:rPr>
      </w:pPr>
    </w:p>
    <w:p w14:paraId="130406DD" w14:textId="77777777" w:rsidR="00595D01" w:rsidRPr="00353ACB" w:rsidRDefault="00595D01" w:rsidP="00595D01">
      <w:pPr>
        <w:widowControl w:val="0"/>
        <w:jc w:val="both"/>
        <w:rPr>
          <w:rFonts w:ascii="Arial" w:hAnsi="Arial" w:cs="Arial"/>
          <w:snapToGrid w:val="0"/>
          <w:sz w:val="22"/>
          <w:szCs w:val="22"/>
        </w:rPr>
      </w:pPr>
      <w:r w:rsidRPr="00353ACB">
        <w:rPr>
          <w:rFonts w:ascii="Arial" w:hAnsi="Arial" w:cs="Arial"/>
          <w:sz w:val="22"/>
          <w:szCs w:val="22"/>
        </w:rPr>
        <w:t>7.1.</w:t>
      </w:r>
      <w:r w:rsidRPr="00353ACB">
        <w:rPr>
          <w:rFonts w:ascii="Arial" w:hAnsi="Arial" w:cs="Arial"/>
          <w:sz w:val="22"/>
          <w:szCs w:val="22"/>
        </w:rPr>
        <w:tab/>
      </w:r>
      <w:r w:rsidRPr="00353ACB">
        <w:rPr>
          <w:rFonts w:ascii="Arial" w:hAnsi="Arial" w:cs="Arial"/>
          <w:sz w:val="22"/>
          <w:szCs w:val="22"/>
        </w:rPr>
        <w:tab/>
        <w:t>Durante a vigência do Contrato, os valores não serão reajustados, somente poderá ocorrer à recomposição de valores nos casos enquadrados no disposto no Artigo 90 combinado com o artigo 124, d da Lei 14.133/2021.</w:t>
      </w:r>
    </w:p>
    <w:p w14:paraId="1C87F62C" w14:textId="77777777" w:rsidR="00595D01" w:rsidRPr="00353ACB" w:rsidRDefault="00595D01" w:rsidP="000D6FCB">
      <w:pPr>
        <w:widowControl w:val="0"/>
        <w:spacing w:before="120" w:after="120"/>
        <w:jc w:val="both"/>
        <w:rPr>
          <w:rFonts w:ascii="Arial" w:hAnsi="Arial" w:cs="Arial"/>
          <w:snapToGrid w:val="0"/>
          <w:sz w:val="22"/>
          <w:szCs w:val="22"/>
        </w:rPr>
      </w:pPr>
      <w:r w:rsidRPr="00353ACB">
        <w:rPr>
          <w:rFonts w:ascii="Arial" w:hAnsi="Arial" w:cs="Arial"/>
          <w:sz w:val="22"/>
          <w:szCs w:val="22"/>
        </w:rPr>
        <w:t>7.2. Não serão liberadas recomposições decorrentes de inflação, que não configurem álea econômica extraordinária, tampouco fato previsível.</w:t>
      </w:r>
    </w:p>
    <w:p w14:paraId="26FBBE11" w14:textId="77777777" w:rsidR="00595D01" w:rsidRPr="00353ACB" w:rsidRDefault="00595D01" w:rsidP="000D6FCB">
      <w:pPr>
        <w:pStyle w:val="Nivel2"/>
        <w:numPr>
          <w:ilvl w:val="0"/>
          <w:numId w:val="0"/>
        </w:numPr>
        <w:spacing w:line="240" w:lineRule="auto"/>
        <w:rPr>
          <w:snapToGrid w:val="0"/>
          <w:szCs w:val="22"/>
        </w:rPr>
      </w:pPr>
      <w:r w:rsidRPr="00353ACB">
        <w:rPr>
          <w:szCs w:val="22"/>
        </w:rPr>
        <w:t xml:space="preserve">7.3. Os pedidos de recomposição de valores deverão ser protocolados junto ao Setor de Protocolo da Prefeitura Municipal, ou encaminhados para o e-mail </w:t>
      </w:r>
      <w:hyperlink r:id="rId89" w:history="1">
        <w:r w:rsidRPr="00353ACB">
          <w:rPr>
            <w:rStyle w:val="Hyperlink"/>
            <w:bCs/>
            <w:color w:val="0033CC"/>
            <w:szCs w:val="22"/>
          </w:rPr>
          <w:t>contratos@campomagro.pr.gov.br</w:t>
        </w:r>
      </w:hyperlink>
      <w:r w:rsidRPr="00353ACB">
        <w:rPr>
          <w:szCs w:val="22"/>
        </w:rPr>
        <w:t xml:space="preserve"> mediante retorno de confirmação. O gestor do contrato deverá responder o pedido de repactuação de preços em até 45 (quarenta e cinco) dias, contados da data do fornecimento da documentação.</w:t>
      </w:r>
    </w:p>
    <w:p w14:paraId="22B761FA" w14:textId="77777777" w:rsidR="00595D01" w:rsidRPr="00353ACB" w:rsidRDefault="00595D01" w:rsidP="000D6FCB">
      <w:pPr>
        <w:widowControl w:val="0"/>
        <w:spacing w:before="120" w:after="120"/>
        <w:jc w:val="both"/>
        <w:rPr>
          <w:rFonts w:ascii="Arial" w:hAnsi="Arial" w:cs="Arial"/>
          <w:snapToGrid w:val="0"/>
          <w:sz w:val="22"/>
          <w:szCs w:val="22"/>
        </w:rPr>
      </w:pPr>
      <w:r w:rsidRPr="00353ACB">
        <w:rPr>
          <w:rFonts w:ascii="Arial" w:hAnsi="Arial" w:cs="Arial"/>
          <w:sz w:val="22"/>
          <w:szCs w:val="22"/>
        </w:rPr>
        <w:t>7.4. Somente serão analisados os pedidos de recomposição de valores que contenham todos os documentos comprobatórios para a referida recomposição, conforme disposto no Artigo 90 combinado com o artigo 124, d da Lei 14.133/2021.</w:t>
      </w:r>
    </w:p>
    <w:p w14:paraId="70367874" w14:textId="77777777" w:rsidR="00595D01" w:rsidRPr="00353ACB" w:rsidRDefault="00595D01" w:rsidP="000D6FCB">
      <w:pPr>
        <w:widowControl w:val="0"/>
        <w:spacing w:before="120" w:after="120"/>
        <w:jc w:val="both"/>
        <w:rPr>
          <w:rFonts w:ascii="Arial" w:hAnsi="Arial" w:cs="Arial"/>
          <w:snapToGrid w:val="0"/>
          <w:sz w:val="22"/>
          <w:szCs w:val="22"/>
        </w:rPr>
      </w:pPr>
      <w:r w:rsidRPr="00353ACB">
        <w:rPr>
          <w:rFonts w:ascii="Arial" w:hAnsi="Arial" w:cs="Arial"/>
          <w:sz w:val="22"/>
          <w:szCs w:val="22"/>
        </w:rPr>
        <w:t>7.5. Os valores recompostos somente serão repassados após a assinatura, devolução do Termo assinado (conforme o caso) e publicação do Termo de Aditamento.</w:t>
      </w:r>
    </w:p>
    <w:p w14:paraId="74B7E2AA" w14:textId="77777777" w:rsidR="00595D01" w:rsidRPr="00353ACB" w:rsidRDefault="00595D01" w:rsidP="000D6FCB">
      <w:pPr>
        <w:suppressAutoHyphens/>
        <w:spacing w:before="120" w:after="120"/>
        <w:jc w:val="both"/>
        <w:rPr>
          <w:rFonts w:ascii="Arial" w:hAnsi="Arial" w:cs="Arial"/>
          <w:sz w:val="22"/>
          <w:szCs w:val="22"/>
        </w:rPr>
      </w:pPr>
      <w:r w:rsidRPr="00353ACB">
        <w:rPr>
          <w:rFonts w:ascii="Arial" w:hAnsi="Arial" w:cs="Arial"/>
          <w:sz w:val="22"/>
          <w:szCs w:val="22"/>
        </w:rPr>
        <w:t>7.6. Os preços propostos serão considerados fixos, ressalvadas as hipóteses legais de admissibilidade de reajuste, previstos na Lei 14.133/2021, com periodicidade mínima de 01 (um) ano utilizando para tal o Índice Nacional de Preços ao Consumidor Amplo (IPCA), publicado pelo IBGE.</w:t>
      </w:r>
    </w:p>
    <w:p w14:paraId="4D7F7C95" w14:textId="77777777" w:rsidR="00595D01" w:rsidRPr="00353ACB" w:rsidRDefault="00595D01" w:rsidP="000D6FCB">
      <w:pPr>
        <w:widowControl w:val="0"/>
        <w:spacing w:before="120" w:after="120"/>
        <w:jc w:val="both"/>
        <w:rPr>
          <w:rFonts w:ascii="Arial" w:hAnsi="Arial" w:cs="Arial"/>
          <w:snapToGrid w:val="0"/>
          <w:sz w:val="22"/>
          <w:szCs w:val="22"/>
        </w:rPr>
      </w:pPr>
      <w:r w:rsidRPr="00353ACB">
        <w:rPr>
          <w:rFonts w:ascii="Arial" w:hAnsi="Arial" w:cs="Arial"/>
          <w:sz w:val="22"/>
          <w:szCs w:val="22"/>
        </w:rPr>
        <w:t>7.7 O reajuste de valor não poderá ser inferior ao período de 12 (doze) meses</w:t>
      </w:r>
    </w:p>
    <w:p w14:paraId="2EDB3E77" w14:textId="77777777" w:rsidR="00595D01" w:rsidRPr="00353ACB" w:rsidRDefault="00595D01" w:rsidP="000D6FCB">
      <w:pPr>
        <w:widowControl w:val="0"/>
        <w:spacing w:before="120" w:after="120"/>
        <w:jc w:val="both"/>
        <w:rPr>
          <w:rFonts w:ascii="Arial" w:hAnsi="Arial" w:cs="Arial"/>
          <w:snapToGrid w:val="0"/>
          <w:sz w:val="22"/>
          <w:szCs w:val="22"/>
        </w:rPr>
      </w:pPr>
      <w:r w:rsidRPr="00353ACB">
        <w:rPr>
          <w:rFonts w:ascii="Arial" w:hAnsi="Arial" w:cs="Arial"/>
          <w:sz w:val="22"/>
          <w:szCs w:val="22"/>
        </w:rPr>
        <w:t xml:space="preserve">7.8. O reajuste incidirá após o prazo de 01 (um) ano, contado da data de apresentação da </w:t>
      </w:r>
      <w:r w:rsidRPr="00754E63">
        <w:rPr>
          <w:rFonts w:ascii="Arial" w:hAnsi="Arial" w:cs="Arial"/>
          <w:sz w:val="22"/>
          <w:szCs w:val="22"/>
        </w:rPr>
        <w:t>proposta, mediante requerimento do contratado, art. 153 e 154 do Decreto Municipal de</w:t>
      </w:r>
      <w:r w:rsidRPr="00353ACB">
        <w:rPr>
          <w:rFonts w:ascii="Arial" w:hAnsi="Arial" w:cs="Arial"/>
          <w:sz w:val="22"/>
          <w:szCs w:val="22"/>
        </w:rPr>
        <w:t xml:space="preserve"> 022/2024.</w:t>
      </w:r>
    </w:p>
    <w:p w14:paraId="2BF82902" w14:textId="77777777" w:rsidR="00595D01" w:rsidRPr="00353ACB" w:rsidRDefault="00595D01" w:rsidP="000D6FCB">
      <w:pPr>
        <w:widowControl w:val="0"/>
        <w:spacing w:before="120" w:after="120"/>
        <w:jc w:val="both"/>
        <w:rPr>
          <w:rFonts w:ascii="Arial" w:hAnsi="Arial" w:cs="Arial"/>
          <w:snapToGrid w:val="0"/>
          <w:sz w:val="22"/>
          <w:szCs w:val="22"/>
        </w:rPr>
      </w:pPr>
      <w:r w:rsidRPr="00353ACB">
        <w:rPr>
          <w:rFonts w:ascii="Arial" w:hAnsi="Arial" w:cs="Arial"/>
          <w:sz w:val="22"/>
          <w:szCs w:val="22"/>
        </w:rPr>
        <w:t>7.9. Quando antes da data de reajustamento, já tiver ocorrido à revisão do contrato para manutenção do seu equilíbrio econômico financeiro, será a revisão considerada à ocasião do reajuste, para evitar acumulação injustificada.</w:t>
      </w:r>
    </w:p>
    <w:p w14:paraId="6A49FA08" w14:textId="77777777" w:rsidR="00595D01" w:rsidRDefault="00595D01" w:rsidP="000D6FCB">
      <w:pPr>
        <w:tabs>
          <w:tab w:val="left" w:pos="567"/>
          <w:tab w:val="left" w:pos="709"/>
        </w:tabs>
        <w:spacing w:before="120" w:after="120"/>
        <w:jc w:val="both"/>
        <w:rPr>
          <w:rFonts w:ascii="Arial" w:hAnsi="Arial" w:cs="Arial"/>
          <w:sz w:val="22"/>
          <w:szCs w:val="22"/>
        </w:rPr>
      </w:pPr>
      <w:r w:rsidRPr="00353ACB">
        <w:rPr>
          <w:rFonts w:ascii="Arial" w:hAnsi="Arial" w:cs="Arial"/>
          <w:bCs/>
          <w:sz w:val="22"/>
          <w:szCs w:val="22"/>
        </w:rPr>
        <w:t>7.10.</w:t>
      </w:r>
      <w:r>
        <w:rPr>
          <w:rFonts w:ascii="Arial" w:hAnsi="Arial" w:cs="Arial"/>
          <w:bCs/>
          <w:sz w:val="22"/>
          <w:szCs w:val="22"/>
        </w:rPr>
        <w:tab/>
      </w:r>
      <w:r w:rsidRPr="00353ACB">
        <w:rPr>
          <w:rFonts w:ascii="Arial" w:hAnsi="Arial" w:cs="Arial"/>
          <w:sz w:val="22"/>
          <w:szCs w:val="22"/>
        </w:rPr>
        <w:t>Nos reajustes subsequentes ao primeiro, o interregno mínimo de um ano será contado a partir do último reajuste.</w:t>
      </w:r>
    </w:p>
    <w:p w14:paraId="3309E99C" w14:textId="77777777" w:rsidR="00595D01" w:rsidRPr="00B34AA0" w:rsidRDefault="00595D01" w:rsidP="000D6FCB">
      <w:pPr>
        <w:widowControl w:val="0"/>
        <w:pBdr>
          <w:top w:val="single" w:sz="4" w:space="1" w:color="auto"/>
          <w:left w:val="single" w:sz="4" w:space="4" w:color="auto"/>
          <w:bottom w:val="single" w:sz="4" w:space="2" w:color="auto"/>
          <w:right w:val="single" w:sz="4" w:space="4" w:color="auto"/>
          <w:between w:val="single" w:sz="4" w:space="1" w:color="auto"/>
          <w:bar w:val="single" w:sz="4" w:color="auto"/>
        </w:pBdr>
        <w:shd w:val="clear" w:color="auto" w:fill="F2F2F2" w:themeFill="background1" w:themeFillShade="F2"/>
        <w:spacing w:before="120" w:after="120"/>
        <w:jc w:val="both"/>
        <w:rPr>
          <w:rFonts w:ascii="Arial" w:hAnsi="Arial" w:cs="Arial"/>
          <w:b/>
          <w:color w:val="FFFFFF" w:themeColor="background1"/>
          <w:sz w:val="22"/>
          <w:szCs w:val="22"/>
        </w:rPr>
      </w:pPr>
      <w:r w:rsidRPr="00B34AA0">
        <w:rPr>
          <w:rFonts w:ascii="Arial" w:hAnsi="Arial" w:cs="Arial"/>
          <w:b/>
          <w:sz w:val="22"/>
          <w:szCs w:val="22"/>
        </w:rPr>
        <w:t>CLÁUSULA OITAVA - OBRIGAÇÕES DO CONTRATANTE (</w:t>
      </w:r>
      <w:hyperlink r:id="rId90" w:anchor="art92" w:history="1">
        <w:r w:rsidRPr="00B34AA0">
          <w:rPr>
            <w:rStyle w:val="Hyperlink"/>
            <w:rFonts w:ascii="Arial" w:hAnsi="Arial" w:cs="Arial"/>
            <w:b/>
            <w:sz w:val="22"/>
            <w:szCs w:val="22"/>
          </w:rPr>
          <w:t>art. 92, X, XI e XIV</w:t>
        </w:r>
      </w:hyperlink>
      <w:r w:rsidRPr="00B34AA0">
        <w:rPr>
          <w:rFonts w:ascii="Arial" w:hAnsi="Arial" w:cs="Arial"/>
          <w:b/>
          <w:sz w:val="22"/>
          <w:szCs w:val="22"/>
        </w:rPr>
        <w:t>)</w:t>
      </w:r>
    </w:p>
    <w:p w14:paraId="1E53E44F" w14:textId="77777777" w:rsidR="00595D01" w:rsidRPr="00B34AA0" w:rsidRDefault="00595D01" w:rsidP="000D6FCB">
      <w:pPr>
        <w:pStyle w:val="Nivel2"/>
        <w:numPr>
          <w:ilvl w:val="0"/>
          <w:numId w:val="0"/>
        </w:numPr>
        <w:tabs>
          <w:tab w:val="left" w:pos="567"/>
        </w:tabs>
        <w:spacing w:line="240" w:lineRule="auto"/>
        <w:rPr>
          <w:szCs w:val="22"/>
        </w:rPr>
      </w:pPr>
      <w:r w:rsidRPr="00B34AA0">
        <w:rPr>
          <w:szCs w:val="22"/>
        </w:rPr>
        <w:t>8.1 São obrigações do Contratante:</w:t>
      </w:r>
    </w:p>
    <w:p w14:paraId="136A6DFD" w14:textId="77777777" w:rsidR="00595D01" w:rsidRPr="00B34AA0" w:rsidRDefault="00595D01" w:rsidP="000D6FCB">
      <w:pPr>
        <w:pStyle w:val="Nivel2"/>
        <w:numPr>
          <w:ilvl w:val="0"/>
          <w:numId w:val="0"/>
        </w:numPr>
        <w:tabs>
          <w:tab w:val="left" w:pos="567"/>
        </w:tabs>
        <w:spacing w:line="240" w:lineRule="auto"/>
        <w:rPr>
          <w:szCs w:val="22"/>
        </w:rPr>
      </w:pPr>
      <w:r w:rsidRPr="00B34AA0">
        <w:rPr>
          <w:szCs w:val="22"/>
        </w:rPr>
        <w:t>8.2. Receber o objeto no prazo e condições estabelecidas no Termo de Referência;</w:t>
      </w:r>
    </w:p>
    <w:p w14:paraId="750A3ABB" w14:textId="77777777" w:rsidR="00595D01" w:rsidRPr="00B34AA0" w:rsidRDefault="00595D01" w:rsidP="000D6FCB">
      <w:pPr>
        <w:pStyle w:val="Nivel2"/>
        <w:numPr>
          <w:ilvl w:val="0"/>
          <w:numId w:val="0"/>
        </w:numPr>
        <w:tabs>
          <w:tab w:val="left" w:pos="567"/>
        </w:tabs>
        <w:spacing w:line="240" w:lineRule="auto"/>
        <w:rPr>
          <w:szCs w:val="22"/>
        </w:rPr>
      </w:pPr>
      <w:r w:rsidRPr="00B34AA0">
        <w:rPr>
          <w:szCs w:val="22"/>
        </w:rPr>
        <w:t>8.3.</w:t>
      </w:r>
      <w:r w:rsidRPr="00B34AA0">
        <w:rPr>
          <w:szCs w:val="22"/>
        </w:rPr>
        <w:tab/>
      </w:r>
      <w:r w:rsidRPr="00B34AA0">
        <w:rPr>
          <w:szCs w:val="22"/>
        </w:rPr>
        <w:tab/>
      </w:r>
      <w:r w:rsidRPr="00B34AA0">
        <w:rPr>
          <w:szCs w:val="22"/>
        </w:rPr>
        <w:tab/>
      </w:r>
      <w:r w:rsidRPr="00B34AA0">
        <w:rPr>
          <w:szCs w:val="22"/>
        </w:rPr>
        <w:tab/>
        <w:t xml:space="preserve">Realizar o recebimento provisório e definitivo conforme o artigo 149 do decreto municipal n.º 022/2024. </w:t>
      </w:r>
    </w:p>
    <w:p w14:paraId="247BFE23" w14:textId="77777777" w:rsidR="00595D01" w:rsidRPr="00B34AA0" w:rsidRDefault="00595D01" w:rsidP="00F8043F">
      <w:pPr>
        <w:pStyle w:val="Contedodatabela"/>
        <w:numPr>
          <w:ilvl w:val="1"/>
          <w:numId w:val="30"/>
        </w:numPr>
        <w:tabs>
          <w:tab w:val="left" w:pos="567"/>
        </w:tabs>
        <w:spacing w:before="120" w:after="120"/>
        <w:ind w:left="0" w:firstLine="0"/>
        <w:rPr>
          <w:rFonts w:ascii="Arial" w:hAnsi="Arial" w:cs="Arial"/>
          <w:sz w:val="22"/>
          <w:szCs w:val="22"/>
        </w:rPr>
      </w:pPr>
      <w:r w:rsidRPr="00B34AA0">
        <w:rPr>
          <w:rFonts w:ascii="Arial" w:hAnsi="Arial" w:cs="Arial"/>
          <w:sz w:val="22"/>
          <w:szCs w:val="22"/>
        </w:rPr>
        <w:t xml:space="preserve">Acompanhar e fiscalizar o cumprimento das obrigações da Contratada, através de servidor especialmente designado; </w:t>
      </w:r>
    </w:p>
    <w:p w14:paraId="43D15543" w14:textId="77777777" w:rsidR="00595D01" w:rsidRPr="00B34AA0" w:rsidRDefault="00595D01" w:rsidP="00F8043F">
      <w:pPr>
        <w:pStyle w:val="Contedodatabela"/>
        <w:numPr>
          <w:ilvl w:val="1"/>
          <w:numId w:val="30"/>
        </w:numPr>
        <w:tabs>
          <w:tab w:val="left" w:pos="567"/>
        </w:tabs>
        <w:spacing w:before="120" w:after="120"/>
        <w:ind w:left="0" w:firstLine="0"/>
        <w:rPr>
          <w:rFonts w:ascii="Arial" w:hAnsi="Arial" w:cs="Arial"/>
          <w:sz w:val="22"/>
          <w:szCs w:val="22"/>
        </w:rPr>
      </w:pPr>
      <w:r w:rsidRPr="00B34AA0">
        <w:rPr>
          <w:rFonts w:ascii="Arial" w:hAnsi="Arial" w:cs="Arial"/>
          <w:sz w:val="22"/>
          <w:szCs w:val="22"/>
        </w:rPr>
        <w:t>Exigir o cumprimento de todas as obrigações assumidas pelo Contratado, de acordo com o contrato e seus anexos;</w:t>
      </w:r>
    </w:p>
    <w:p w14:paraId="50C0CF4B" w14:textId="77777777" w:rsidR="00595D01" w:rsidRPr="00B34AA0" w:rsidRDefault="00595D01" w:rsidP="00F8043F">
      <w:pPr>
        <w:pStyle w:val="Contedodatabela"/>
        <w:numPr>
          <w:ilvl w:val="1"/>
          <w:numId w:val="30"/>
        </w:numPr>
        <w:tabs>
          <w:tab w:val="left" w:pos="567"/>
        </w:tabs>
        <w:spacing w:before="120" w:after="120"/>
        <w:ind w:left="0" w:firstLine="0"/>
        <w:rPr>
          <w:rFonts w:ascii="Arial" w:hAnsi="Arial" w:cs="Arial"/>
          <w:sz w:val="22"/>
          <w:szCs w:val="22"/>
        </w:rPr>
      </w:pPr>
      <w:r w:rsidRPr="00B34AA0">
        <w:rPr>
          <w:rFonts w:ascii="Arial" w:hAnsi="Arial" w:cs="Arial"/>
          <w:sz w:val="22"/>
          <w:szCs w:val="22"/>
        </w:rPr>
        <w:t>Notificar o Contratado, por escrito, sobre vícios, defeitos ou incorreções verificadas no objeto fornecido, para que seja por ele substituído, reparado ou corrigido, no total ou em parte, às suas expensas;</w:t>
      </w:r>
    </w:p>
    <w:p w14:paraId="0FDD55ED" w14:textId="77777777" w:rsidR="00595D01" w:rsidRPr="00B34AA0" w:rsidRDefault="00595D01" w:rsidP="00F8043F">
      <w:pPr>
        <w:pStyle w:val="Contedodatabela"/>
        <w:numPr>
          <w:ilvl w:val="1"/>
          <w:numId w:val="30"/>
        </w:numPr>
        <w:tabs>
          <w:tab w:val="left" w:pos="567"/>
        </w:tabs>
        <w:spacing w:before="120" w:after="120"/>
        <w:ind w:left="0" w:firstLine="0"/>
        <w:rPr>
          <w:rFonts w:ascii="Arial" w:hAnsi="Arial" w:cs="Arial"/>
          <w:sz w:val="22"/>
          <w:szCs w:val="22"/>
        </w:rPr>
      </w:pPr>
      <w:r w:rsidRPr="00B34AA0">
        <w:rPr>
          <w:rFonts w:ascii="Arial" w:hAnsi="Arial" w:cs="Arial"/>
          <w:sz w:val="22"/>
          <w:szCs w:val="22"/>
        </w:rPr>
        <w:t>Acompanhar e fiscalizar a execução do contrato e o cumprimento das obrigações pelo Contratado;</w:t>
      </w:r>
    </w:p>
    <w:p w14:paraId="39362B3B" w14:textId="77777777" w:rsidR="00595D01" w:rsidRPr="00B34AA0" w:rsidRDefault="00595D01" w:rsidP="00F8043F">
      <w:pPr>
        <w:pStyle w:val="Contedodatabela"/>
        <w:numPr>
          <w:ilvl w:val="1"/>
          <w:numId w:val="30"/>
        </w:numPr>
        <w:tabs>
          <w:tab w:val="left" w:pos="567"/>
        </w:tabs>
        <w:spacing w:before="120" w:after="120"/>
        <w:ind w:left="0" w:firstLine="0"/>
        <w:rPr>
          <w:rFonts w:ascii="Arial" w:hAnsi="Arial" w:cs="Arial"/>
          <w:sz w:val="22"/>
          <w:szCs w:val="22"/>
        </w:rPr>
      </w:pPr>
      <w:r w:rsidRPr="00B34AA0">
        <w:rPr>
          <w:rFonts w:ascii="Arial" w:hAnsi="Arial" w:cs="Arial"/>
          <w:sz w:val="22"/>
          <w:szCs w:val="22"/>
        </w:rPr>
        <w:t xml:space="preserve">Comunicar a empresa para </w:t>
      </w:r>
      <w:r w:rsidRPr="00B34AA0">
        <w:rPr>
          <w:rFonts w:ascii="Arial" w:hAnsi="Arial" w:cs="Arial"/>
          <w:bCs/>
          <w:sz w:val="22"/>
          <w:szCs w:val="22"/>
        </w:rPr>
        <w:t xml:space="preserve">emissão de Nota Fiscal no que pertine à parcela incontroversa da execução do objeto, para efeito de liquidação e pagamento, quando houver controvérsia sobre a execução do objeto, quanto à dimensão, qualidade e quantidade, conforme o </w:t>
      </w:r>
      <w:hyperlink r:id="rId91" w:anchor="art143" w:history="1">
        <w:r w:rsidRPr="00B34AA0">
          <w:rPr>
            <w:rStyle w:val="Hyperlink"/>
            <w:rFonts w:ascii="Arial" w:hAnsi="Arial" w:cs="Arial"/>
            <w:bCs/>
            <w:sz w:val="22"/>
            <w:szCs w:val="22"/>
          </w:rPr>
          <w:t>art. 143 da Lei nº 14.133, de 2021</w:t>
        </w:r>
      </w:hyperlink>
      <w:r w:rsidRPr="00B34AA0">
        <w:rPr>
          <w:rFonts w:ascii="Arial" w:hAnsi="Arial" w:cs="Arial"/>
          <w:bCs/>
          <w:sz w:val="22"/>
          <w:szCs w:val="22"/>
        </w:rPr>
        <w:t>;</w:t>
      </w:r>
    </w:p>
    <w:p w14:paraId="6E2550DF" w14:textId="77777777" w:rsidR="00595D01" w:rsidRPr="00B34AA0" w:rsidRDefault="00595D01" w:rsidP="00F8043F">
      <w:pPr>
        <w:pStyle w:val="Contedodatabela"/>
        <w:numPr>
          <w:ilvl w:val="1"/>
          <w:numId w:val="30"/>
        </w:numPr>
        <w:tabs>
          <w:tab w:val="left" w:pos="567"/>
        </w:tabs>
        <w:spacing w:before="120" w:after="120"/>
        <w:ind w:left="0" w:firstLine="0"/>
        <w:rPr>
          <w:rFonts w:ascii="Arial" w:hAnsi="Arial" w:cs="Arial"/>
          <w:sz w:val="22"/>
          <w:szCs w:val="22"/>
        </w:rPr>
      </w:pPr>
      <w:r w:rsidRPr="00B34AA0">
        <w:rPr>
          <w:rFonts w:ascii="Arial" w:hAnsi="Arial" w:cs="Arial"/>
          <w:sz w:val="22"/>
          <w:szCs w:val="22"/>
        </w:rPr>
        <w:t>Efetuar o pagamento ao Contratado do valor correspondente ao fornecimento do objeto, no prazo, forma e condições estabelecidos no presente Contrato;</w:t>
      </w:r>
    </w:p>
    <w:p w14:paraId="289C5E12" w14:textId="77777777" w:rsidR="00595D01" w:rsidRPr="00B34AA0" w:rsidRDefault="00595D01" w:rsidP="00F8043F">
      <w:pPr>
        <w:pStyle w:val="Contedodatabela"/>
        <w:numPr>
          <w:ilvl w:val="1"/>
          <w:numId w:val="30"/>
        </w:numPr>
        <w:tabs>
          <w:tab w:val="left" w:pos="567"/>
        </w:tabs>
        <w:spacing w:before="120" w:after="120"/>
        <w:ind w:left="0" w:firstLine="0"/>
        <w:rPr>
          <w:rFonts w:ascii="Arial" w:hAnsi="Arial" w:cs="Arial"/>
          <w:sz w:val="22"/>
          <w:szCs w:val="22"/>
        </w:rPr>
      </w:pPr>
      <w:r w:rsidRPr="00B34AA0">
        <w:rPr>
          <w:rFonts w:ascii="Arial" w:hAnsi="Arial" w:cs="Arial"/>
          <w:sz w:val="22"/>
          <w:szCs w:val="22"/>
        </w:rPr>
        <w:t xml:space="preserve">Aplicar ao Contratado as sanções previstas na lei e neste Contrato; </w:t>
      </w:r>
    </w:p>
    <w:p w14:paraId="11D1911D" w14:textId="77777777" w:rsidR="00595D01" w:rsidRPr="00B34AA0" w:rsidRDefault="00595D01" w:rsidP="00F8043F">
      <w:pPr>
        <w:pStyle w:val="Contedodatabela"/>
        <w:numPr>
          <w:ilvl w:val="1"/>
          <w:numId w:val="30"/>
        </w:numPr>
        <w:tabs>
          <w:tab w:val="left" w:pos="567"/>
        </w:tabs>
        <w:spacing w:before="120" w:after="120"/>
        <w:ind w:left="0" w:firstLine="0"/>
        <w:rPr>
          <w:rFonts w:ascii="Arial" w:hAnsi="Arial" w:cs="Arial"/>
          <w:sz w:val="22"/>
          <w:szCs w:val="22"/>
        </w:rPr>
      </w:pPr>
      <w:r w:rsidRPr="00B34AA0">
        <w:rPr>
          <w:rFonts w:ascii="Arial" w:hAnsi="Arial" w:cs="Arial"/>
          <w:sz w:val="22"/>
          <w:szCs w:val="22"/>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2FB8BE55" w14:textId="77777777" w:rsidR="00595D01" w:rsidRDefault="00595D01" w:rsidP="00F8043F">
      <w:pPr>
        <w:pStyle w:val="Contedodatabela"/>
        <w:numPr>
          <w:ilvl w:val="1"/>
          <w:numId w:val="30"/>
        </w:numPr>
        <w:tabs>
          <w:tab w:val="left" w:pos="567"/>
        </w:tabs>
        <w:spacing w:before="120" w:after="120"/>
        <w:ind w:left="0" w:firstLine="0"/>
        <w:rPr>
          <w:rFonts w:ascii="Arial" w:hAnsi="Arial" w:cs="Arial"/>
          <w:sz w:val="22"/>
          <w:szCs w:val="22"/>
        </w:rPr>
      </w:pPr>
      <w:r w:rsidRPr="00B34AA0">
        <w:rPr>
          <w:rFonts w:ascii="Arial" w:hAnsi="Arial" w:cs="Arial"/>
          <w:sz w:val="22"/>
          <w:szCs w:val="22"/>
        </w:rPr>
        <w:t>Notificar os emitentes das garantias quanto ao início de processo administrativo para apuração de descumprimento de cláusulas contratuais.</w:t>
      </w:r>
    </w:p>
    <w:p w14:paraId="5D6A9094" w14:textId="77777777" w:rsidR="00595D01" w:rsidRDefault="00595D01" w:rsidP="00F8043F">
      <w:pPr>
        <w:pStyle w:val="Contedodatabela"/>
        <w:numPr>
          <w:ilvl w:val="1"/>
          <w:numId w:val="30"/>
        </w:numPr>
        <w:tabs>
          <w:tab w:val="left" w:pos="567"/>
        </w:tabs>
        <w:spacing w:before="120" w:after="120"/>
        <w:ind w:left="0" w:firstLine="0"/>
        <w:rPr>
          <w:rFonts w:ascii="Arial" w:hAnsi="Arial" w:cs="Arial"/>
          <w:sz w:val="22"/>
          <w:szCs w:val="22"/>
        </w:rPr>
      </w:pPr>
      <w:r w:rsidRPr="00B34AA0">
        <w:rPr>
          <w:rFonts w:ascii="Arial" w:hAnsi="Arial" w:cs="Arial"/>
          <w:sz w:val="22"/>
          <w:szCs w:val="22"/>
        </w:rP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14:paraId="5C396577" w14:textId="77777777" w:rsidR="00595D01" w:rsidRPr="00353ACB" w:rsidRDefault="00595D01" w:rsidP="000D6FCB">
      <w:pPr>
        <w:pStyle w:val="Nivel01"/>
        <w:numPr>
          <w:ilvl w:val="0"/>
          <w:numId w:val="0"/>
        </w:numPr>
        <w:pBdr>
          <w:between w:val="single" w:sz="4" w:space="1" w:color="auto"/>
          <w:bar w:val="single" w:sz="4" w:color="auto"/>
        </w:pBdr>
        <w:shd w:val="clear" w:color="auto" w:fill="F2F2F2" w:themeFill="background1" w:themeFillShade="F2"/>
        <w:spacing w:before="120" w:after="120"/>
        <w:rPr>
          <w:i w:val="0"/>
          <w:color w:val="FFFFFF" w:themeColor="background1"/>
          <w:sz w:val="22"/>
          <w:szCs w:val="22"/>
        </w:rPr>
      </w:pPr>
      <w:r w:rsidRPr="00353ACB">
        <w:rPr>
          <w:i w:val="0"/>
          <w:sz w:val="22"/>
          <w:szCs w:val="22"/>
        </w:rPr>
        <w:t>CLÁUSULA NONA - OBRIGAÇÕES DO CONTRATADO (</w:t>
      </w:r>
      <w:hyperlink r:id="rId92" w:anchor="art92" w:history="1">
        <w:r w:rsidRPr="00353ACB">
          <w:rPr>
            <w:rStyle w:val="Hyperlink"/>
            <w:i w:val="0"/>
            <w:sz w:val="22"/>
            <w:szCs w:val="22"/>
          </w:rPr>
          <w:t>art. 92, XIV, XVI e XVII)</w:t>
        </w:r>
      </w:hyperlink>
    </w:p>
    <w:p w14:paraId="20F66F0F" w14:textId="77777777" w:rsidR="00595D01" w:rsidRPr="00353ACB" w:rsidRDefault="00595D01" w:rsidP="000D6FCB">
      <w:pPr>
        <w:pStyle w:val="Nivel2"/>
        <w:numPr>
          <w:ilvl w:val="0"/>
          <w:numId w:val="0"/>
        </w:numPr>
        <w:spacing w:line="240" w:lineRule="auto"/>
        <w:rPr>
          <w:szCs w:val="22"/>
        </w:rPr>
      </w:pPr>
      <w:r w:rsidRPr="00353ACB">
        <w:rPr>
          <w:szCs w:val="22"/>
        </w:rPr>
        <w:t>9.1. O Contratado deve cumprir todas as obrigações constantes deste Contrato e em seus anexos, assumindo como exclusivamente seus os riscos e as despesas decorrentes da boa e perfeita execução do objeto, observando, ainda, as obrigações a seguir dispostas:</w:t>
      </w:r>
    </w:p>
    <w:p w14:paraId="290F4A59" w14:textId="77777777" w:rsidR="00595D01" w:rsidRPr="00353ACB" w:rsidRDefault="00595D01" w:rsidP="000D6FCB">
      <w:pPr>
        <w:pStyle w:val="Nivel2"/>
        <w:numPr>
          <w:ilvl w:val="0"/>
          <w:numId w:val="0"/>
        </w:numPr>
        <w:spacing w:line="240" w:lineRule="auto"/>
        <w:rPr>
          <w:i/>
          <w:szCs w:val="22"/>
        </w:rPr>
      </w:pPr>
      <w:r w:rsidRPr="00353ACB">
        <w:rPr>
          <w:szCs w:val="22"/>
        </w:rPr>
        <w:t>9.2. Entregar o objeto acompanhado do manual do usuário, com uma versão em português, e da relação da rede de assistência técnica autorizada; (quando for o caso).</w:t>
      </w:r>
    </w:p>
    <w:p w14:paraId="4AA3FF24" w14:textId="77777777" w:rsidR="00595D01" w:rsidRPr="00353ACB" w:rsidRDefault="00595D01" w:rsidP="000D6FCB">
      <w:pPr>
        <w:pStyle w:val="Nivel2"/>
        <w:numPr>
          <w:ilvl w:val="0"/>
          <w:numId w:val="0"/>
        </w:numPr>
        <w:spacing w:line="240" w:lineRule="auto"/>
        <w:rPr>
          <w:color w:val="000000" w:themeColor="text1"/>
          <w:szCs w:val="22"/>
        </w:rPr>
      </w:pPr>
      <w:r w:rsidRPr="00353ACB">
        <w:rPr>
          <w:color w:val="auto"/>
          <w:szCs w:val="22"/>
        </w:rPr>
        <w:t xml:space="preserve">9.3. </w:t>
      </w:r>
      <w:r w:rsidRPr="00353ACB">
        <w:rPr>
          <w:szCs w:val="22"/>
        </w:rPr>
        <w:t>Responsabilizar-se pelos vícios e danos decorrentes do objeto, de acordo com o Código de Defesa do Consumidor (</w:t>
      </w:r>
      <w:hyperlink r:id="rId93" w:history="1">
        <w:r w:rsidRPr="00353ACB">
          <w:rPr>
            <w:rStyle w:val="Hyperlink"/>
            <w:szCs w:val="22"/>
          </w:rPr>
          <w:t>Lei nº 8.078, de 1990</w:t>
        </w:r>
      </w:hyperlink>
      <w:r w:rsidRPr="00353ACB">
        <w:rPr>
          <w:szCs w:val="22"/>
        </w:rPr>
        <w:t>);</w:t>
      </w:r>
    </w:p>
    <w:p w14:paraId="107FD482" w14:textId="77777777" w:rsidR="00595D01" w:rsidRPr="00353ACB" w:rsidRDefault="00595D01" w:rsidP="000D6FCB">
      <w:pPr>
        <w:pStyle w:val="Nivel2"/>
        <w:numPr>
          <w:ilvl w:val="0"/>
          <w:numId w:val="0"/>
        </w:numPr>
        <w:spacing w:line="240" w:lineRule="auto"/>
        <w:rPr>
          <w:color w:val="000000" w:themeColor="text1"/>
          <w:szCs w:val="22"/>
        </w:rPr>
      </w:pPr>
      <w:r w:rsidRPr="00353ACB">
        <w:rPr>
          <w:color w:val="000000" w:themeColor="text1"/>
          <w:szCs w:val="22"/>
        </w:rPr>
        <w:t>9.4. Comunicar ao contratante, no prazo máximo de 24 (vinte e quatro) horas que antecede a data da entrega, os motivos que impossibilitem o cumprimento do prazo previsto, com a devida comprovação;</w:t>
      </w:r>
    </w:p>
    <w:p w14:paraId="13083D32" w14:textId="77777777" w:rsidR="00595D01" w:rsidRPr="00353ACB" w:rsidRDefault="00595D01" w:rsidP="000D6FCB">
      <w:pPr>
        <w:pStyle w:val="Nivel2"/>
        <w:numPr>
          <w:ilvl w:val="0"/>
          <w:numId w:val="0"/>
        </w:numPr>
        <w:spacing w:line="240" w:lineRule="auto"/>
        <w:rPr>
          <w:color w:val="000000" w:themeColor="text1"/>
          <w:szCs w:val="22"/>
        </w:rPr>
      </w:pPr>
      <w:r w:rsidRPr="00353ACB">
        <w:rPr>
          <w:color w:val="000000" w:themeColor="text1"/>
          <w:szCs w:val="22"/>
        </w:rPr>
        <w:t>9.5. Atender às determinações regulares emitidas pelo fiscal ou gestor do contrato ou autoridade superior (</w:t>
      </w:r>
      <w:hyperlink r:id="rId94" w:anchor="art137" w:history="1">
        <w:r w:rsidRPr="00353ACB">
          <w:rPr>
            <w:rStyle w:val="Hyperlink"/>
            <w:szCs w:val="22"/>
          </w:rPr>
          <w:t>art. 137, II, da Lei n.º 14.133, de 2021</w:t>
        </w:r>
      </w:hyperlink>
      <w:r w:rsidRPr="00353ACB">
        <w:rPr>
          <w:color w:val="000000" w:themeColor="text1"/>
          <w:szCs w:val="22"/>
        </w:rPr>
        <w:t xml:space="preserve">) e </w:t>
      </w:r>
      <w:r w:rsidRPr="00353ACB">
        <w:rPr>
          <w:szCs w:val="22"/>
        </w:rPr>
        <w:t>prestar todo esclarecimento ou informação por eles solicitados</w:t>
      </w:r>
      <w:r w:rsidRPr="00353ACB">
        <w:rPr>
          <w:color w:val="000000" w:themeColor="text1"/>
          <w:szCs w:val="22"/>
        </w:rPr>
        <w:t>;</w:t>
      </w:r>
    </w:p>
    <w:p w14:paraId="3E2062F5" w14:textId="77777777" w:rsidR="00595D01" w:rsidRPr="00353ACB" w:rsidRDefault="00595D01" w:rsidP="000D6FCB">
      <w:pPr>
        <w:pStyle w:val="Nivel2"/>
        <w:numPr>
          <w:ilvl w:val="0"/>
          <w:numId w:val="0"/>
        </w:numPr>
        <w:spacing w:line="240" w:lineRule="auto"/>
        <w:rPr>
          <w:color w:val="000000" w:themeColor="text1"/>
          <w:szCs w:val="22"/>
        </w:rPr>
      </w:pPr>
      <w:r w:rsidRPr="00353ACB">
        <w:rPr>
          <w:color w:val="000000" w:themeColor="text1"/>
          <w:szCs w:val="22"/>
        </w:rPr>
        <w:t>9.6. Reparar, corrigir, remover, reconstruir ou substituir, às suas expensas, no total ou em parte, no prazo fixado pelo fiscal do contrato, os bens nos quais se verificarem vícios, defeitos ou incorreções resultantes da execução ou dos materiais empregados;</w:t>
      </w:r>
    </w:p>
    <w:p w14:paraId="7B8128E4" w14:textId="77777777" w:rsidR="00595D01" w:rsidRPr="00353ACB" w:rsidRDefault="00595D01" w:rsidP="000D6FCB">
      <w:pPr>
        <w:pStyle w:val="Nivel2"/>
        <w:numPr>
          <w:ilvl w:val="0"/>
          <w:numId w:val="0"/>
        </w:numPr>
        <w:spacing w:line="240" w:lineRule="auto"/>
        <w:rPr>
          <w:szCs w:val="22"/>
        </w:rPr>
      </w:pPr>
      <w:r w:rsidRPr="00353ACB">
        <w:rPr>
          <w:szCs w:val="22"/>
        </w:rPr>
        <w:t>9.7. 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14:paraId="250AB581" w14:textId="77777777" w:rsidR="00595D01" w:rsidRPr="00353ACB" w:rsidRDefault="00595D01" w:rsidP="000D6FCB">
      <w:pPr>
        <w:pStyle w:val="Nivel2"/>
        <w:numPr>
          <w:ilvl w:val="0"/>
          <w:numId w:val="0"/>
        </w:numPr>
        <w:spacing w:line="240" w:lineRule="auto"/>
        <w:rPr>
          <w:szCs w:val="22"/>
        </w:rPr>
      </w:pPr>
      <w:r w:rsidRPr="00353ACB">
        <w:rPr>
          <w:szCs w:val="22"/>
        </w:rPr>
        <w:t xml:space="preserve">9.8. Quando não for possível a verificação da regularidade no Sistema de Cadastro de Fornecedores – SICAF, o contratado deverá entregar ao setor responsável pela fiscalização do contrato, junto com a Nota Fiscal para fins de pagamento, os seguintes documentos: 1) prova de regularidade relativa à Seguridade Social; 2) certidão conjunta relativa aos tributos federais e à Dívida Ativa da União; 3) certidões que comprovem a regularidade perante a Fazenda Estadual ou Distrital do domicílio ou sede do contratado; 4) Certidão de Regularidade do FGTS – CRF; e 5) Certidão Negativa de Débitos Trabalhistas – CNDT; </w:t>
      </w:r>
    </w:p>
    <w:p w14:paraId="26E1E750" w14:textId="77777777" w:rsidR="00595D01" w:rsidRPr="00353ACB" w:rsidRDefault="00595D01" w:rsidP="000D6FCB">
      <w:pPr>
        <w:pStyle w:val="Nivel2"/>
        <w:numPr>
          <w:ilvl w:val="0"/>
          <w:numId w:val="0"/>
        </w:numPr>
        <w:spacing w:line="240" w:lineRule="auto"/>
        <w:rPr>
          <w:szCs w:val="22"/>
        </w:rPr>
      </w:pPr>
      <w:r w:rsidRPr="00353ACB">
        <w:rPr>
          <w:szCs w:val="22"/>
        </w:rPr>
        <w:t>9.9. Responsabilizar-se pelo cumprimento de todas as obrigações trabalhistas, previdenciárias, fiscais, comerciais e as demais previstas em legislação específica, cuja inadimplência não transfere a responsabilidade ao contratante e não poderá onerar o objeto do contrato;</w:t>
      </w:r>
    </w:p>
    <w:p w14:paraId="4373AC8C" w14:textId="77777777" w:rsidR="00595D01" w:rsidRPr="00353ACB" w:rsidRDefault="00595D01" w:rsidP="000D6FCB">
      <w:pPr>
        <w:pStyle w:val="Nivel2"/>
        <w:numPr>
          <w:ilvl w:val="0"/>
          <w:numId w:val="0"/>
        </w:numPr>
        <w:spacing w:line="240" w:lineRule="auto"/>
        <w:rPr>
          <w:szCs w:val="22"/>
        </w:rPr>
      </w:pPr>
      <w:r w:rsidRPr="00353ACB">
        <w:rPr>
          <w:szCs w:val="22"/>
        </w:rPr>
        <w:t>9.11. Paralisar, por determinação do contratante, qualquer atividade que não esteja sendo executada de acordo com a boa técnica ou que ponha em risco a segurança de pessoas ou bens de terceiros.</w:t>
      </w:r>
    </w:p>
    <w:p w14:paraId="47AF5173" w14:textId="77777777" w:rsidR="00595D01" w:rsidRPr="00353ACB" w:rsidRDefault="00595D01" w:rsidP="000D6FCB">
      <w:pPr>
        <w:pStyle w:val="Nivel2"/>
        <w:numPr>
          <w:ilvl w:val="0"/>
          <w:numId w:val="0"/>
        </w:numPr>
        <w:spacing w:line="240" w:lineRule="auto"/>
        <w:rPr>
          <w:szCs w:val="22"/>
        </w:rPr>
      </w:pPr>
      <w:r w:rsidRPr="00353ACB">
        <w:rPr>
          <w:szCs w:val="22"/>
        </w:rPr>
        <w:t xml:space="preserve">9.12. Manter durante toda a vigência do contrato, em compatibilidade com as obrigações assumidas, todas as condições exigidas para habilitação na licitação; </w:t>
      </w:r>
    </w:p>
    <w:p w14:paraId="2BD47368" w14:textId="77777777" w:rsidR="00595D01" w:rsidRPr="00353ACB" w:rsidRDefault="00595D01" w:rsidP="000D6FCB">
      <w:pPr>
        <w:pStyle w:val="Nivel2"/>
        <w:numPr>
          <w:ilvl w:val="0"/>
          <w:numId w:val="0"/>
        </w:numPr>
        <w:spacing w:line="240" w:lineRule="auto"/>
        <w:rPr>
          <w:b/>
          <w:bCs/>
          <w:szCs w:val="22"/>
        </w:rPr>
      </w:pPr>
      <w:r w:rsidRPr="00353ACB">
        <w:rPr>
          <w:szCs w:val="22"/>
        </w:rPr>
        <w:t>9.13. Cumprir, durante todo o período de execução do contrato, a reserva de cargos prevista em lei para pessoa com deficiência, para reabilitado da Previdência Social ou para aprendiz, bem como as reservas de cargos previstas na legislação (</w:t>
      </w:r>
      <w:hyperlink r:id="rId95" w:anchor="art116" w:history="1">
        <w:r w:rsidRPr="00353ACB">
          <w:rPr>
            <w:rStyle w:val="Hyperlink"/>
            <w:szCs w:val="22"/>
          </w:rPr>
          <w:t>art. 116, da Lei n.º 14.133, de 2021</w:t>
        </w:r>
      </w:hyperlink>
      <w:r w:rsidRPr="00353ACB">
        <w:rPr>
          <w:szCs w:val="22"/>
        </w:rPr>
        <w:t>);</w:t>
      </w:r>
    </w:p>
    <w:p w14:paraId="105C3354" w14:textId="77777777" w:rsidR="00595D01" w:rsidRPr="00353ACB" w:rsidRDefault="00595D01" w:rsidP="000D6FCB">
      <w:pPr>
        <w:pStyle w:val="Nivel2"/>
        <w:numPr>
          <w:ilvl w:val="0"/>
          <w:numId w:val="0"/>
        </w:numPr>
        <w:spacing w:line="240" w:lineRule="auto"/>
        <w:rPr>
          <w:szCs w:val="22"/>
        </w:rPr>
      </w:pPr>
      <w:r w:rsidRPr="00353ACB">
        <w:rPr>
          <w:szCs w:val="22"/>
        </w:rPr>
        <w:t>9.14. Comprovar a reserva de cargos a que se refere a cláusula acima, no prazo fixado pelo fiscal do contrato, com a indicação dos empregados que preencheram as referidas vagas (</w:t>
      </w:r>
      <w:hyperlink r:id="rId96" w:anchor="art116" w:history="1">
        <w:r w:rsidRPr="00353ACB">
          <w:rPr>
            <w:rStyle w:val="Hyperlink"/>
            <w:szCs w:val="22"/>
          </w:rPr>
          <w:t>art. 116, parágrafo único, da Lei n.º 14.133, de 2021</w:t>
        </w:r>
      </w:hyperlink>
      <w:r w:rsidRPr="00353ACB">
        <w:rPr>
          <w:szCs w:val="22"/>
        </w:rPr>
        <w:t>);</w:t>
      </w:r>
    </w:p>
    <w:p w14:paraId="3C29C920" w14:textId="77777777" w:rsidR="00595D01" w:rsidRPr="00353ACB" w:rsidRDefault="00595D01" w:rsidP="000D6FCB">
      <w:pPr>
        <w:pStyle w:val="Nivel2"/>
        <w:numPr>
          <w:ilvl w:val="0"/>
          <w:numId w:val="0"/>
        </w:numPr>
        <w:spacing w:line="240" w:lineRule="auto"/>
        <w:rPr>
          <w:szCs w:val="22"/>
        </w:rPr>
      </w:pPr>
      <w:r w:rsidRPr="00353ACB">
        <w:rPr>
          <w:szCs w:val="22"/>
        </w:rPr>
        <w:t xml:space="preserve">9.15.   Guardar sigilo sobre todas as informações obtidas em decorrência do cumprimento do contrato; </w:t>
      </w:r>
    </w:p>
    <w:p w14:paraId="2A159F87" w14:textId="77777777" w:rsidR="00595D01" w:rsidRPr="00353ACB" w:rsidRDefault="00595D01" w:rsidP="000D6FCB">
      <w:pPr>
        <w:pStyle w:val="Nivel2"/>
        <w:numPr>
          <w:ilvl w:val="0"/>
          <w:numId w:val="0"/>
        </w:numPr>
        <w:spacing w:line="240" w:lineRule="auto"/>
        <w:rPr>
          <w:szCs w:val="22"/>
        </w:rPr>
      </w:pPr>
      <w:r w:rsidRPr="00353ACB">
        <w:rPr>
          <w:szCs w:val="22"/>
        </w:rPr>
        <w:t xml:space="preserve">9.16. 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w:t>
      </w:r>
      <w:hyperlink r:id="rId97" w:anchor="art124" w:history="1">
        <w:r w:rsidRPr="00353ACB">
          <w:rPr>
            <w:rStyle w:val="Hyperlink"/>
            <w:szCs w:val="22"/>
          </w:rPr>
          <w:t>art. 124, II, d, da Lei nº 14.133, de 2021.</w:t>
        </w:r>
      </w:hyperlink>
    </w:p>
    <w:p w14:paraId="1A95BBC9" w14:textId="77777777" w:rsidR="00595D01" w:rsidRPr="00353ACB" w:rsidRDefault="00595D01" w:rsidP="000D6FCB">
      <w:pPr>
        <w:pStyle w:val="Nivel2"/>
        <w:numPr>
          <w:ilvl w:val="0"/>
          <w:numId w:val="0"/>
        </w:numPr>
        <w:spacing w:line="240" w:lineRule="auto"/>
        <w:rPr>
          <w:szCs w:val="22"/>
        </w:rPr>
      </w:pPr>
      <w:r w:rsidRPr="00353ACB">
        <w:rPr>
          <w:szCs w:val="22"/>
        </w:rPr>
        <w:t>9.17. Cumprir, além dos postulados legais vigentes de âmbito federal, estadual ou municipal, as normas de segurança do contratante;</w:t>
      </w:r>
    </w:p>
    <w:p w14:paraId="7D51DB44" w14:textId="77777777" w:rsidR="00595D01" w:rsidRPr="00353ACB" w:rsidRDefault="00595D01" w:rsidP="000D6FCB">
      <w:pPr>
        <w:pStyle w:val="Nivel2"/>
        <w:numPr>
          <w:ilvl w:val="0"/>
          <w:numId w:val="0"/>
        </w:numPr>
        <w:spacing w:line="240" w:lineRule="auto"/>
        <w:rPr>
          <w:i/>
          <w:szCs w:val="22"/>
        </w:rPr>
      </w:pPr>
      <w:bookmarkStart w:id="58" w:name="_Ref118293001"/>
      <w:r w:rsidRPr="00353ACB">
        <w:rPr>
          <w:szCs w:val="22"/>
        </w:rPr>
        <w:t>9.18. Alocar os empregados necessários, com habilitação e conhecimento adequados, ao perfeito cumprimento das cláusulas deste contrato, fornecendo os materiais, equipamentos, ferramentas e utensílios demandados, cuja quantidade, qualidade e tecnologia deverão atender às recomendações de boa técnica e a legislação de regência;</w:t>
      </w:r>
      <w:bookmarkEnd w:id="58"/>
    </w:p>
    <w:p w14:paraId="4855CA52" w14:textId="77777777" w:rsidR="00595D01" w:rsidRPr="00353ACB" w:rsidRDefault="00595D01" w:rsidP="000D6FCB">
      <w:pPr>
        <w:pStyle w:val="Nivel2"/>
        <w:numPr>
          <w:ilvl w:val="0"/>
          <w:numId w:val="0"/>
        </w:numPr>
        <w:spacing w:line="240" w:lineRule="auto"/>
        <w:rPr>
          <w:i/>
          <w:szCs w:val="22"/>
        </w:rPr>
      </w:pPr>
      <w:r w:rsidRPr="00353ACB">
        <w:rPr>
          <w:szCs w:val="22"/>
        </w:rPr>
        <w:t>9.19. Orientar e treinar seus empregados sobre os deveres previstos na Lei nº 13.709, de 14 de agosto de 2018, adotando medidas eficazes para proteção de dados pessoais a que tenha acesso por força da execução deste contrato;</w:t>
      </w:r>
    </w:p>
    <w:p w14:paraId="1E3F8721" w14:textId="77777777" w:rsidR="00595D01" w:rsidRPr="00353ACB" w:rsidRDefault="00595D01" w:rsidP="000D6FCB">
      <w:pPr>
        <w:pStyle w:val="Nivel2"/>
        <w:numPr>
          <w:ilvl w:val="0"/>
          <w:numId w:val="0"/>
        </w:numPr>
        <w:spacing w:line="240" w:lineRule="auto"/>
        <w:rPr>
          <w:i/>
          <w:szCs w:val="22"/>
        </w:rPr>
      </w:pPr>
      <w:r w:rsidRPr="00353ACB">
        <w:rPr>
          <w:szCs w:val="22"/>
        </w:rPr>
        <w:t>9.20. Conduzir os trabalhos com estrita observância às normas da legislação pertinente, cumprindo as determinações dos Poderes Públicos, mantendo sempre limpo o local d</w:t>
      </w:r>
      <w:r w:rsidRPr="00353ACB">
        <w:rPr>
          <w:szCs w:val="22"/>
          <w:lang w:eastAsia="en-US"/>
        </w:rPr>
        <w:t>e execução do objeto</w:t>
      </w:r>
      <w:r w:rsidRPr="00353ACB">
        <w:rPr>
          <w:szCs w:val="22"/>
        </w:rPr>
        <w:t xml:space="preserve"> e nas melhores condições de segurança, higiene e disciplina.</w:t>
      </w:r>
    </w:p>
    <w:p w14:paraId="062FC094" w14:textId="77777777" w:rsidR="00595D01" w:rsidRPr="00353ACB" w:rsidRDefault="00595D01" w:rsidP="000D6FCB">
      <w:pPr>
        <w:pStyle w:val="Nivel2"/>
        <w:numPr>
          <w:ilvl w:val="0"/>
          <w:numId w:val="0"/>
        </w:numPr>
        <w:spacing w:line="240" w:lineRule="auto"/>
        <w:rPr>
          <w:i/>
          <w:szCs w:val="22"/>
        </w:rPr>
      </w:pPr>
      <w:r w:rsidRPr="00353ACB">
        <w:rPr>
          <w:szCs w:val="22"/>
        </w:rPr>
        <w:t>9.21. Submeter previamente, por escrito, ao contratante, para análise e aprovação, quaisquer mudanças nos métodos executivos que fujam às especificações do memorial descritivo ou instrumento congênere.</w:t>
      </w:r>
    </w:p>
    <w:p w14:paraId="70FB9B18" w14:textId="77777777" w:rsidR="00595D01" w:rsidRDefault="00595D01" w:rsidP="000D6FCB">
      <w:pPr>
        <w:pStyle w:val="Nivel2"/>
        <w:numPr>
          <w:ilvl w:val="0"/>
          <w:numId w:val="0"/>
        </w:numPr>
        <w:spacing w:line="240" w:lineRule="auto"/>
        <w:rPr>
          <w:szCs w:val="22"/>
        </w:rPr>
      </w:pPr>
      <w:bookmarkStart w:id="59" w:name="_Ref118293030"/>
      <w:r w:rsidRPr="00353ACB">
        <w:rPr>
          <w:szCs w:val="22"/>
        </w:rPr>
        <w:t>9.22. Não permitir a utilização de qualquer trabalho do menor de dezesseis anos, exceto na condição de aprendiz para os maiores de quatorze anos, nem permitir a utilização do trabalho do menor de dezoito anos em trabalho noturno, perigoso ou insalubre.</w:t>
      </w:r>
      <w:bookmarkEnd w:id="59"/>
    </w:p>
    <w:p w14:paraId="7F79E3CC" w14:textId="77777777" w:rsidR="00595D01" w:rsidRPr="00353ACB" w:rsidRDefault="00595D01" w:rsidP="000D6FCB">
      <w:pPr>
        <w:pStyle w:val="Nivel2"/>
        <w:numPr>
          <w:ilvl w:val="0"/>
          <w:numId w:val="0"/>
        </w:numPr>
        <w:tabs>
          <w:tab w:val="left" w:pos="567"/>
        </w:tabs>
        <w:spacing w:line="240" w:lineRule="auto"/>
        <w:rPr>
          <w:szCs w:val="22"/>
        </w:rPr>
      </w:pPr>
      <w:r>
        <w:rPr>
          <w:szCs w:val="22"/>
        </w:rPr>
        <w:t>9.23.</w:t>
      </w:r>
      <w:r>
        <w:rPr>
          <w:szCs w:val="22"/>
        </w:rPr>
        <w:tab/>
      </w:r>
      <w:r w:rsidRPr="00353ACB">
        <w:rPr>
          <w:szCs w:val="22"/>
        </w:rPr>
        <w:t xml:space="preserve">Responsabilizar-se pelos vícios e danos decorrentes do produto, de acordo com os artigos 12, 13, 18 e 26, do Código de Defesa do Consumidor (Lei nº 8.078, de 11 de setembro de 1990); </w:t>
      </w:r>
    </w:p>
    <w:p w14:paraId="02250186" w14:textId="77777777" w:rsidR="00595D01" w:rsidRDefault="00595D01" w:rsidP="000D6FCB">
      <w:pPr>
        <w:pStyle w:val="Contedodatabela"/>
        <w:tabs>
          <w:tab w:val="left" w:pos="567"/>
        </w:tabs>
        <w:spacing w:before="120" w:after="120"/>
        <w:rPr>
          <w:rFonts w:ascii="Arial" w:hAnsi="Arial" w:cs="Arial"/>
          <w:sz w:val="22"/>
          <w:szCs w:val="22"/>
        </w:rPr>
      </w:pPr>
      <w:r>
        <w:rPr>
          <w:rFonts w:ascii="Arial" w:hAnsi="Arial" w:cs="Arial"/>
          <w:sz w:val="22"/>
          <w:szCs w:val="22"/>
        </w:rPr>
        <w:t>9.24.</w:t>
      </w:r>
      <w:r>
        <w:rPr>
          <w:rFonts w:ascii="Arial" w:hAnsi="Arial" w:cs="Arial"/>
          <w:sz w:val="22"/>
          <w:szCs w:val="22"/>
        </w:rPr>
        <w:tab/>
      </w:r>
      <w:r>
        <w:rPr>
          <w:rFonts w:ascii="Arial" w:hAnsi="Arial" w:cs="Arial"/>
          <w:sz w:val="22"/>
          <w:szCs w:val="22"/>
        </w:rPr>
        <w:tab/>
      </w:r>
      <w:r w:rsidRPr="00353ACB">
        <w:rPr>
          <w:rFonts w:ascii="Arial" w:hAnsi="Arial" w:cs="Arial"/>
          <w:sz w:val="22"/>
          <w:szCs w:val="22"/>
        </w:rPr>
        <w:t>Comunicar à Administração, com antecedência mínima de 48 (quarenta e oito) horas que antecede a data da entrega, os motivos que impossibilitem o cumprimento do prazo prev</w:t>
      </w:r>
      <w:r>
        <w:rPr>
          <w:rFonts w:ascii="Arial" w:hAnsi="Arial" w:cs="Arial"/>
          <w:sz w:val="22"/>
          <w:szCs w:val="22"/>
        </w:rPr>
        <w:t>isto, com a devida comprovação.</w:t>
      </w:r>
    </w:p>
    <w:p w14:paraId="60B82142" w14:textId="77777777" w:rsidR="00595D01" w:rsidRPr="00353ACB" w:rsidRDefault="00595D01" w:rsidP="000D6FCB">
      <w:pPr>
        <w:pStyle w:val="Nivel01"/>
        <w:numPr>
          <w:ilvl w:val="0"/>
          <w:numId w:val="0"/>
        </w:numPr>
        <w:pBdr>
          <w:between w:val="single" w:sz="4" w:space="1" w:color="auto"/>
          <w:bar w:val="single" w:sz="4" w:color="auto"/>
        </w:pBdr>
        <w:shd w:val="clear" w:color="auto" w:fill="F2F2F2" w:themeFill="background1" w:themeFillShade="F2"/>
        <w:spacing w:before="120" w:after="120"/>
        <w:rPr>
          <w:i w:val="0"/>
          <w:color w:val="FFFFFF" w:themeColor="background1"/>
          <w:sz w:val="22"/>
          <w:szCs w:val="22"/>
        </w:rPr>
      </w:pPr>
      <w:r w:rsidRPr="00353ACB">
        <w:rPr>
          <w:i w:val="0"/>
          <w:sz w:val="22"/>
          <w:szCs w:val="22"/>
        </w:rPr>
        <w:t>CLÁUSULA DÉCIMA– GARANTIA DE EXECUÇÃO (</w:t>
      </w:r>
      <w:hyperlink r:id="rId98" w:anchor="art92" w:history="1">
        <w:r w:rsidRPr="00353ACB">
          <w:rPr>
            <w:rStyle w:val="Hyperlink"/>
            <w:i w:val="0"/>
            <w:sz w:val="22"/>
            <w:szCs w:val="22"/>
          </w:rPr>
          <w:t>art. 92, XII e XIII</w:t>
        </w:r>
      </w:hyperlink>
      <w:r w:rsidRPr="00353ACB">
        <w:rPr>
          <w:i w:val="0"/>
          <w:sz w:val="22"/>
          <w:szCs w:val="22"/>
        </w:rPr>
        <w:t>)</w:t>
      </w:r>
    </w:p>
    <w:p w14:paraId="12E0C7EF" w14:textId="77777777" w:rsidR="00595D01" w:rsidRDefault="00595D01" w:rsidP="000D6FCB">
      <w:pPr>
        <w:pStyle w:val="Nivel2"/>
        <w:numPr>
          <w:ilvl w:val="0"/>
          <w:numId w:val="0"/>
        </w:numPr>
        <w:spacing w:line="240" w:lineRule="auto"/>
        <w:rPr>
          <w:szCs w:val="22"/>
        </w:rPr>
      </w:pPr>
      <w:r w:rsidRPr="00353ACB">
        <w:rPr>
          <w:szCs w:val="22"/>
        </w:rPr>
        <w:t>10.1. Não haverá exigência de garantia contratual da execução.</w:t>
      </w:r>
    </w:p>
    <w:p w14:paraId="5462D5F8" w14:textId="77777777" w:rsidR="00595D01" w:rsidRPr="00353ACB" w:rsidRDefault="00595D01" w:rsidP="000D6FCB">
      <w:pPr>
        <w:pStyle w:val="Nivel01"/>
        <w:numPr>
          <w:ilvl w:val="0"/>
          <w:numId w:val="0"/>
        </w:numPr>
        <w:pBdr>
          <w:between w:val="single" w:sz="4" w:space="1" w:color="auto"/>
          <w:bar w:val="single" w:sz="4" w:color="auto"/>
        </w:pBdr>
        <w:shd w:val="clear" w:color="auto" w:fill="F2F2F2" w:themeFill="background1" w:themeFillShade="F2"/>
        <w:spacing w:before="120" w:after="120"/>
        <w:rPr>
          <w:i w:val="0"/>
          <w:sz w:val="22"/>
          <w:szCs w:val="22"/>
        </w:rPr>
      </w:pPr>
      <w:r w:rsidRPr="00353ACB">
        <w:rPr>
          <w:i w:val="0"/>
          <w:sz w:val="22"/>
          <w:szCs w:val="22"/>
        </w:rPr>
        <w:t>CLÁUSULA DÉCIMA PRIMEIRA – INFRAÇÕES E SANÇÕES ADMINISTRATIVAS (</w:t>
      </w:r>
      <w:hyperlink r:id="rId99" w:anchor="art92" w:history="1">
        <w:r w:rsidRPr="00353ACB">
          <w:rPr>
            <w:rStyle w:val="Hyperlink"/>
            <w:i w:val="0"/>
            <w:color w:val="auto"/>
            <w:sz w:val="22"/>
            <w:szCs w:val="22"/>
          </w:rPr>
          <w:t>art. 92, XIV</w:t>
        </w:r>
      </w:hyperlink>
      <w:r w:rsidRPr="00353ACB">
        <w:rPr>
          <w:i w:val="0"/>
          <w:sz w:val="22"/>
          <w:szCs w:val="22"/>
        </w:rPr>
        <w:t>)</w:t>
      </w:r>
    </w:p>
    <w:p w14:paraId="6EB76322" w14:textId="77777777" w:rsidR="00595D01" w:rsidRPr="00353ACB" w:rsidRDefault="00595D01" w:rsidP="000D6FCB">
      <w:pPr>
        <w:pStyle w:val="Nivel2"/>
        <w:numPr>
          <w:ilvl w:val="0"/>
          <w:numId w:val="0"/>
        </w:numPr>
        <w:spacing w:line="240" w:lineRule="auto"/>
        <w:rPr>
          <w:color w:val="auto"/>
          <w:szCs w:val="22"/>
        </w:rPr>
      </w:pPr>
      <w:r w:rsidRPr="00353ACB">
        <w:rPr>
          <w:color w:val="auto"/>
          <w:szCs w:val="22"/>
        </w:rPr>
        <w:t xml:space="preserve">11.1. Comete infração administrativa, nos termos da </w:t>
      </w:r>
      <w:hyperlink r:id="rId100" w:history="1">
        <w:r w:rsidRPr="00353ACB">
          <w:rPr>
            <w:rStyle w:val="Hyperlink"/>
            <w:color w:val="0033CC"/>
            <w:szCs w:val="22"/>
          </w:rPr>
          <w:t>Lei nº 14.133, de 202</w:t>
        </w:r>
        <w:r w:rsidRPr="00353ACB">
          <w:rPr>
            <w:rStyle w:val="Hyperlink"/>
            <w:color w:val="auto"/>
            <w:szCs w:val="22"/>
          </w:rPr>
          <w:t>1</w:t>
        </w:r>
      </w:hyperlink>
      <w:r w:rsidRPr="00353ACB">
        <w:rPr>
          <w:color w:val="auto"/>
          <w:szCs w:val="22"/>
        </w:rPr>
        <w:t>, o contratado que:</w:t>
      </w:r>
    </w:p>
    <w:p w14:paraId="0C62F99A" w14:textId="77777777" w:rsidR="00595D01" w:rsidRPr="00353ACB" w:rsidRDefault="000D6FCB" w:rsidP="00F8043F">
      <w:pPr>
        <w:numPr>
          <w:ilvl w:val="2"/>
          <w:numId w:val="29"/>
        </w:numPr>
        <w:suppressAutoHyphens/>
        <w:spacing w:before="120" w:after="120"/>
        <w:ind w:left="0" w:firstLine="0"/>
        <w:jc w:val="both"/>
        <w:rPr>
          <w:rFonts w:ascii="Arial" w:eastAsia="Arial" w:hAnsi="Arial" w:cs="Arial"/>
          <w:sz w:val="22"/>
          <w:szCs w:val="22"/>
        </w:rPr>
      </w:pPr>
      <w:r>
        <w:rPr>
          <w:rFonts w:ascii="Arial" w:eastAsia="Arial" w:hAnsi="Arial" w:cs="Arial"/>
          <w:sz w:val="22"/>
          <w:szCs w:val="22"/>
        </w:rPr>
        <w:t xml:space="preserve"> </w:t>
      </w:r>
      <w:r w:rsidR="00595D01" w:rsidRPr="00353ACB">
        <w:rPr>
          <w:rFonts w:ascii="Arial" w:eastAsia="Arial" w:hAnsi="Arial" w:cs="Arial"/>
          <w:sz w:val="22"/>
          <w:szCs w:val="22"/>
        </w:rPr>
        <w:t>der causa à inexecução parcial do contrato;</w:t>
      </w:r>
    </w:p>
    <w:p w14:paraId="4C0E524D" w14:textId="77777777" w:rsidR="00595D01" w:rsidRPr="00353ACB" w:rsidRDefault="000D6FCB" w:rsidP="00F8043F">
      <w:pPr>
        <w:numPr>
          <w:ilvl w:val="2"/>
          <w:numId w:val="29"/>
        </w:numPr>
        <w:suppressAutoHyphens/>
        <w:spacing w:before="120" w:after="120"/>
        <w:ind w:left="0" w:firstLine="0"/>
        <w:jc w:val="both"/>
        <w:rPr>
          <w:rFonts w:ascii="Arial" w:eastAsia="Arial" w:hAnsi="Arial" w:cs="Arial"/>
          <w:sz w:val="22"/>
          <w:szCs w:val="22"/>
        </w:rPr>
      </w:pPr>
      <w:r>
        <w:rPr>
          <w:rFonts w:ascii="Arial" w:eastAsia="Arial" w:hAnsi="Arial" w:cs="Arial"/>
          <w:sz w:val="22"/>
          <w:szCs w:val="22"/>
        </w:rPr>
        <w:t xml:space="preserve"> </w:t>
      </w:r>
      <w:r w:rsidR="00595D01" w:rsidRPr="00353ACB">
        <w:rPr>
          <w:rFonts w:ascii="Arial" w:eastAsia="Arial" w:hAnsi="Arial" w:cs="Arial"/>
          <w:sz w:val="22"/>
          <w:szCs w:val="22"/>
        </w:rPr>
        <w:t>der causa à inexecução parcial do contrato que cause grave dano à Administração ou ao funcionamento dos serviços públicos ou ao interesse coletivo;</w:t>
      </w:r>
    </w:p>
    <w:p w14:paraId="5C782724" w14:textId="77777777" w:rsidR="00595D01" w:rsidRPr="00353ACB" w:rsidRDefault="000D6FCB" w:rsidP="00F8043F">
      <w:pPr>
        <w:numPr>
          <w:ilvl w:val="2"/>
          <w:numId w:val="29"/>
        </w:numPr>
        <w:suppressAutoHyphens/>
        <w:spacing w:before="120" w:after="120"/>
        <w:ind w:left="0" w:firstLine="0"/>
        <w:jc w:val="both"/>
        <w:rPr>
          <w:rFonts w:ascii="Arial" w:eastAsia="Arial" w:hAnsi="Arial" w:cs="Arial"/>
          <w:sz w:val="22"/>
          <w:szCs w:val="22"/>
        </w:rPr>
      </w:pPr>
      <w:r>
        <w:rPr>
          <w:rFonts w:ascii="Arial" w:eastAsia="Arial" w:hAnsi="Arial" w:cs="Arial"/>
          <w:sz w:val="22"/>
          <w:szCs w:val="22"/>
        </w:rPr>
        <w:t xml:space="preserve"> </w:t>
      </w:r>
      <w:r w:rsidR="00595D01" w:rsidRPr="00353ACB">
        <w:rPr>
          <w:rFonts w:ascii="Arial" w:eastAsia="Arial" w:hAnsi="Arial" w:cs="Arial"/>
          <w:sz w:val="22"/>
          <w:szCs w:val="22"/>
        </w:rPr>
        <w:t>der causa à inexecução total do contrato;</w:t>
      </w:r>
    </w:p>
    <w:p w14:paraId="088281C0" w14:textId="77777777" w:rsidR="00595D01" w:rsidRPr="00353ACB" w:rsidRDefault="000D6FCB" w:rsidP="00F8043F">
      <w:pPr>
        <w:numPr>
          <w:ilvl w:val="2"/>
          <w:numId w:val="29"/>
        </w:numPr>
        <w:suppressAutoHyphens/>
        <w:spacing w:before="120" w:after="120"/>
        <w:ind w:left="0" w:firstLine="0"/>
        <w:jc w:val="both"/>
        <w:rPr>
          <w:rFonts w:ascii="Arial" w:eastAsia="Arial" w:hAnsi="Arial" w:cs="Arial"/>
          <w:sz w:val="22"/>
          <w:szCs w:val="22"/>
        </w:rPr>
      </w:pPr>
      <w:r>
        <w:rPr>
          <w:rFonts w:ascii="Arial" w:eastAsia="Arial" w:hAnsi="Arial" w:cs="Arial"/>
          <w:sz w:val="22"/>
          <w:szCs w:val="22"/>
        </w:rPr>
        <w:t xml:space="preserve"> </w:t>
      </w:r>
      <w:r w:rsidR="00595D01" w:rsidRPr="00353ACB">
        <w:rPr>
          <w:rFonts w:ascii="Arial" w:eastAsia="Arial" w:hAnsi="Arial" w:cs="Arial"/>
          <w:sz w:val="22"/>
          <w:szCs w:val="22"/>
        </w:rPr>
        <w:t>ensejar o retardamento da execução ou da entrega do objeto da contratação sem motivo justificado;</w:t>
      </w:r>
    </w:p>
    <w:p w14:paraId="11B844EC" w14:textId="77777777" w:rsidR="00595D01" w:rsidRPr="00353ACB" w:rsidRDefault="000D6FCB" w:rsidP="00F8043F">
      <w:pPr>
        <w:numPr>
          <w:ilvl w:val="2"/>
          <w:numId w:val="29"/>
        </w:numPr>
        <w:suppressAutoHyphens/>
        <w:spacing w:before="120" w:after="120"/>
        <w:ind w:left="0" w:firstLine="0"/>
        <w:jc w:val="both"/>
        <w:rPr>
          <w:rFonts w:ascii="Arial" w:eastAsia="Arial" w:hAnsi="Arial" w:cs="Arial"/>
          <w:sz w:val="22"/>
          <w:szCs w:val="22"/>
        </w:rPr>
      </w:pPr>
      <w:r>
        <w:rPr>
          <w:rFonts w:ascii="Arial" w:eastAsia="Arial" w:hAnsi="Arial" w:cs="Arial"/>
          <w:sz w:val="22"/>
          <w:szCs w:val="22"/>
        </w:rPr>
        <w:t xml:space="preserve"> </w:t>
      </w:r>
      <w:r w:rsidR="00595D01" w:rsidRPr="00353ACB">
        <w:rPr>
          <w:rFonts w:ascii="Arial" w:eastAsia="Arial" w:hAnsi="Arial" w:cs="Arial"/>
          <w:sz w:val="22"/>
          <w:szCs w:val="22"/>
        </w:rPr>
        <w:t>apresentar documentação falsa ou prestar declaração falsa durante a execução do contrato;</w:t>
      </w:r>
    </w:p>
    <w:p w14:paraId="6538BE9D" w14:textId="77777777" w:rsidR="00595D01" w:rsidRPr="00353ACB" w:rsidRDefault="000D6FCB" w:rsidP="00F8043F">
      <w:pPr>
        <w:numPr>
          <w:ilvl w:val="2"/>
          <w:numId w:val="29"/>
        </w:numPr>
        <w:suppressAutoHyphens/>
        <w:spacing w:before="120" w:after="120"/>
        <w:ind w:left="0" w:firstLine="0"/>
        <w:jc w:val="both"/>
        <w:rPr>
          <w:rFonts w:ascii="Arial" w:eastAsia="Arial" w:hAnsi="Arial" w:cs="Arial"/>
          <w:sz w:val="22"/>
          <w:szCs w:val="22"/>
        </w:rPr>
      </w:pPr>
      <w:r>
        <w:rPr>
          <w:rFonts w:ascii="Arial" w:eastAsia="Arial" w:hAnsi="Arial" w:cs="Arial"/>
          <w:sz w:val="22"/>
          <w:szCs w:val="22"/>
        </w:rPr>
        <w:t xml:space="preserve"> </w:t>
      </w:r>
      <w:r w:rsidR="00595D01" w:rsidRPr="00353ACB">
        <w:rPr>
          <w:rFonts w:ascii="Arial" w:eastAsia="Arial" w:hAnsi="Arial" w:cs="Arial"/>
          <w:sz w:val="22"/>
          <w:szCs w:val="22"/>
        </w:rPr>
        <w:t>praticar ato fraudulento na execução do contrato;</w:t>
      </w:r>
    </w:p>
    <w:p w14:paraId="4CF585AB" w14:textId="77777777" w:rsidR="00595D01" w:rsidRPr="00353ACB" w:rsidRDefault="000D6FCB" w:rsidP="00F8043F">
      <w:pPr>
        <w:numPr>
          <w:ilvl w:val="2"/>
          <w:numId w:val="29"/>
        </w:numPr>
        <w:suppressAutoHyphens/>
        <w:spacing w:before="120" w:after="120"/>
        <w:ind w:left="0" w:firstLine="0"/>
        <w:jc w:val="both"/>
        <w:rPr>
          <w:rFonts w:ascii="Arial" w:eastAsia="Arial" w:hAnsi="Arial" w:cs="Arial"/>
          <w:sz w:val="22"/>
          <w:szCs w:val="22"/>
        </w:rPr>
      </w:pPr>
      <w:r>
        <w:rPr>
          <w:rFonts w:ascii="Arial" w:eastAsia="Arial" w:hAnsi="Arial" w:cs="Arial"/>
          <w:sz w:val="22"/>
          <w:szCs w:val="22"/>
        </w:rPr>
        <w:t xml:space="preserve"> </w:t>
      </w:r>
      <w:r w:rsidR="00595D01" w:rsidRPr="00353ACB">
        <w:rPr>
          <w:rFonts w:ascii="Arial" w:eastAsia="Arial" w:hAnsi="Arial" w:cs="Arial"/>
          <w:sz w:val="22"/>
          <w:szCs w:val="22"/>
        </w:rPr>
        <w:t>comportar-se de modo inidôneo ou cometer fraude de qualquer natureza;</w:t>
      </w:r>
    </w:p>
    <w:p w14:paraId="0215DBE6" w14:textId="77777777" w:rsidR="00595D01" w:rsidRDefault="000D6FCB" w:rsidP="00F8043F">
      <w:pPr>
        <w:numPr>
          <w:ilvl w:val="2"/>
          <w:numId w:val="29"/>
        </w:numPr>
        <w:suppressAutoHyphens/>
        <w:spacing w:before="120" w:after="120"/>
        <w:ind w:left="0" w:firstLine="0"/>
        <w:jc w:val="both"/>
        <w:rPr>
          <w:rFonts w:ascii="Arial" w:eastAsia="Arial" w:hAnsi="Arial" w:cs="Arial"/>
          <w:sz w:val="22"/>
          <w:szCs w:val="22"/>
        </w:rPr>
      </w:pPr>
      <w:r>
        <w:rPr>
          <w:rFonts w:ascii="Arial" w:eastAsia="Arial" w:hAnsi="Arial" w:cs="Arial"/>
          <w:sz w:val="22"/>
          <w:szCs w:val="22"/>
        </w:rPr>
        <w:t xml:space="preserve"> </w:t>
      </w:r>
      <w:r w:rsidR="00595D01" w:rsidRPr="00353ACB">
        <w:rPr>
          <w:rFonts w:ascii="Arial" w:eastAsia="Arial" w:hAnsi="Arial" w:cs="Arial"/>
          <w:sz w:val="22"/>
          <w:szCs w:val="22"/>
        </w:rPr>
        <w:t xml:space="preserve">praticar ato lesivo previsto no </w:t>
      </w:r>
      <w:hyperlink r:id="rId101" w:anchor="art5" w:history="1">
        <w:r w:rsidR="00595D01" w:rsidRPr="00353ACB">
          <w:rPr>
            <w:rStyle w:val="Hyperlink"/>
            <w:rFonts w:ascii="Arial" w:eastAsia="Arial" w:hAnsi="Arial" w:cs="Arial"/>
            <w:color w:val="auto"/>
            <w:sz w:val="22"/>
            <w:szCs w:val="22"/>
          </w:rPr>
          <w:t>art. 5º da Lei nº 12.846, de 1º de agosto de 2013</w:t>
        </w:r>
      </w:hyperlink>
      <w:r w:rsidR="00595D01" w:rsidRPr="00353ACB">
        <w:rPr>
          <w:rFonts w:ascii="Arial" w:eastAsia="Arial" w:hAnsi="Arial" w:cs="Arial"/>
          <w:sz w:val="22"/>
          <w:szCs w:val="22"/>
        </w:rPr>
        <w:t>.</w:t>
      </w:r>
    </w:p>
    <w:p w14:paraId="1BA1B3D0" w14:textId="77777777" w:rsidR="00595D01" w:rsidRPr="00353ACB" w:rsidRDefault="00595D01" w:rsidP="000D6FCB">
      <w:pPr>
        <w:pStyle w:val="Nivel2"/>
        <w:numPr>
          <w:ilvl w:val="0"/>
          <w:numId w:val="0"/>
        </w:numPr>
        <w:spacing w:line="240" w:lineRule="auto"/>
        <w:rPr>
          <w:color w:val="auto"/>
          <w:szCs w:val="22"/>
        </w:rPr>
      </w:pPr>
      <w:r w:rsidRPr="00353ACB">
        <w:rPr>
          <w:color w:val="auto"/>
          <w:szCs w:val="22"/>
        </w:rPr>
        <w:t>11.2. Serão aplicadas ao contratado que incorrer nas infrações acima descritas as seguintes sanções:</w:t>
      </w:r>
    </w:p>
    <w:p w14:paraId="257C0151" w14:textId="77777777" w:rsidR="00595D01" w:rsidRPr="00353ACB" w:rsidRDefault="00595D01" w:rsidP="00F8043F">
      <w:pPr>
        <w:pStyle w:val="PargrafodaLista"/>
        <w:numPr>
          <w:ilvl w:val="0"/>
          <w:numId w:val="26"/>
        </w:numPr>
        <w:suppressAutoHyphens/>
        <w:spacing w:before="120" w:after="120"/>
        <w:ind w:left="0" w:firstLine="284"/>
        <w:contextualSpacing w:val="0"/>
        <w:jc w:val="both"/>
        <w:rPr>
          <w:rFonts w:ascii="Arial" w:eastAsia="Arial" w:hAnsi="Arial" w:cs="Arial"/>
          <w:sz w:val="22"/>
          <w:szCs w:val="22"/>
        </w:rPr>
      </w:pPr>
      <w:r w:rsidRPr="000D6FCB">
        <w:rPr>
          <w:rFonts w:ascii="Arial" w:eastAsia="Arial" w:hAnsi="Arial" w:cs="Arial"/>
          <w:b/>
          <w:bCs/>
          <w:sz w:val="22"/>
          <w:szCs w:val="22"/>
        </w:rPr>
        <w:t>ADVERTÊNCIA</w:t>
      </w:r>
      <w:r w:rsidRPr="000D6FCB">
        <w:rPr>
          <w:rFonts w:ascii="Arial" w:eastAsia="Arial" w:hAnsi="Arial" w:cs="Arial"/>
          <w:sz w:val="22"/>
          <w:szCs w:val="22"/>
        </w:rPr>
        <w:t>, quando o contratado der causa à inexecução parcial do contrato, sempre</w:t>
      </w:r>
      <w:r w:rsidRPr="00353ACB">
        <w:rPr>
          <w:rFonts w:ascii="Arial" w:eastAsia="Arial" w:hAnsi="Arial" w:cs="Arial"/>
          <w:sz w:val="22"/>
          <w:szCs w:val="22"/>
        </w:rPr>
        <w:t xml:space="preserve"> que não se justificar a imposição de penalidade mais grave (</w:t>
      </w:r>
      <w:hyperlink r:id="rId102" w:anchor="art156§2" w:history="1">
        <w:r w:rsidRPr="00353ACB">
          <w:rPr>
            <w:rStyle w:val="Hyperlink"/>
            <w:rFonts w:ascii="Arial" w:eastAsia="Arial" w:hAnsi="Arial" w:cs="Arial"/>
            <w:color w:val="auto"/>
            <w:sz w:val="22"/>
            <w:szCs w:val="22"/>
          </w:rPr>
          <w:t xml:space="preserve">art. 156, §2º, da </w:t>
        </w:r>
        <w:bookmarkStart w:id="60" w:name="_Hlk114504069"/>
        <w:r w:rsidRPr="00353ACB">
          <w:rPr>
            <w:rStyle w:val="Hyperlink"/>
            <w:rFonts w:ascii="Arial" w:eastAsia="Arial" w:hAnsi="Arial" w:cs="Arial"/>
            <w:color w:val="auto"/>
            <w:sz w:val="22"/>
            <w:szCs w:val="22"/>
          </w:rPr>
          <w:t>Lei nº 14.133, de 2021</w:t>
        </w:r>
        <w:bookmarkEnd w:id="60"/>
      </w:hyperlink>
      <w:r w:rsidRPr="00353ACB">
        <w:rPr>
          <w:rFonts w:ascii="Arial" w:eastAsia="Arial" w:hAnsi="Arial" w:cs="Arial"/>
          <w:sz w:val="22"/>
          <w:szCs w:val="22"/>
        </w:rPr>
        <w:t>);</w:t>
      </w:r>
    </w:p>
    <w:p w14:paraId="214B473C" w14:textId="77777777" w:rsidR="00595D01" w:rsidRPr="00353ACB" w:rsidRDefault="00595D01" w:rsidP="00F8043F">
      <w:pPr>
        <w:pStyle w:val="PargrafodaLista"/>
        <w:numPr>
          <w:ilvl w:val="0"/>
          <w:numId w:val="26"/>
        </w:numPr>
        <w:suppressAutoHyphens/>
        <w:spacing w:before="120" w:after="120"/>
        <w:ind w:left="0" w:firstLine="284"/>
        <w:contextualSpacing w:val="0"/>
        <w:jc w:val="both"/>
        <w:rPr>
          <w:rFonts w:ascii="Arial" w:eastAsia="Arial" w:hAnsi="Arial" w:cs="Arial"/>
          <w:sz w:val="22"/>
          <w:szCs w:val="22"/>
        </w:rPr>
      </w:pPr>
      <w:r w:rsidRPr="000D6FCB">
        <w:rPr>
          <w:rFonts w:ascii="Arial" w:eastAsia="Arial" w:hAnsi="Arial" w:cs="Arial"/>
          <w:b/>
          <w:bCs/>
          <w:sz w:val="22"/>
          <w:szCs w:val="22"/>
        </w:rPr>
        <w:t>IMPEDIMENTO DE LICITAR E CONTRATAR</w:t>
      </w:r>
      <w:r w:rsidRPr="000D6FCB">
        <w:rPr>
          <w:rFonts w:ascii="Arial" w:eastAsia="Arial" w:hAnsi="Arial" w:cs="Arial"/>
          <w:sz w:val="22"/>
          <w:szCs w:val="22"/>
        </w:rPr>
        <w:t>, quando praticadas as condutas descritas</w:t>
      </w:r>
      <w:r w:rsidRPr="00353ACB">
        <w:rPr>
          <w:rFonts w:ascii="Arial" w:eastAsia="Arial" w:hAnsi="Arial" w:cs="Arial"/>
          <w:sz w:val="22"/>
          <w:szCs w:val="22"/>
        </w:rPr>
        <w:t xml:space="preserve"> nas alíneas “b”, “c” e “d” do subitem acima deste Contrato, sempre que não se justificar a imposição de penalidade mais </w:t>
      </w:r>
      <w:r w:rsidRPr="00353ACB">
        <w:rPr>
          <w:rFonts w:ascii="Arial" w:eastAsia="Arial" w:hAnsi="Arial" w:cs="Arial"/>
          <w:color w:val="0033CC"/>
          <w:sz w:val="22"/>
          <w:szCs w:val="22"/>
        </w:rPr>
        <w:t>grave (</w:t>
      </w:r>
      <w:hyperlink r:id="rId103" w:anchor="art156§4" w:history="1">
        <w:r w:rsidRPr="00353ACB">
          <w:rPr>
            <w:rStyle w:val="Hyperlink"/>
            <w:rFonts w:ascii="Arial" w:eastAsia="Arial" w:hAnsi="Arial" w:cs="Arial"/>
            <w:color w:val="0033CC"/>
            <w:sz w:val="22"/>
            <w:szCs w:val="22"/>
          </w:rPr>
          <w:t>art. 156, § 4º, da Lei nº 14.133, de 2021</w:t>
        </w:r>
      </w:hyperlink>
      <w:r w:rsidRPr="00353ACB">
        <w:rPr>
          <w:rFonts w:ascii="Arial" w:eastAsia="Arial" w:hAnsi="Arial" w:cs="Arial"/>
          <w:sz w:val="22"/>
          <w:szCs w:val="22"/>
        </w:rPr>
        <w:t>);</w:t>
      </w:r>
    </w:p>
    <w:p w14:paraId="5FF89539" w14:textId="77777777" w:rsidR="00595D01" w:rsidRPr="00353ACB" w:rsidRDefault="00595D01" w:rsidP="00F8043F">
      <w:pPr>
        <w:pStyle w:val="PargrafodaLista"/>
        <w:numPr>
          <w:ilvl w:val="0"/>
          <w:numId w:val="26"/>
        </w:numPr>
        <w:suppressAutoHyphens/>
        <w:spacing w:before="120" w:after="120"/>
        <w:ind w:left="0" w:firstLine="284"/>
        <w:contextualSpacing w:val="0"/>
        <w:jc w:val="both"/>
        <w:rPr>
          <w:rFonts w:ascii="Arial" w:eastAsia="Arial" w:hAnsi="Arial" w:cs="Arial"/>
          <w:color w:val="0033CC"/>
          <w:sz w:val="22"/>
          <w:szCs w:val="22"/>
        </w:rPr>
      </w:pPr>
      <w:r w:rsidRPr="000D6FCB">
        <w:rPr>
          <w:rFonts w:ascii="Arial" w:eastAsia="Arial" w:hAnsi="Arial" w:cs="Arial"/>
          <w:b/>
          <w:bCs/>
          <w:sz w:val="22"/>
          <w:szCs w:val="22"/>
        </w:rPr>
        <w:t>DECLARAÇÃO DE INIDONEIDADE PARA LICITAR E CONTRATAR</w:t>
      </w:r>
      <w:r w:rsidRPr="000D6FCB">
        <w:rPr>
          <w:rFonts w:ascii="Arial" w:eastAsia="Arial" w:hAnsi="Arial" w:cs="Arial"/>
          <w:sz w:val="22"/>
          <w:szCs w:val="22"/>
        </w:rPr>
        <w:t>, quando praticadas</w:t>
      </w:r>
      <w:r w:rsidRPr="00353ACB">
        <w:rPr>
          <w:rFonts w:ascii="Arial" w:eastAsia="Arial" w:hAnsi="Arial" w:cs="Arial"/>
          <w:sz w:val="22"/>
          <w:szCs w:val="22"/>
        </w:rPr>
        <w:t xml:space="preserve"> as condutas descritas nas alíneas “e”, “f”, “g” e “h” do subitem acima deste Contrato, bem como nas alíneas “b”, “c” e “d”, que justifiquem a imposição de penalidade mais grave (</w:t>
      </w:r>
      <w:hyperlink r:id="rId104" w:anchor="art156§5" w:history="1">
        <w:r w:rsidRPr="00353ACB">
          <w:rPr>
            <w:rStyle w:val="Hyperlink"/>
            <w:rFonts w:ascii="Arial" w:eastAsia="Arial" w:hAnsi="Arial" w:cs="Arial"/>
            <w:color w:val="0033CC"/>
            <w:sz w:val="22"/>
            <w:szCs w:val="22"/>
          </w:rPr>
          <w:t>art. 156, §5º, da Lei nº 14.133, de 2021</w:t>
        </w:r>
      </w:hyperlink>
      <w:r w:rsidRPr="00353ACB">
        <w:rPr>
          <w:rFonts w:ascii="Arial" w:eastAsia="Arial" w:hAnsi="Arial" w:cs="Arial"/>
          <w:color w:val="0033CC"/>
          <w:sz w:val="22"/>
          <w:szCs w:val="22"/>
        </w:rPr>
        <w:t>).</w:t>
      </w:r>
    </w:p>
    <w:p w14:paraId="5E819009" w14:textId="77777777" w:rsidR="00595D01" w:rsidRPr="000D6FCB" w:rsidRDefault="00595D01" w:rsidP="00F8043F">
      <w:pPr>
        <w:pStyle w:val="PargrafodaLista"/>
        <w:numPr>
          <w:ilvl w:val="0"/>
          <w:numId w:val="26"/>
        </w:numPr>
        <w:suppressAutoHyphens/>
        <w:spacing w:before="120" w:after="120"/>
        <w:ind w:left="0" w:firstLine="284"/>
        <w:contextualSpacing w:val="0"/>
        <w:jc w:val="both"/>
        <w:rPr>
          <w:rFonts w:ascii="Arial" w:eastAsia="Arial" w:hAnsi="Arial" w:cs="Arial"/>
          <w:sz w:val="22"/>
          <w:szCs w:val="22"/>
        </w:rPr>
      </w:pPr>
      <w:r w:rsidRPr="000D6FCB">
        <w:rPr>
          <w:rFonts w:ascii="Arial" w:eastAsia="Arial" w:hAnsi="Arial" w:cs="Arial"/>
          <w:b/>
          <w:bCs/>
          <w:sz w:val="22"/>
          <w:szCs w:val="22"/>
        </w:rPr>
        <w:t>MULTA:</w:t>
      </w:r>
    </w:p>
    <w:p w14:paraId="2B7F8B6D" w14:textId="77777777" w:rsidR="00595D01" w:rsidRPr="00353ACB" w:rsidRDefault="00595D01" w:rsidP="000D6FCB">
      <w:pPr>
        <w:pStyle w:val="PargrafodaLista"/>
        <w:suppressAutoHyphens/>
        <w:spacing w:before="120" w:after="120"/>
        <w:ind w:left="0"/>
        <w:contextualSpacing w:val="0"/>
        <w:jc w:val="both"/>
        <w:rPr>
          <w:rFonts w:ascii="Arial" w:hAnsi="Arial" w:cs="Arial"/>
          <w:sz w:val="22"/>
          <w:szCs w:val="22"/>
        </w:rPr>
      </w:pPr>
      <w:r w:rsidRPr="00353ACB">
        <w:rPr>
          <w:rFonts w:ascii="Arial" w:hAnsi="Arial" w:cs="Arial"/>
          <w:sz w:val="22"/>
          <w:szCs w:val="22"/>
        </w:rPr>
        <w:t>11.3. Moratória de 0,5% (cinco décimos por cento) por dia de atraso injustificado sobre o valor da parcela inadimplida, até o limite de 10 (dez) dias;</w:t>
      </w:r>
    </w:p>
    <w:p w14:paraId="5714AC7D" w14:textId="77777777" w:rsidR="00595D01" w:rsidRPr="00353ACB" w:rsidRDefault="00595D01" w:rsidP="000D6FCB">
      <w:pPr>
        <w:pStyle w:val="PargrafodaLista"/>
        <w:suppressAutoHyphens/>
        <w:spacing w:before="120" w:after="120"/>
        <w:ind w:left="0"/>
        <w:contextualSpacing w:val="0"/>
        <w:jc w:val="both"/>
        <w:rPr>
          <w:rFonts w:ascii="Arial" w:eastAsia="Arial" w:hAnsi="Arial" w:cs="Arial"/>
          <w:sz w:val="22"/>
          <w:szCs w:val="22"/>
        </w:rPr>
      </w:pPr>
      <w:r w:rsidRPr="00353ACB">
        <w:rPr>
          <w:rFonts w:ascii="Arial" w:eastAsia="Arial" w:hAnsi="Arial" w:cs="Arial"/>
          <w:iCs/>
          <w:sz w:val="22"/>
          <w:szCs w:val="22"/>
        </w:rPr>
        <w:t xml:space="preserve">11.4. O atraso superior a </w:t>
      </w:r>
      <w:r w:rsidRPr="00353ACB">
        <w:rPr>
          <w:rFonts w:ascii="Arial" w:eastAsia="Arial" w:hAnsi="Arial" w:cs="Arial"/>
          <w:iCs/>
          <w:sz w:val="22"/>
          <w:szCs w:val="22"/>
          <w:u w:val="single"/>
        </w:rPr>
        <w:t>10 (dez)</w:t>
      </w:r>
      <w:r w:rsidRPr="00353ACB">
        <w:rPr>
          <w:rFonts w:ascii="Arial" w:eastAsia="Arial" w:hAnsi="Arial" w:cs="Arial"/>
          <w:iCs/>
          <w:sz w:val="22"/>
          <w:szCs w:val="22"/>
        </w:rPr>
        <w:t xml:space="preserve"> dias autoriza a Administração a promover a extinção do contrato por descumprimento ou cumprimento irregular de suas cláusulas, conforme dispõe o inciso I do art. 137 da Lei n. 14.133, de 2021. </w:t>
      </w:r>
    </w:p>
    <w:p w14:paraId="4F2A13B9" w14:textId="77777777" w:rsidR="00595D01" w:rsidRPr="00353ACB" w:rsidRDefault="00595D01" w:rsidP="000D6FCB">
      <w:pPr>
        <w:pStyle w:val="PargrafodaLista"/>
        <w:suppressAutoHyphens/>
        <w:spacing w:before="120" w:after="120"/>
        <w:ind w:left="0"/>
        <w:contextualSpacing w:val="0"/>
        <w:jc w:val="both"/>
        <w:rPr>
          <w:rFonts w:ascii="Arial" w:eastAsia="Arial" w:hAnsi="Arial" w:cs="Arial"/>
          <w:sz w:val="22"/>
          <w:szCs w:val="22"/>
        </w:rPr>
      </w:pPr>
      <w:r w:rsidRPr="00353ACB">
        <w:rPr>
          <w:rFonts w:ascii="Arial" w:eastAsia="Arial" w:hAnsi="Arial" w:cs="Arial"/>
          <w:sz w:val="22"/>
          <w:szCs w:val="22"/>
        </w:rPr>
        <w:t xml:space="preserve">11.5. Compensatória de </w:t>
      </w:r>
      <w:r w:rsidRPr="00353ACB">
        <w:rPr>
          <w:rFonts w:ascii="Arial" w:eastAsia="Arial" w:hAnsi="Arial" w:cs="Arial"/>
          <w:sz w:val="22"/>
          <w:szCs w:val="22"/>
          <w:u w:val="single"/>
        </w:rPr>
        <w:t>10 % (dez</w:t>
      </w:r>
      <w:r w:rsidRPr="00353ACB">
        <w:rPr>
          <w:rFonts w:ascii="Arial" w:eastAsia="Arial" w:hAnsi="Arial" w:cs="Arial"/>
          <w:sz w:val="22"/>
          <w:szCs w:val="22"/>
        </w:rPr>
        <w:t xml:space="preserve"> por cento) sobre o valor total do contrato, no caso de inexecução total do objeto.</w:t>
      </w:r>
    </w:p>
    <w:p w14:paraId="1C4371A8" w14:textId="77777777" w:rsidR="00595D01" w:rsidRPr="00353ACB" w:rsidRDefault="00595D01" w:rsidP="000D6FCB">
      <w:pPr>
        <w:pStyle w:val="Nivel2"/>
        <w:numPr>
          <w:ilvl w:val="0"/>
          <w:numId w:val="0"/>
        </w:numPr>
        <w:spacing w:line="240" w:lineRule="auto"/>
        <w:rPr>
          <w:color w:val="auto"/>
          <w:szCs w:val="22"/>
        </w:rPr>
      </w:pPr>
      <w:r w:rsidRPr="00353ACB">
        <w:rPr>
          <w:color w:val="auto"/>
          <w:szCs w:val="22"/>
        </w:rPr>
        <w:t>11.6. A aplicação das sanções previstas neste Contrato não exclui, em hipótese alguma, a obrigação de reparação integral do dano causado ao Contratante</w:t>
      </w:r>
      <w:r w:rsidRPr="00353ACB">
        <w:rPr>
          <w:color w:val="0033CC"/>
          <w:szCs w:val="22"/>
        </w:rPr>
        <w:t xml:space="preserve"> (</w:t>
      </w:r>
      <w:hyperlink r:id="rId105" w:anchor="art156§9" w:history="1">
        <w:r w:rsidRPr="00353ACB">
          <w:rPr>
            <w:rStyle w:val="Hyperlink"/>
            <w:color w:val="0033CC"/>
            <w:szCs w:val="22"/>
          </w:rPr>
          <w:t>art. 156, §9º, da Lei nº 14.133, de 2021</w:t>
        </w:r>
      </w:hyperlink>
      <w:r w:rsidRPr="00353ACB">
        <w:rPr>
          <w:color w:val="0033CC"/>
          <w:szCs w:val="22"/>
        </w:rPr>
        <w:t>)</w:t>
      </w:r>
    </w:p>
    <w:p w14:paraId="626BFE84" w14:textId="77777777" w:rsidR="00595D01" w:rsidRPr="00353ACB" w:rsidRDefault="00595D01" w:rsidP="000D6FCB">
      <w:pPr>
        <w:pStyle w:val="Nivel2"/>
        <w:numPr>
          <w:ilvl w:val="0"/>
          <w:numId w:val="0"/>
        </w:numPr>
        <w:spacing w:line="240" w:lineRule="auto"/>
        <w:rPr>
          <w:color w:val="auto"/>
          <w:szCs w:val="22"/>
        </w:rPr>
      </w:pPr>
      <w:r w:rsidRPr="00353ACB">
        <w:rPr>
          <w:color w:val="auto"/>
          <w:szCs w:val="22"/>
        </w:rPr>
        <w:t>11.7. Todas as sanções previstas neste Contrato poderão ser aplicadas cumulativamente com a multa (</w:t>
      </w:r>
      <w:hyperlink r:id="rId106" w:anchor="art156§7" w:history="1">
        <w:r w:rsidRPr="00353ACB">
          <w:rPr>
            <w:rStyle w:val="Hyperlink"/>
            <w:color w:val="0033CC"/>
            <w:szCs w:val="22"/>
          </w:rPr>
          <w:t>art. 156, §7º, da Lei nº 14.133, de 2021</w:t>
        </w:r>
      </w:hyperlink>
      <w:r w:rsidRPr="00353ACB">
        <w:rPr>
          <w:color w:val="0033CC"/>
          <w:szCs w:val="22"/>
        </w:rPr>
        <w:t>).</w:t>
      </w:r>
    </w:p>
    <w:p w14:paraId="640FE88A" w14:textId="77777777" w:rsidR="00595D01" w:rsidRPr="00353ACB" w:rsidRDefault="00595D01" w:rsidP="000D6FCB">
      <w:pPr>
        <w:pStyle w:val="Nivel2"/>
        <w:numPr>
          <w:ilvl w:val="0"/>
          <w:numId w:val="0"/>
        </w:numPr>
        <w:spacing w:line="240" w:lineRule="auto"/>
        <w:rPr>
          <w:color w:val="auto"/>
          <w:szCs w:val="22"/>
        </w:rPr>
      </w:pPr>
      <w:r w:rsidRPr="00353ACB">
        <w:rPr>
          <w:color w:val="auto"/>
          <w:szCs w:val="22"/>
        </w:rPr>
        <w:t xml:space="preserve">11.8. Antes da aplicação da multa será facultada a defesa do interessado no prazo de 15 (quinze) dias úteis, contado da data de sua intimação </w:t>
      </w:r>
      <w:r w:rsidRPr="00353ACB">
        <w:rPr>
          <w:color w:val="0033CC"/>
          <w:szCs w:val="22"/>
        </w:rPr>
        <w:t>(</w:t>
      </w:r>
      <w:hyperlink r:id="rId107" w:anchor="art157" w:history="1">
        <w:r w:rsidRPr="00353ACB">
          <w:rPr>
            <w:rStyle w:val="Hyperlink"/>
            <w:color w:val="0033CC"/>
            <w:szCs w:val="22"/>
          </w:rPr>
          <w:t>art. 157, da Lei nº 14.133, de 2021</w:t>
        </w:r>
      </w:hyperlink>
      <w:r w:rsidRPr="00353ACB">
        <w:rPr>
          <w:color w:val="0033CC"/>
          <w:szCs w:val="22"/>
        </w:rPr>
        <w:t>)</w:t>
      </w:r>
    </w:p>
    <w:p w14:paraId="5158E720" w14:textId="77777777" w:rsidR="00595D01" w:rsidRPr="00353ACB" w:rsidRDefault="00595D01" w:rsidP="000D6FCB">
      <w:pPr>
        <w:pStyle w:val="Nivel3"/>
        <w:numPr>
          <w:ilvl w:val="0"/>
          <w:numId w:val="0"/>
        </w:numPr>
        <w:spacing w:line="240" w:lineRule="auto"/>
        <w:rPr>
          <w:color w:val="auto"/>
          <w:sz w:val="22"/>
          <w:szCs w:val="22"/>
        </w:rPr>
      </w:pPr>
      <w:r w:rsidRPr="00353ACB">
        <w:rPr>
          <w:color w:val="auto"/>
          <w:sz w:val="22"/>
          <w:szCs w:val="22"/>
        </w:rPr>
        <w:t xml:space="preserve">11.9. Se a multa aplicada e as indenizações cabíveis forem superiores ao valor do pagamento eventualmente devido pelo Contratante ao Contratado, além da perda desse valor, a diferença será descontada da garantia prestada ou será cobrada judicialmente </w:t>
      </w:r>
      <w:r w:rsidRPr="00353ACB">
        <w:rPr>
          <w:color w:val="0033CC"/>
          <w:sz w:val="22"/>
          <w:szCs w:val="22"/>
        </w:rPr>
        <w:t>(</w:t>
      </w:r>
      <w:hyperlink r:id="rId108" w:anchor="art156§8" w:history="1">
        <w:r w:rsidRPr="00353ACB">
          <w:rPr>
            <w:rStyle w:val="Hyperlink"/>
            <w:color w:val="0033CC"/>
            <w:sz w:val="22"/>
            <w:szCs w:val="22"/>
          </w:rPr>
          <w:t>art. 156, §8º, da Lei nº 14.133, de 2021</w:t>
        </w:r>
      </w:hyperlink>
      <w:r w:rsidRPr="00353ACB">
        <w:rPr>
          <w:color w:val="0033CC"/>
          <w:sz w:val="22"/>
          <w:szCs w:val="22"/>
        </w:rPr>
        <w:t>).</w:t>
      </w:r>
    </w:p>
    <w:p w14:paraId="5AA78D2A" w14:textId="77777777" w:rsidR="00595D01" w:rsidRPr="00353ACB" w:rsidRDefault="00595D01" w:rsidP="000D6FCB">
      <w:pPr>
        <w:pStyle w:val="Nivel3"/>
        <w:numPr>
          <w:ilvl w:val="0"/>
          <w:numId w:val="0"/>
        </w:numPr>
        <w:spacing w:line="240" w:lineRule="auto"/>
        <w:rPr>
          <w:color w:val="auto"/>
          <w:sz w:val="22"/>
          <w:szCs w:val="22"/>
        </w:rPr>
      </w:pPr>
      <w:r w:rsidRPr="00353ACB">
        <w:rPr>
          <w:color w:val="auto"/>
          <w:sz w:val="22"/>
          <w:szCs w:val="22"/>
        </w:rPr>
        <w:t xml:space="preserve">11.10. Previamente ao encaminhamento à cobrança judicial, a multa poderá ser recolhida administrativamente no prazo máximo de </w:t>
      </w:r>
      <w:r w:rsidRPr="00353ACB">
        <w:rPr>
          <w:iCs/>
          <w:color w:val="auto"/>
          <w:sz w:val="22"/>
          <w:szCs w:val="22"/>
          <w:u w:val="single"/>
        </w:rPr>
        <w:t xml:space="preserve">30 (trinta) </w:t>
      </w:r>
      <w:r w:rsidRPr="00353ACB">
        <w:rPr>
          <w:color w:val="auto"/>
          <w:sz w:val="22"/>
          <w:szCs w:val="22"/>
        </w:rPr>
        <w:t>dias, a contar da data do recebimento da comunicação enviada pela autoridade competente.</w:t>
      </w:r>
      <w:bookmarkStart w:id="61" w:name="_Hlk78351618"/>
      <w:bookmarkEnd w:id="61"/>
    </w:p>
    <w:p w14:paraId="68DF7C97" w14:textId="77777777" w:rsidR="00595D01" w:rsidRPr="00353ACB" w:rsidRDefault="00595D01" w:rsidP="000D6FCB">
      <w:pPr>
        <w:pStyle w:val="Nivel2"/>
        <w:numPr>
          <w:ilvl w:val="0"/>
          <w:numId w:val="0"/>
        </w:numPr>
        <w:spacing w:line="240" w:lineRule="auto"/>
        <w:rPr>
          <w:color w:val="auto"/>
          <w:szCs w:val="22"/>
        </w:rPr>
      </w:pPr>
      <w:r w:rsidRPr="00353ACB">
        <w:rPr>
          <w:color w:val="auto"/>
          <w:szCs w:val="22"/>
        </w:rPr>
        <w:t xml:space="preserve">11.11. A aplicação das sanções realizar-se-á em processo administrativo que assegure o contraditório e a ampla defesa ao Contratado, observando-se o procedimento previsto no </w:t>
      </w:r>
      <w:r w:rsidRPr="00353ACB">
        <w:rPr>
          <w:b/>
          <w:bCs/>
          <w:color w:val="auto"/>
          <w:szCs w:val="22"/>
        </w:rPr>
        <w:t xml:space="preserve">caput </w:t>
      </w:r>
      <w:r w:rsidRPr="00353ACB">
        <w:rPr>
          <w:color w:val="auto"/>
          <w:szCs w:val="22"/>
        </w:rPr>
        <w:t xml:space="preserve">e parágrafos do </w:t>
      </w:r>
      <w:hyperlink r:id="rId109" w:anchor="art158" w:history="1">
        <w:r w:rsidRPr="00353ACB">
          <w:rPr>
            <w:rStyle w:val="Hyperlink"/>
            <w:color w:val="0033CC"/>
            <w:szCs w:val="22"/>
          </w:rPr>
          <w:t>art. 158 da Lei nº 14.133, de 2021</w:t>
        </w:r>
      </w:hyperlink>
      <w:r w:rsidRPr="00353ACB">
        <w:rPr>
          <w:color w:val="auto"/>
          <w:szCs w:val="22"/>
        </w:rPr>
        <w:t>, para as penalidades de impedimento de licitar e contratar e de declaração de inidoneidade para licitar ou contratar.</w:t>
      </w:r>
    </w:p>
    <w:p w14:paraId="60BBA21E" w14:textId="77777777" w:rsidR="00595D01" w:rsidRPr="00353ACB" w:rsidRDefault="00595D01" w:rsidP="000D6FCB">
      <w:pPr>
        <w:pStyle w:val="Nivel2"/>
        <w:numPr>
          <w:ilvl w:val="0"/>
          <w:numId w:val="0"/>
        </w:numPr>
        <w:spacing w:line="240" w:lineRule="auto"/>
        <w:rPr>
          <w:color w:val="0033CC"/>
          <w:szCs w:val="22"/>
        </w:rPr>
      </w:pPr>
      <w:r w:rsidRPr="00353ACB">
        <w:rPr>
          <w:color w:val="auto"/>
          <w:szCs w:val="22"/>
        </w:rPr>
        <w:t xml:space="preserve">11.12. Na aplicação das sanções serão considerados </w:t>
      </w:r>
      <w:r w:rsidRPr="00353ACB">
        <w:rPr>
          <w:color w:val="0033CC"/>
          <w:szCs w:val="22"/>
        </w:rPr>
        <w:t>(</w:t>
      </w:r>
      <w:hyperlink r:id="rId110" w:anchor="art156§1" w:history="1">
        <w:r w:rsidRPr="00353ACB">
          <w:rPr>
            <w:rStyle w:val="Hyperlink"/>
            <w:color w:val="0033CC"/>
            <w:szCs w:val="22"/>
          </w:rPr>
          <w:t>art. 156, §1º, da Lei nº 14.133, de 2021</w:t>
        </w:r>
      </w:hyperlink>
      <w:r w:rsidRPr="00353ACB">
        <w:rPr>
          <w:color w:val="0033CC"/>
          <w:szCs w:val="22"/>
        </w:rPr>
        <w:t>):</w:t>
      </w:r>
    </w:p>
    <w:p w14:paraId="19473D01" w14:textId="77777777" w:rsidR="00595D01" w:rsidRPr="00353ACB" w:rsidRDefault="000D6FCB" w:rsidP="00F8043F">
      <w:pPr>
        <w:numPr>
          <w:ilvl w:val="0"/>
          <w:numId w:val="28"/>
        </w:numPr>
        <w:suppressAutoHyphens/>
        <w:spacing w:before="120" w:after="120"/>
        <w:ind w:left="0" w:firstLine="0"/>
        <w:jc w:val="both"/>
        <w:rPr>
          <w:rFonts w:ascii="Arial" w:eastAsia="Arial" w:hAnsi="Arial" w:cs="Arial"/>
          <w:sz w:val="22"/>
          <w:szCs w:val="22"/>
        </w:rPr>
      </w:pPr>
      <w:r>
        <w:rPr>
          <w:rFonts w:ascii="Arial" w:eastAsia="Arial" w:hAnsi="Arial" w:cs="Arial"/>
          <w:sz w:val="22"/>
          <w:szCs w:val="22"/>
        </w:rPr>
        <w:t xml:space="preserve"> </w:t>
      </w:r>
      <w:r w:rsidR="00595D01" w:rsidRPr="00353ACB">
        <w:rPr>
          <w:rFonts w:ascii="Arial" w:eastAsia="Arial" w:hAnsi="Arial" w:cs="Arial"/>
          <w:sz w:val="22"/>
          <w:szCs w:val="22"/>
        </w:rPr>
        <w:t>a natureza e a gravidade da infração cometida;</w:t>
      </w:r>
    </w:p>
    <w:p w14:paraId="5CFC1C9D" w14:textId="77777777" w:rsidR="00595D01" w:rsidRPr="00353ACB" w:rsidRDefault="000D6FCB" w:rsidP="00F8043F">
      <w:pPr>
        <w:numPr>
          <w:ilvl w:val="0"/>
          <w:numId w:val="28"/>
        </w:numPr>
        <w:suppressAutoHyphens/>
        <w:spacing w:before="120" w:after="120"/>
        <w:ind w:left="0" w:firstLine="0"/>
        <w:jc w:val="both"/>
        <w:rPr>
          <w:rFonts w:ascii="Arial" w:eastAsia="Arial" w:hAnsi="Arial" w:cs="Arial"/>
          <w:sz w:val="22"/>
          <w:szCs w:val="22"/>
        </w:rPr>
      </w:pPr>
      <w:r>
        <w:rPr>
          <w:rFonts w:ascii="Arial" w:eastAsia="Arial" w:hAnsi="Arial" w:cs="Arial"/>
          <w:sz w:val="22"/>
          <w:szCs w:val="22"/>
        </w:rPr>
        <w:t xml:space="preserve"> </w:t>
      </w:r>
      <w:r w:rsidR="00595D01" w:rsidRPr="00353ACB">
        <w:rPr>
          <w:rFonts w:ascii="Arial" w:eastAsia="Arial" w:hAnsi="Arial" w:cs="Arial"/>
          <w:sz w:val="22"/>
          <w:szCs w:val="22"/>
        </w:rPr>
        <w:t>as peculiaridades do caso concreto;</w:t>
      </w:r>
    </w:p>
    <w:p w14:paraId="4EE2974A" w14:textId="77777777" w:rsidR="00595D01" w:rsidRPr="00353ACB" w:rsidRDefault="000D6FCB" w:rsidP="00F8043F">
      <w:pPr>
        <w:numPr>
          <w:ilvl w:val="0"/>
          <w:numId w:val="28"/>
        </w:numPr>
        <w:suppressAutoHyphens/>
        <w:spacing w:before="120" w:after="120"/>
        <w:ind w:left="0" w:firstLine="0"/>
        <w:jc w:val="both"/>
        <w:rPr>
          <w:rFonts w:ascii="Arial" w:eastAsia="Arial" w:hAnsi="Arial" w:cs="Arial"/>
          <w:sz w:val="22"/>
          <w:szCs w:val="22"/>
        </w:rPr>
      </w:pPr>
      <w:r>
        <w:rPr>
          <w:rFonts w:ascii="Arial" w:eastAsia="Arial" w:hAnsi="Arial" w:cs="Arial"/>
          <w:sz w:val="22"/>
          <w:szCs w:val="22"/>
        </w:rPr>
        <w:t xml:space="preserve"> </w:t>
      </w:r>
      <w:r w:rsidR="00595D01" w:rsidRPr="00353ACB">
        <w:rPr>
          <w:rFonts w:ascii="Arial" w:eastAsia="Arial" w:hAnsi="Arial" w:cs="Arial"/>
          <w:sz w:val="22"/>
          <w:szCs w:val="22"/>
        </w:rPr>
        <w:t>as circunstâncias agravantes ou atenuantes;</w:t>
      </w:r>
    </w:p>
    <w:p w14:paraId="65D2CD12" w14:textId="77777777" w:rsidR="00595D01" w:rsidRPr="00353ACB" w:rsidRDefault="000D6FCB" w:rsidP="00F8043F">
      <w:pPr>
        <w:numPr>
          <w:ilvl w:val="0"/>
          <w:numId w:val="28"/>
        </w:numPr>
        <w:suppressAutoHyphens/>
        <w:spacing w:before="120" w:after="120"/>
        <w:ind w:left="0" w:firstLine="0"/>
        <w:jc w:val="both"/>
        <w:rPr>
          <w:rFonts w:ascii="Arial" w:eastAsia="Arial" w:hAnsi="Arial" w:cs="Arial"/>
          <w:sz w:val="22"/>
          <w:szCs w:val="22"/>
        </w:rPr>
      </w:pPr>
      <w:r>
        <w:rPr>
          <w:rFonts w:ascii="Arial" w:eastAsia="Arial" w:hAnsi="Arial" w:cs="Arial"/>
          <w:sz w:val="22"/>
          <w:szCs w:val="22"/>
        </w:rPr>
        <w:t xml:space="preserve"> </w:t>
      </w:r>
      <w:r w:rsidR="00595D01" w:rsidRPr="00353ACB">
        <w:rPr>
          <w:rFonts w:ascii="Arial" w:eastAsia="Arial" w:hAnsi="Arial" w:cs="Arial"/>
          <w:sz w:val="22"/>
          <w:szCs w:val="22"/>
        </w:rPr>
        <w:t>os danos que dela provierem para o Contratante;</w:t>
      </w:r>
    </w:p>
    <w:p w14:paraId="6312078D" w14:textId="77777777" w:rsidR="00595D01" w:rsidRDefault="000D6FCB" w:rsidP="00F8043F">
      <w:pPr>
        <w:numPr>
          <w:ilvl w:val="0"/>
          <w:numId w:val="28"/>
        </w:numPr>
        <w:suppressAutoHyphens/>
        <w:spacing w:before="120" w:after="120"/>
        <w:ind w:left="0" w:firstLine="0"/>
        <w:jc w:val="both"/>
        <w:rPr>
          <w:rFonts w:ascii="Arial" w:eastAsia="Arial" w:hAnsi="Arial" w:cs="Arial"/>
          <w:sz w:val="22"/>
          <w:szCs w:val="22"/>
        </w:rPr>
      </w:pPr>
      <w:r>
        <w:rPr>
          <w:rFonts w:ascii="Arial" w:eastAsia="Arial" w:hAnsi="Arial" w:cs="Arial"/>
          <w:sz w:val="22"/>
          <w:szCs w:val="22"/>
        </w:rPr>
        <w:t xml:space="preserve"> </w:t>
      </w:r>
      <w:r w:rsidR="00595D01" w:rsidRPr="00353ACB">
        <w:rPr>
          <w:rFonts w:ascii="Arial" w:eastAsia="Arial" w:hAnsi="Arial" w:cs="Arial"/>
          <w:sz w:val="22"/>
          <w:szCs w:val="22"/>
        </w:rPr>
        <w:t>a implantação ou o aperfeiçoamento de programa de integridade, conforme normas e orientações dos órgãos de controle.</w:t>
      </w:r>
    </w:p>
    <w:p w14:paraId="45B88829" w14:textId="77777777" w:rsidR="00595D01" w:rsidRPr="00353ACB" w:rsidRDefault="00595D01" w:rsidP="000D6FCB">
      <w:pPr>
        <w:pStyle w:val="Nivel2"/>
        <w:numPr>
          <w:ilvl w:val="0"/>
          <w:numId w:val="0"/>
        </w:numPr>
        <w:spacing w:line="240" w:lineRule="auto"/>
        <w:rPr>
          <w:color w:val="auto"/>
          <w:szCs w:val="22"/>
        </w:rPr>
      </w:pPr>
      <w:r w:rsidRPr="00353ACB">
        <w:rPr>
          <w:color w:val="auto"/>
          <w:szCs w:val="22"/>
        </w:rPr>
        <w:t xml:space="preserve">11.13. Os atos previstos como infrações administrativas na </w:t>
      </w:r>
      <w:hyperlink r:id="rId111" w:history="1">
        <w:r w:rsidRPr="00353ACB">
          <w:rPr>
            <w:rStyle w:val="Hyperlink"/>
            <w:color w:val="auto"/>
            <w:szCs w:val="22"/>
          </w:rPr>
          <w:t>Lei nº 14.133, de 2021</w:t>
        </w:r>
      </w:hyperlink>
      <w:r w:rsidRPr="00353ACB">
        <w:rPr>
          <w:color w:val="auto"/>
          <w:szCs w:val="22"/>
        </w:rPr>
        <w:t xml:space="preserve">, ou em outras leis de licitações e contratos da Administração Pública que também sejam tipificados como atos lesivos na </w:t>
      </w:r>
      <w:hyperlink r:id="rId112" w:history="1">
        <w:r w:rsidRPr="00353ACB">
          <w:rPr>
            <w:rStyle w:val="Hyperlink"/>
            <w:color w:val="auto"/>
            <w:szCs w:val="22"/>
          </w:rPr>
          <w:t>Lei nº 12.846, de 2013</w:t>
        </w:r>
      </w:hyperlink>
      <w:r w:rsidRPr="00353ACB">
        <w:rPr>
          <w:color w:val="auto"/>
          <w:szCs w:val="22"/>
        </w:rPr>
        <w:t>, serão apurados e julgados conjuntamente, nos mesmos autos, observados o rito procedimental e autoridade competente definidos na referida Lei</w:t>
      </w:r>
      <w:r w:rsidRPr="00353ACB">
        <w:rPr>
          <w:color w:val="0033CC"/>
          <w:szCs w:val="22"/>
        </w:rPr>
        <w:t xml:space="preserve"> (</w:t>
      </w:r>
      <w:hyperlink r:id="rId113" w:history="1">
        <w:r w:rsidRPr="00353ACB">
          <w:rPr>
            <w:rStyle w:val="Hyperlink"/>
            <w:color w:val="0033CC"/>
            <w:szCs w:val="22"/>
          </w:rPr>
          <w:t>art. 159</w:t>
        </w:r>
      </w:hyperlink>
      <w:r w:rsidRPr="00353ACB">
        <w:rPr>
          <w:color w:val="0033CC"/>
          <w:szCs w:val="22"/>
        </w:rPr>
        <w:t>).</w:t>
      </w:r>
    </w:p>
    <w:p w14:paraId="534C61DD" w14:textId="77777777" w:rsidR="00595D01" w:rsidRPr="00353ACB" w:rsidRDefault="00595D01" w:rsidP="000D6FCB">
      <w:pPr>
        <w:pStyle w:val="Nivel2"/>
        <w:numPr>
          <w:ilvl w:val="0"/>
          <w:numId w:val="0"/>
        </w:numPr>
        <w:spacing w:line="240" w:lineRule="auto"/>
        <w:rPr>
          <w:iCs/>
          <w:color w:val="0033CC"/>
          <w:szCs w:val="22"/>
        </w:rPr>
      </w:pPr>
      <w:r w:rsidRPr="00353ACB">
        <w:rPr>
          <w:color w:val="auto"/>
          <w:szCs w:val="22"/>
        </w:rPr>
        <w:t xml:space="preserve">11.14. 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w:t>
      </w:r>
      <w:r w:rsidRPr="00353ACB">
        <w:rPr>
          <w:color w:val="0033CC"/>
          <w:szCs w:val="22"/>
        </w:rPr>
        <w:t>(</w:t>
      </w:r>
      <w:hyperlink r:id="rId114" w:anchor="art160" w:history="1">
        <w:r w:rsidRPr="00353ACB">
          <w:rPr>
            <w:rStyle w:val="Hyperlink"/>
            <w:color w:val="0033CC"/>
            <w:szCs w:val="22"/>
          </w:rPr>
          <w:t>art. 160, da Lei nº 14.133, de 2021</w:t>
        </w:r>
      </w:hyperlink>
      <w:r w:rsidRPr="00353ACB">
        <w:rPr>
          <w:color w:val="0033CC"/>
          <w:szCs w:val="22"/>
        </w:rPr>
        <w:t>).</w:t>
      </w:r>
    </w:p>
    <w:p w14:paraId="34533460" w14:textId="77777777" w:rsidR="00595D01" w:rsidRPr="00353ACB" w:rsidRDefault="00595D01" w:rsidP="000D6FCB">
      <w:pPr>
        <w:pStyle w:val="Nivel2"/>
        <w:numPr>
          <w:ilvl w:val="0"/>
          <w:numId w:val="0"/>
        </w:numPr>
        <w:spacing w:line="240" w:lineRule="auto"/>
        <w:rPr>
          <w:iCs/>
          <w:color w:val="auto"/>
          <w:szCs w:val="22"/>
        </w:rPr>
      </w:pPr>
      <w:r w:rsidRPr="00353ACB">
        <w:rPr>
          <w:color w:val="auto"/>
          <w:szCs w:val="22"/>
        </w:rPr>
        <w:t>11.15. O Contratante deverá, no prazo máximo 15 (quinze) dias úteis, contado da data de aplicação da sanção, informar e manter atualizados os dados relativos às sanções por ela aplicadas, para fins de publicidade no Cadastro Nacional de Empresas Inidôneas e Suspensas (CEIS) e no Cadastro Nacional de Empresas Punidas (CNEP), instituídos no âmbito do Poder Executivo Federal</w:t>
      </w:r>
      <w:r w:rsidRPr="00353ACB">
        <w:rPr>
          <w:color w:val="0033CC"/>
          <w:szCs w:val="22"/>
        </w:rPr>
        <w:t>. (</w:t>
      </w:r>
      <w:hyperlink r:id="rId115" w:anchor="art161" w:history="1">
        <w:r w:rsidRPr="00353ACB">
          <w:rPr>
            <w:rStyle w:val="Hyperlink"/>
            <w:color w:val="0033CC"/>
            <w:szCs w:val="22"/>
          </w:rPr>
          <w:t>Art. 161, da Lei nº 14.133, de 2021</w:t>
        </w:r>
      </w:hyperlink>
      <w:r w:rsidRPr="00353ACB">
        <w:rPr>
          <w:color w:val="0033CC"/>
          <w:szCs w:val="22"/>
        </w:rPr>
        <w:t>).</w:t>
      </w:r>
    </w:p>
    <w:p w14:paraId="770D1F96" w14:textId="77777777" w:rsidR="00595D01" w:rsidRPr="00353ACB" w:rsidRDefault="00595D01" w:rsidP="000D6FCB">
      <w:pPr>
        <w:pStyle w:val="Nivel2"/>
        <w:numPr>
          <w:ilvl w:val="0"/>
          <w:numId w:val="0"/>
        </w:numPr>
        <w:spacing w:line="240" w:lineRule="auto"/>
        <w:rPr>
          <w:iCs/>
          <w:color w:val="auto"/>
          <w:szCs w:val="22"/>
        </w:rPr>
      </w:pPr>
      <w:r w:rsidRPr="00353ACB">
        <w:rPr>
          <w:color w:val="auto"/>
          <w:szCs w:val="22"/>
        </w:rPr>
        <w:t xml:space="preserve">11.16. As sanções de impedimento de licitar e contratar e declaração de inidoneidade para licitar ou contratar são passíveis de reabilitação na forma do </w:t>
      </w:r>
      <w:hyperlink r:id="rId116" w:anchor="163" w:history="1">
        <w:r w:rsidRPr="00353ACB">
          <w:rPr>
            <w:rStyle w:val="Hyperlink"/>
            <w:color w:val="auto"/>
            <w:szCs w:val="22"/>
          </w:rPr>
          <w:t>art. 163 da Lei nº 14.133/21</w:t>
        </w:r>
      </w:hyperlink>
      <w:r w:rsidRPr="00353ACB">
        <w:rPr>
          <w:color w:val="auto"/>
          <w:szCs w:val="22"/>
        </w:rPr>
        <w:t>.</w:t>
      </w:r>
    </w:p>
    <w:p w14:paraId="4D81C017" w14:textId="77777777" w:rsidR="00595D01" w:rsidRPr="00353ACB" w:rsidRDefault="00595D01" w:rsidP="000D6FCB">
      <w:pPr>
        <w:pStyle w:val="Nivel2"/>
        <w:numPr>
          <w:ilvl w:val="0"/>
          <w:numId w:val="0"/>
        </w:numPr>
        <w:spacing w:line="240" w:lineRule="auto"/>
        <w:rPr>
          <w:kern w:val="2"/>
          <w:szCs w:val="22"/>
        </w:rPr>
      </w:pPr>
      <w:r w:rsidRPr="00353ACB">
        <w:rPr>
          <w:kern w:val="2"/>
          <w:szCs w:val="22"/>
        </w:rPr>
        <w:t>11.17. As sanções deverão ser aplicadas de forma gradativa, obedecidos os princípios da razoabilidade e da proporcionalidade e mediante regular processo administrativo, garantida a prévia defesa.</w:t>
      </w:r>
    </w:p>
    <w:p w14:paraId="05B32347" w14:textId="77777777" w:rsidR="00595D01" w:rsidRPr="00353ACB" w:rsidRDefault="00595D01" w:rsidP="000D6FCB">
      <w:pPr>
        <w:pStyle w:val="Nivel2"/>
        <w:numPr>
          <w:ilvl w:val="0"/>
          <w:numId w:val="0"/>
        </w:numPr>
        <w:spacing w:line="240" w:lineRule="auto"/>
        <w:rPr>
          <w:kern w:val="2"/>
          <w:szCs w:val="22"/>
        </w:rPr>
      </w:pPr>
      <w:r w:rsidRPr="00353ACB">
        <w:rPr>
          <w:kern w:val="2"/>
          <w:szCs w:val="22"/>
        </w:rPr>
        <w:t>11.18. A pena de advertência deve ser aplicada a título de alerta para a adoção das necessárias medidas corretivas, no intuito de evitar a aplicação de sanções mais severas, sempre que o contratado descumprir qualquer das obrigações assumidas ou desatender a determinações da autoridade competente para acompanhar e fiscalizar a execução do contrato.</w:t>
      </w:r>
    </w:p>
    <w:p w14:paraId="445D0401" w14:textId="77777777" w:rsidR="00595D01" w:rsidRPr="00353ACB" w:rsidRDefault="00595D01" w:rsidP="000D6FCB">
      <w:pPr>
        <w:pStyle w:val="Nivel2"/>
        <w:numPr>
          <w:ilvl w:val="0"/>
          <w:numId w:val="0"/>
        </w:numPr>
        <w:spacing w:line="240" w:lineRule="auto"/>
        <w:rPr>
          <w:szCs w:val="22"/>
        </w:rPr>
      </w:pPr>
      <w:r w:rsidRPr="00353ACB">
        <w:rPr>
          <w:szCs w:val="22"/>
        </w:rPr>
        <w:t>11.19. O valor da multa poderá ser descontado da Nota Fiscal ou crédito existente no Município de Campo Magro/PR, em favor da licitante vencedora, sendo que, caso o valor da multa seja superior ao crédito existente, a diferença será cobrada na forma da lei.</w:t>
      </w:r>
    </w:p>
    <w:p w14:paraId="3F6F7075" w14:textId="77777777" w:rsidR="00595D01" w:rsidRDefault="00595D01" w:rsidP="000D6FCB">
      <w:pPr>
        <w:pStyle w:val="PargrafodaLista"/>
        <w:spacing w:before="120" w:after="120"/>
        <w:ind w:left="0"/>
        <w:contextualSpacing w:val="0"/>
        <w:jc w:val="both"/>
        <w:rPr>
          <w:rFonts w:ascii="Arial" w:hAnsi="Arial" w:cs="Arial"/>
          <w:sz w:val="22"/>
          <w:szCs w:val="22"/>
        </w:rPr>
      </w:pPr>
      <w:r w:rsidRPr="00353ACB">
        <w:rPr>
          <w:rFonts w:ascii="Arial" w:hAnsi="Arial" w:cs="Arial"/>
          <w:sz w:val="22"/>
          <w:szCs w:val="22"/>
        </w:rPr>
        <w:t>11.20. A recusa injustificada em honrar a proposta apresentada, bem como assim em aceitar, retirar ou assinar o contrato ou instrumento equivalente, caracterizará o descumprimento total das obrigações assumidas, ou ainda, nos casos de microempresas e/ou empresas de pequeno porte quando o licitante deixar de regularizar sua situação fiscal depois de declarado vencedor do certame.</w:t>
      </w:r>
    </w:p>
    <w:p w14:paraId="313A0708" w14:textId="77777777" w:rsidR="00595D01" w:rsidRPr="00353ACB" w:rsidRDefault="00595D01" w:rsidP="000D6FCB">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tabs>
          <w:tab w:val="left" w:pos="980"/>
        </w:tabs>
        <w:spacing w:before="120" w:after="120"/>
        <w:rPr>
          <w:rFonts w:ascii="Arial" w:hAnsi="Arial" w:cs="Arial"/>
          <w:b/>
          <w:sz w:val="22"/>
          <w:szCs w:val="22"/>
        </w:rPr>
      </w:pPr>
      <w:r w:rsidRPr="00353ACB">
        <w:rPr>
          <w:rFonts w:ascii="Arial" w:hAnsi="Arial" w:cs="Arial"/>
          <w:b/>
          <w:sz w:val="22"/>
          <w:szCs w:val="22"/>
        </w:rPr>
        <w:t>CLÁUSULA DÉCIMA SEGUNDA – DA FRAUDE E DA CORRUPÇÃO</w:t>
      </w:r>
    </w:p>
    <w:p w14:paraId="1A2C7F2C" w14:textId="77777777" w:rsidR="00595D01" w:rsidRPr="00353ACB" w:rsidRDefault="00595D01" w:rsidP="000D6FCB">
      <w:pPr>
        <w:widowControl w:val="0"/>
        <w:spacing w:before="120" w:after="120"/>
        <w:jc w:val="both"/>
        <w:rPr>
          <w:rStyle w:val="N"/>
          <w:rFonts w:ascii="Arial" w:hAnsi="Arial" w:cs="Arial"/>
          <w:b w:val="0"/>
          <w:sz w:val="22"/>
          <w:szCs w:val="22"/>
        </w:rPr>
      </w:pPr>
      <w:r w:rsidRPr="00353ACB">
        <w:rPr>
          <w:rFonts w:ascii="Arial" w:hAnsi="Arial" w:cs="Arial"/>
          <w:color w:val="000000"/>
          <w:sz w:val="22"/>
          <w:szCs w:val="22"/>
        </w:rPr>
        <w:t xml:space="preserve">12.1. As partes declaram conhecer as normas de prevenção à corrupção previstas na legislação brasileira, dentre elas, a Lei de Improbidade Administrativa (Lei Federal nº 8.429/1992), a Lei Federal nº 12.846/2013 e seus regulamentos, se comprometem que para a execução deste </w:t>
      </w:r>
      <w:r w:rsidRPr="00353ACB">
        <w:rPr>
          <w:rFonts w:ascii="Arial" w:hAnsi="Arial" w:cs="Arial"/>
          <w:sz w:val="22"/>
          <w:szCs w:val="22"/>
        </w:rPr>
        <w:t>termo de contrato</w:t>
      </w:r>
      <w:r w:rsidRPr="00353ACB">
        <w:rPr>
          <w:rFonts w:ascii="Arial" w:hAnsi="Arial" w:cs="Arial"/>
          <w:color w:val="000000"/>
          <w:sz w:val="22"/>
          <w:szCs w:val="22"/>
        </w:rPr>
        <w:t xml:space="preserve"> nenhuma das partes poderá oferecer, dar ou se comprometer a dar, a quem quer que seja, aceitar ou se comprometer a aceitar, de quem quer que seja, tanto por conta própria quanto por intermédio de outrem, qualquer pagamento, doação, compensação, vantagens financeiras ou benefícios indevidos de qualquer espécie, de modo fraudulento que constituam prática ilegal ou de corrupção, bem como de manipular ou fraudar o equilíbrio econômico financeiro do presente contrato, seja de forma direta ou indireta quanto ao objeto deste contrato, devendo garantir, ainda que seus prepostos, administradores e colaboradores ajam da mesma forma</w:t>
      </w:r>
      <w:r w:rsidRPr="00353ACB">
        <w:rPr>
          <w:rStyle w:val="N"/>
          <w:rFonts w:ascii="Arial" w:hAnsi="Arial" w:cs="Arial"/>
          <w:snapToGrid w:val="0"/>
          <w:sz w:val="22"/>
          <w:szCs w:val="22"/>
        </w:rPr>
        <w:t>.</w:t>
      </w:r>
    </w:p>
    <w:p w14:paraId="3817767A" w14:textId="77777777" w:rsidR="00595D01" w:rsidRPr="00353ACB" w:rsidRDefault="00595D01" w:rsidP="000D6FCB">
      <w:pPr>
        <w:tabs>
          <w:tab w:val="left" w:pos="709"/>
        </w:tabs>
        <w:spacing w:before="120" w:after="120"/>
        <w:jc w:val="both"/>
        <w:rPr>
          <w:rFonts w:ascii="Arial" w:hAnsi="Arial" w:cs="Arial"/>
          <w:sz w:val="22"/>
          <w:szCs w:val="22"/>
        </w:rPr>
      </w:pPr>
      <w:r w:rsidRPr="00353ACB">
        <w:rPr>
          <w:rFonts w:ascii="Arial" w:hAnsi="Arial" w:cs="Arial"/>
          <w:color w:val="000000"/>
          <w:sz w:val="22"/>
          <w:szCs w:val="22"/>
        </w:rPr>
        <w:t>12.2.</w:t>
      </w:r>
      <w:r w:rsidRPr="00353ACB">
        <w:rPr>
          <w:rFonts w:ascii="Arial" w:hAnsi="Arial" w:cs="Arial"/>
          <w:color w:val="000000"/>
          <w:sz w:val="22"/>
          <w:szCs w:val="22"/>
        </w:rPr>
        <w:tab/>
      </w:r>
      <w:r w:rsidRPr="00353ACB">
        <w:rPr>
          <w:rFonts w:ascii="Arial" w:hAnsi="Arial" w:cs="Arial"/>
          <w:sz w:val="22"/>
          <w:szCs w:val="22"/>
        </w:rPr>
        <w:t>Definições de práticas corruptivas compreendem os seguintes</w:t>
      </w:r>
      <w:r w:rsidR="000D6FCB">
        <w:rPr>
          <w:rFonts w:ascii="Arial" w:hAnsi="Arial" w:cs="Arial"/>
          <w:sz w:val="22"/>
          <w:szCs w:val="22"/>
        </w:rPr>
        <w:t xml:space="preserve"> </w:t>
      </w:r>
      <w:r w:rsidRPr="00353ACB">
        <w:rPr>
          <w:rFonts w:ascii="Arial" w:hAnsi="Arial" w:cs="Arial"/>
          <w:sz w:val="22"/>
          <w:szCs w:val="22"/>
        </w:rPr>
        <w:t>atos:</w:t>
      </w:r>
    </w:p>
    <w:p w14:paraId="772908B3" w14:textId="77777777" w:rsidR="00595D01" w:rsidRPr="00353ACB" w:rsidRDefault="00595D01" w:rsidP="00F8043F">
      <w:pPr>
        <w:pStyle w:val="PargrafodaLista"/>
        <w:widowControl w:val="0"/>
        <w:numPr>
          <w:ilvl w:val="0"/>
          <w:numId w:val="31"/>
        </w:numPr>
        <w:tabs>
          <w:tab w:val="left" w:pos="372"/>
        </w:tabs>
        <w:autoSpaceDE w:val="0"/>
        <w:autoSpaceDN w:val="0"/>
        <w:spacing w:before="120" w:after="120"/>
        <w:ind w:left="0" w:right="109" w:firstLine="0"/>
        <w:contextualSpacing w:val="0"/>
        <w:jc w:val="both"/>
        <w:rPr>
          <w:rFonts w:ascii="Arial" w:hAnsi="Arial" w:cs="Arial"/>
          <w:sz w:val="22"/>
          <w:szCs w:val="22"/>
        </w:rPr>
      </w:pPr>
      <w:r w:rsidRPr="00353ACB">
        <w:rPr>
          <w:rFonts w:ascii="Arial" w:hAnsi="Arial" w:cs="Arial"/>
          <w:sz w:val="22"/>
          <w:szCs w:val="22"/>
        </w:rPr>
        <w:t>Suborno: ato de oferecer, dar, receber ou solicitar indevidamente qualquer coisa de valor capaz de influenciar o processo de aquisição de bens ou serviços, seleção e contratação de consultores, ou a execução dos contratos correspondentes;</w:t>
      </w:r>
    </w:p>
    <w:p w14:paraId="7C3FA7D2" w14:textId="77777777" w:rsidR="00595D01" w:rsidRPr="00353ACB" w:rsidRDefault="00595D01" w:rsidP="00F8043F">
      <w:pPr>
        <w:pStyle w:val="PargrafodaLista"/>
        <w:widowControl w:val="0"/>
        <w:numPr>
          <w:ilvl w:val="0"/>
          <w:numId w:val="31"/>
        </w:numPr>
        <w:tabs>
          <w:tab w:val="left" w:pos="346"/>
        </w:tabs>
        <w:autoSpaceDE w:val="0"/>
        <w:autoSpaceDN w:val="0"/>
        <w:spacing w:before="120" w:after="120"/>
        <w:ind w:left="0" w:right="104" w:firstLine="0"/>
        <w:contextualSpacing w:val="0"/>
        <w:jc w:val="both"/>
        <w:rPr>
          <w:rFonts w:ascii="Arial" w:hAnsi="Arial" w:cs="Arial"/>
          <w:sz w:val="22"/>
          <w:szCs w:val="22"/>
        </w:rPr>
      </w:pPr>
      <w:r w:rsidRPr="00353ACB">
        <w:rPr>
          <w:rFonts w:ascii="Arial" w:hAnsi="Arial" w:cs="Arial"/>
          <w:sz w:val="22"/>
          <w:szCs w:val="22"/>
        </w:rPr>
        <w:t>Extorsão ou coação: tentativa de influenciar, por meio de ameaças de dano à pessoa, à reputação ou à propriedade, o processo de aquisição de bens ou serviços, seleção e contratação de consultores, ou a execução dos contratos correspondentes;</w:t>
      </w:r>
    </w:p>
    <w:p w14:paraId="3116199A" w14:textId="77777777" w:rsidR="00595D01" w:rsidRPr="00353ACB" w:rsidRDefault="00595D01" w:rsidP="00F8043F">
      <w:pPr>
        <w:pStyle w:val="PargrafodaLista"/>
        <w:widowControl w:val="0"/>
        <w:numPr>
          <w:ilvl w:val="0"/>
          <w:numId w:val="31"/>
        </w:numPr>
        <w:tabs>
          <w:tab w:val="left" w:pos="345"/>
        </w:tabs>
        <w:autoSpaceDE w:val="0"/>
        <w:autoSpaceDN w:val="0"/>
        <w:spacing w:before="120" w:after="120"/>
        <w:ind w:left="0" w:right="105" w:firstLine="0"/>
        <w:contextualSpacing w:val="0"/>
        <w:jc w:val="both"/>
        <w:rPr>
          <w:rFonts w:ascii="Arial" w:hAnsi="Arial" w:cs="Arial"/>
          <w:sz w:val="22"/>
          <w:szCs w:val="22"/>
        </w:rPr>
      </w:pPr>
      <w:r w:rsidRPr="00353ACB">
        <w:rPr>
          <w:rFonts w:ascii="Arial" w:hAnsi="Arial" w:cs="Arial"/>
          <w:sz w:val="22"/>
          <w:szCs w:val="22"/>
        </w:rPr>
        <w:t xml:space="preserve">Fraude: falsificação de informação ou ocultação de fatos com o propósito de influenciar o processo </w:t>
      </w:r>
      <w:r w:rsidRPr="00353ACB">
        <w:rPr>
          <w:rFonts w:ascii="Arial" w:hAnsi="Arial" w:cs="Arial"/>
          <w:spacing w:val="5"/>
          <w:sz w:val="22"/>
          <w:szCs w:val="22"/>
        </w:rPr>
        <w:t xml:space="preserve">de </w:t>
      </w:r>
      <w:r w:rsidRPr="00353ACB">
        <w:rPr>
          <w:rFonts w:ascii="Arial" w:hAnsi="Arial" w:cs="Arial"/>
          <w:sz w:val="22"/>
          <w:szCs w:val="22"/>
        </w:rPr>
        <w:t>aquisição de bens ou serviços, seleção e contratação de consultores, ou a execução dos contratos correspondentes em detrimento do Mutuário ou dos outros participantes do referido</w:t>
      </w:r>
      <w:r w:rsidR="000D6FCB">
        <w:rPr>
          <w:rFonts w:ascii="Arial" w:hAnsi="Arial" w:cs="Arial"/>
          <w:sz w:val="22"/>
          <w:szCs w:val="22"/>
        </w:rPr>
        <w:t xml:space="preserve"> </w:t>
      </w:r>
      <w:r w:rsidRPr="00353ACB">
        <w:rPr>
          <w:rFonts w:ascii="Arial" w:hAnsi="Arial" w:cs="Arial"/>
          <w:sz w:val="22"/>
          <w:szCs w:val="22"/>
        </w:rPr>
        <w:t>processo;</w:t>
      </w:r>
    </w:p>
    <w:p w14:paraId="37E0FB98" w14:textId="77777777" w:rsidR="00595D01" w:rsidRPr="00353ACB" w:rsidRDefault="00595D01" w:rsidP="00F8043F">
      <w:pPr>
        <w:pStyle w:val="PargrafodaLista"/>
        <w:widowControl w:val="0"/>
        <w:numPr>
          <w:ilvl w:val="0"/>
          <w:numId w:val="31"/>
        </w:numPr>
        <w:tabs>
          <w:tab w:val="left" w:pos="341"/>
        </w:tabs>
        <w:autoSpaceDE w:val="0"/>
        <w:autoSpaceDN w:val="0"/>
        <w:spacing w:before="120" w:after="120"/>
        <w:ind w:left="0" w:firstLine="0"/>
        <w:contextualSpacing w:val="0"/>
        <w:jc w:val="both"/>
        <w:rPr>
          <w:rFonts w:ascii="Arial" w:hAnsi="Arial" w:cs="Arial"/>
          <w:sz w:val="22"/>
          <w:szCs w:val="22"/>
        </w:rPr>
      </w:pPr>
      <w:r w:rsidRPr="00353ACB">
        <w:rPr>
          <w:rFonts w:ascii="Arial" w:hAnsi="Arial" w:cs="Arial"/>
          <w:sz w:val="22"/>
          <w:szCs w:val="22"/>
        </w:rPr>
        <w:t>Conluio: acordo entre os licitantes destinado a gerar ofertas com preços artificiais, não</w:t>
      </w:r>
      <w:r>
        <w:rPr>
          <w:rFonts w:ascii="Arial" w:hAnsi="Arial" w:cs="Arial"/>
          <w:sz w:val="22"/>
          <w:szCs w:val="22"/>
        </w:rPr>
        <w:t xml:space="preserve"> </w:t>
      </w:r>
      <w:r w:rsidRPr="00353ACB">
        <w:rPr>
          <w:rFonts w:ascii="Arial" w:hAnsi="Arial" w:cs="Arial"/>
          <w:sz w:val="22"/>
          <w:szCs w:val="22"/>
        </w:rPr>
        <w:t>competitivos.</w:t>
      </w:r>
    </w:p>
    <w:p w14:paraId="4D20B71B" w14:textId="77777777" w:rsidR="00595D01" w:rsidRPr="00353ACB" w:rsidRDefault="00595D01" w:rsidP="00F8043F">
      <w:pPr>
        <w:pStyle w:val="PargrafodaLista"/>
        <w:widowControl w:val="0"/>
        <w:numPr>
          <w:ilvl w:val="0"/>
          <w:numId w:val="31"/>
        </w:numPr>
        <w:tabs>
          <w:tab w:val="left" w:pos="346"/>
        </w:tabs>
        <w:autoSpaceDE w:val="0"/>
        <w:autoSpaceDN w:val="0"/>
        <w:spacing w:before="120" w:after="120"/>
        <w:ind w:left="0" w:right="113" w:firstLine="0"/>
        <w:contextualSpacing w:val="0"/>
        <w:jc w:val="both"/>
        <w:rPr>
          <w:rFonts w:ascii="Arial" w:hAnsi="Arial" w:cs="Arial"/>
          <w:sz w:val="22"/>
          <w:szCs w:val="22"/>
        </w:rPr>
      </w:pPr>
      <w:r w:rsidRPr="00353ACB">
        <w:rPr>
          <w:rFonts w:ascii="Arial" w:hAnsi="Arial" w:cs="Arial"/>
          <w:sz w:val="22"/>
          <w:szCs w:val="22"/>
        </w:rPr>
        <w:t>“prática coercitiva”: causar danos ou ameaçar causar dano, direta ou indiretamente, às pessoas ou sua propriedade, visando influenciar sua participação em um processo licitatório ou afetar a execução do</w:t>
      </w:r>
      <w:r>
        <w:rPr>
          <w:rFonts w:ascii="Arial" w:hAnsi="Arial" w:cs="Arial"/>
          <w:sz w:val="22"/>
          <w:szCs w:val="22"/>
        </w:rPr>
        <w:t xml:space="preserve"> </w:t>
      </w:r>
      <w:r w:rsidRPr="00353ACB">
        <w:rPr>
          <w:rFonts w:ascii="Arial" w:hAnsi="Arial" w:cs="Arial"/>
          <w:sz w:val="22"/>
          <w:szCs w:val="22"/>
        </w:rPr>
        <w:t>contrato.</w:t>
      </w:r>
    </w:p>
    <w:p w14:paraId="7B1D6C2F" w14:textId="77777777" w:rsidR="00595D01" w:rsidRPr="00353ACB" w:rsidRDefault="00595D01" w:rsidP="00F8043F">
      <w:pPr>
        <w:pStyle w:val="PargrafodaLista"/>
        <w:widowControl w:val="0"/>
        <w:numPr>
          <w:ilvl w:val="0"/>
          <w:numId w:val="31"/>
        </w:numPr>
        <w:tabs>
          <w:tab w:val="left" w:pos="317"/>
        </w:tabs>
        <w:autoSpaceDE w:val="0"/>
        <w:autoSpaceDN w:val="0"/>
        <w:spacing w:before="120" w:after="120"/>
        <w:ind w:left="0" w:right="107" w:firstLine="0"/>
        <w:contextualSpacing w:val="0"/>
        <w:jc w:val="both"/>
        <w:rPr>
          <w:rFonts w:ascii="Arial" w:hAnsi="Arial" w:cs="Arial"/>
          <w:sz w:val="22"/>
          <w:szCs w:val="22"/>
        </w:rPr>
      </w:pPr>
      <w:r w:rsidRPr="00353ACB">
        <w:rPr>
          <w:rFonts w:ascii="Arial" w:hAnsi="Arial" w:cs="Arial"/>
          <w:sz w:val="22"/>
          <w:szCs w:val="22"/>
        </w:rPr>
        <w:t>“prática obstrutiva”: (I) destruir, falsificar, alterar ou ocultar provas em inspeções ou fazer declarações falsas aos representantes do organismo financeiro multilateral, com o objetivo de impedir materialmente a apuração de alegações de</w:t>
      </w:r>
      <w:r>
        <w:rPr>
          <w:rFonts w:ascii="Arial" w:hAnsi="Arial" w:cs="Arial"/>
          <w:sz w:val="22"/>
          <w:szCs w:val="22"/>
        </w:rPr>
        <w:t xml:space="preserve"> </w:t>
      </w:r>
      <w:r w:rsidRPr="00353ACB">
        <w:rPr>
          <w:rFonts w:ascii="Arial" w:hAnsi="Arial" w:cs="Arial"/>
          <w:sz w:val="22"/>
          <w:szCs w:val="22"/>
        </w:rPr>
        <w:t>prática</w:t>
      </w:r>
      <w:r>
        <w:rPr>
          <w:rFonts w:ascii="Arial" w:hAnsi="Arial" w:cs="Arial"/>
          <w:sz w:val="22"/>
          <w:szCs w:val="22"/>
        </w:rPr>
        <w:t xml:space="preserve"> </w:t>
      </w:r>
      <w:r w:rsidRPr="00353ACB">
        <w:rPr>
          <w:rFonts w:ascii="Arial" w:hAnsi="Arial" w:cs="Arial"/>
          <w:sz w:val="22"/>
          <w:szCs w:val="22"/>
        </w:rPr>
        <w:t>prevista</w:t>
      </w:r>
      <w:r>
        <w:rPr>
          <w:rFonts w:ascii="Arial" w:hAnsi="Arial" w:cs="Arial"/>
          <w:sz w:val="22"/>
          <w:szCs w:val="22"/>
        </w:rPr>
        <w:t xml:space="preserve"> n</w:t>
      </w:r>
      <w:r w:rsidRPr="00353ACB">
        <w:rPr>
          <w:rFonts w:ascii="Arial" w:hAnsi="Arial" w:cs="Arial"/>
          <w:sz w:val="22"/>
          <w:szCs w:val="22"/>
        </w:rPr>
        <w:t>este</w:t>
      </w:r>
      <w:r>
        <w:rPr>
          <w:rFonts w:ascii="Arial" w:hAnsi="Arial" w:cs="Arial"/>
          <w:sz w:val="22"/>
          <w:szCs w:val="22"/>
        </w:rPr>
        <w:t xml:space="preserve"> </w:t>
      </w:r>
      <w:r w:rsidRPr="00353ACB">
        <w:rPr>
          <w:rFonts w:ascii="Arial" w:hAnsi="Arial" w:cs="Arial"/>
          <w:sz w:val="22"/>
          <w:szCs w:val="22"/>
        </w:rPr>
        <w:t>Edital;</w:t>
      </w:r>
      <w:r>
        <w:rPr>
          <w:rFonts w:ascii="Arial" w:hAnsi="Arial" w:cs="Arial"/>
          <w:sz w:val="22"/>
          <w:szCs w:val="22"/>
        </w:rPr>
        <w:t xml:space="preserve"> </w:t>
      </w:r>
      <w:r w:rsidRPr="00353ACB">
        <w:rPr>
          <w:rFonts w:ascii="Arial" w:hAnsi="Arial" w:cs="Arial"/>
          <w:sz w:val="22"/>
          <w:szCs w:val="22"/>
        </w:rPr>
        <w:t>(II)</w:t>
      </w:r>
      <w:r>
        <w:rPr>
          <w:rFonts w:ascii="Arial" w:hAnsi="Arial" w:cs="Arial"/>
          <w:sz w:val="22"/>
          <w:szCs w:val="22"/>
        </w:rPr>
        <w:t xml:space="preserve"> </w:t>
      </w:r>
      <w:r w:rsidRPr="00353ACB">
        <w:rPr>
          <w:rFonts w:ascii="Arial" w:hAnsi="Arial" w:cs="Arial"/>
          <w:sz w:val="22"/>
          <w:szCs w:val="22"/>
        </w:rPr>
        <w:t>atos</w:t>
      </w:r>
      <w:r>
        <w:rPr>
          <w:rFonts w:ascii="Arial" w:hAnsi="Arial" w:cs="Arial"/>
          <w:sz w:val="22"/>
          <w:szCs w:val="22"/>
        </w:rPr>
        <w:t xml:space="preserve"> </w:t>
      </w:r>
      <w:r w:rsidRPr="00353ACB">
        <w:rPr>
          <w:rFonts w:ascii="Arial" w:hAnsi="Arial" w:cs="Arial"/>
          <w:sz w:val="22"/>
          <w:szCs w:val="22"/>
        </w:rPr>
        <w:t>cuja</w:t>
      </w:r>
      <w:r>
        <w:rPr>
          <w:rFonts w:ascii="Arial" w:hAnsi="Arial" w:cs="Arial"/>
          <w:sz w:val="22"/>
          <w:szCs w:val="22"/>
        </w:rPr>
        <w:t xml:space="preserve"> </w:t>
      </w:r>
      <w:r w:rsidRPr="00353ACB">
        <w:rPr>
          <w:rFonts w:ascii="Arial" w:hAnsi="Arial" w:cs="Arial"/>
          <w:sz w:val="22"/>
          <w:szCs w:val="22"/>
        </w:rPr>
        <w:t>intenção</w:t>
      </w:r>
      <w:r>
        <w:rPr>
          <w:rFonts w:ascii="Arial" w:hAnsi="Arial" w:cs="Arial"/>
          <w:sz w:val="22"/>
          <w:szCs w:val="22"/>
        </w:rPr>
        <w:t xml:space="preserve"> </w:t>
      </w:r>
      <w:r w:rsidRPr="00353ACB">
        <w:rPr>
          <w:rFonts w:ascii="Arial" w:hAnsi="Arial" w:cs="Arial"/>
          <w:sz w:val="22"/>
          <w:szCs w:val="22"/>
        </w:rPr>
        <w:t>seja</w:t>
      </w:r>
      <w:r>
        <w:rPr>
          <w:rFonts w:ascii="Arial" w:hAnsi="Arial" w:cs="Arial"/>
          <w:sz w:val="22"/>
          <w:szCs w:val="22"/>
        </w:rPr>
        <w:t xml:space="preserve"> </w:t>
      </w:r>
      <w:r w:rsidRPr="00353ACB">
        <w:rPr>
          <w:rFonts w:ascii="Arial" w:hAnsi="Arial" w:cs="Arial"/>
          <w:sz w:val="22"/>
          <w:szCs w:val="22"/>
        </w:rPr>
        <w:t>impedir</w:t>
      </w:r>
      <w:r>
        <w:rPr>
          <w:rFonts w:ascii="Arial" w:hAnsi="Arial" w:cs="Arial"/>
          <w:sz w:val="22"/>
          <w:szCs w:val="22"/>
        </w:rPr>
        <w:t xml:space="preserve"> </w:t>
      </w:r>
      <w:r w:rsidRPr="00353ACB">
        <w:rPr>
          <w:rFonts w:ascii="Arial" w:hAnsi="Arial" w:cs="Arial"/>
          <w:sz w:val="22"/>
          <w:szCs w:val="22"/>
        </w:rPr>
        <w:t>materialmente</w:t>
      </w:r>
      <w:r>
        <w:rPr>
          <w:rFonts w:ascii="Arial" w:hAnsi="Arial" w:cs="Arial"/>
          <w:sz w:val="22"/>
          <w:szCs w:val="22"/>
        </w:rPr>
        <w:t xml:space="preserve"> </w:t>
      </w:r>
      <w:r w:rsidRPr="00353ACB">
        <w:rPr>
          <w:rFonts w:ascii="Arial" w:hAnsi="Arial" w:cs="Arial"/>
          <w:sz w:val="22"/>
          <w:szCs w:val="22"/>
        </w:rPr>
        <w:t>o</w:t>
      </w:r>
      <w:r>
        <w:rPr>
          <w:rFonts w:ascii="Arial" w:hAnsi="Arial" w:cs="Arial"/>
          <w:sz w:val="22"/>
          <w:szCs w:val="22"/>
        </w:rPr>
        <w:t xml:space="preserve"> </w:t>
      </w:r>
      <w:r w:rsidRPr="00353ACB">
        <w:rPr>
          <w:rFonts w:ascii="Arial" w:hAnsi="Arial" w:cs="Arial"/>
          <w:sz w:val="22"/>
          <w:szCs w:val="22"/>
        </w:rPr>
        <w:t>exercício</w:t>
      </w:r>
      <w:r>
        <w:rPr>
          <w:rFonts w:ascii="Arial" w:hAnsi="Arial" w:cs="Arial"/>
          <w:sz w:val="22"/>
          <w:szCs w:val="22"/>
        </w:rPr>
        <w:t xml:space="preserve"> </w:t>
      </w:r>
      <w:r w:rsidRPr="00353ACB">
        <w:rPr>
          <w:rFonts w:ascii="Arial" w:hAnsi="Arial" w:cs="Arial"/>
          <w:sz w:val="22"/>
          <w:szCs w:val="22"/>
        </w:rPr>
        <w:t>do</w:t>
      </w:r>
      <w:r>
        <w:rPr>
          <w:rFonts w:ascii="Arial" w:hAnsi="Arial" w:cs="Arial"/>
          <w:sz w:val="22"/>
          <w:szCs w:val="22"/>
        </w:rPr>
        <w:t xml:space="preserve"> </w:t>
      </w:r>
      <w:r w:rsidRPr="00353ACB">
        <w:rPr>
          <w:rFonts w:ascii="Arial" w:hAnsi="Arial" w:cs="Arial"/>
          <w:sz w:val="22"/>
          <w:szCs w:val="22"/>
        </w:rPr>
        <w:t>direito</w:t>
      </w:r>
      <w:r>
        <w:rPr>
          <w:rFonts w:ascii="Arial" w:hAnsi="Arial" w:cs="Arial"/>
          <w:sz w:val="22"/>
          <w:szCs w:val="22"/>
        </w:rPr>
        <w:t xml:space="preserve"> </w:t>
      </w:r>
      <w:r w:rsidRPr="00353ACB">
        <w:rPr>
          <w:rFonts w:ascii="Arial" w:hAnsi="Arial" w:cs="Arial"/>
          <w:sz w:val="22"/>
          <w:szCs w:val="22"/>
        </w:rPr>
        <w:t>de o organismo financeiro multilateral promover</w:t>
      </w:r>
      <w:r>
        <w:rPr>
          <w:rFonts w:ascii="Arial" w:hAnsi="Arial" w:cs="Arial"/>
          <w:sz w:val="22"/>
          <w:szCs w:val="22"/>
        </w:rPr>
        <w:t xml:space="preserve"> </w:t>
      </w:r>
      <w:r w:rsidRPr="00353ACB">
        <w:rPr>
          <w:rFonts w:ascii="Arial" w:hAnsi="Arial" w:cs="Arial"/>
          <w:sz w:val="22"/>
          <w:szCs w:val="22"/>
        </w:rPr>
        <w:t>inspeção.</w:t>
      </w:r>
    </w:p>
    <w:p w14:paraId="32CC3E10" w14:textId="77777777" w:rsidR="00595D01" w:rsidRPr="00353ACB" w:rsidRDefault="00595D01" w:rsidP="000D6FCB">
      <w:pPr>
        <w:pStyle w:val="PargrafodaLista"/>
        <w:widowControl w:val="0"/>
        <w:tabs>
          <w:tab w:val="left" w:pos="0"/>
          <w:tab w:val="left" w:pos="709"/>
        </w:tabs>
        <w:autoSpaceDE w:val="0"/>
        <w:autoSpaceDN w:val="0"/>
        <w:spacing w:before="120" w:after="120"/>
        <w:ind w:left="0" w:right="105"/>
        <w:contextualSpacing w:val="0"/>
        <w:jc w:val="both"/>
        <w:rPr>
          <w:rFonts w:ascii="Arial" w:hAnsi="Arial" w:cs="Arial"/>
          <w:sz w:val="22"/>
          <w:szCs w:val="22"/>
        </w:rPr>
      </w:pPr>
      <w:r w:rsidRPr="00353ACB">
        <w:rPr>
          <w:rFonts w:ascii="Arial" w:hAnsi="Arial" w:cs="Arial"/>
          <w:sz w:val="22"/>
          <w:szCs w:val="22"/>
        </w:rPr>
        <w:t>12.3.</w:t>
      </w:r>
      <w:r w:rsidRPr="00353ACB">
        <w:rPr>
          <w:rFonts w:ascii="Arial" w:hAnsi="Arial" w:cs="Arial"/>
          <w:sz w:val="22"/>
          <w:szCs w:val="22"/>
        </w:rPr>
        <w:tab/>
        <w:t>Na hipótese de financiamento, parcial ou integral, por organismo financeiro multilateral, mediante adiantamento ou reembolso, este organismo imporá sanção sobre uma empresa ou pessoa física, inclusive declarando-a inelegível, indefinidamente ou por prazo determinado, para a outorga de contratos financiados</w:t>
      </w:r>
      <w:r>
        <w:rPr>
          <w:rFonts w:ascii="Arial" w:hAnsi="Arial" w:cs="Arial"/>
          <w:sz w:val="22"/>
          <w:szCs w:val="22"/>
        </w:rPr>
        <w:t xml:space="preserve"> pelo organismo se, em qualquer m</w:t>
      </w:r>
      <w:r w:rsidRPr="00353ACB">
        <w:rPr>
          <w:rFonts w:ascii="Arial" w:hAnsi="Arial" w:cs="Arial"/>
          <w:sz w:val="22"/>
          <w:szCs w:val="22"/>
        </w:rPr>
        <w:t>omento,</w:t>
      </w:r>
      <w:r w:rsidR="000D6FCB">
        <w:rPr>
          <w:rFonts w:ascii="Arial" w:hAnsi="Arial" w:cs="Arial"/>
          <w:sz w:val="22"/>
          <w:szCs w:val="22"/>
        </w:rPr>
        <w:t xml:space="preserve"> </w:t>
      </w:r>
      <w:r w:rsidRPr="00353ACB">
        <w:rPr>
          <w:rFonts w:ascii="Arial" w:hAnsi="Arial" w:cs="Arial"/>
          <w:sz w:val="22"/>
          <w:szCs w:val="22"/>
        </w:rPr>
        <w:t>constatar</w:t>
      </w:r>
      <w:r w:rsidR="000D6FCB">
        <w:rPr>
          <w:rFonts w:ascii="Arial" w:hAnsi="Arial" w:cs="Arial"/>
          <w:sz w:val="22"/>
          <w:szCs w:val="22"/>
        </w:rPr>
        <w:t xml:space="preserve"> </w:t>
      </w:r>
      <w:r w:rsidRPr="00353ACB">
        <w:rPr>
          <w:rFonts w:ascii="Arial" w:hAnsi="Arial" w:cs="Arial"/>
          <w:sz w:val="22"/>
          <w:szCs w:val="22"/>
        </w:rPr>
        <w:t>o</w:t>
      </w:r>
      <w:r w:rsidR="000D6FCB">
        <w:rPr>
          <w:rFonts w:ascii="Arial" w:hAnsi="Arial" w:cs="Arial"/>
          <w:sz w:val="22"/>
          <w:szCs w:val="22"/>
        </w:rPr>
        <w:t xml:space="preserve"> </w:t>
      </w:r>
      <w:r w:rsidRPr="00353ACB">
        <w:rPr>
          <w:rFonts w:ascii="Arial" w:hAnsi="Arial" w:cs="Arial"/>
          <w:sz w:val="22"/>
          <w:szCs w:val="22"/>
        </w:rPr>
        <w:t>envolvimento</w:t>
      </w:r>
      <w:r w:rsidR="000D6FCB">
        <w:rPr>
          <w:rFonts w:ascii="Arial" w:hAnsi="Arial" w:cs="Arial"/>
          <w:sz w:val="22"/>
          <w:szCs w:val="22"/>
        </w:rPr>
        <w:t xml:space="preserve"> </w:t>
      </w:r>
      <w:r w:rsidRPr="00353ACB">
        <w:rPr>
          <w:rFonts w:ascii="Arial" w:hAnsi="Arial" w:cs="Arial"/>
          <w:sz w:val="22"/>
          <w:szCs w:val="22"/>
        </w:rPr>
        <w:t>da</w:t>
      </w:r>
      <w:r w:rsidR="000D6FCB">
        <w:rPr>
          <w:rFonts w:ascii="Arial" w:hAnsi="Arial" w:cs="Arial"/>
          <w:sz w:val="22"/>
          <w:szCs w:val="22"/>
        </w:rPr>
        <w:t xml:space="preserve"> </w:t>
      </w:r>
      <w:r w:rsidRPr="00353ACB">
        <w:rPr>
          <w:rFonts w:ascii="Arial" w:hAnsi="Arial" w:cs="Arial"/>
          <w:sz w:val="22"/>
          <w:szCs w:val="22"/>
        </w:rPr>
        <w:t>empresa,</w:t>
      </w:r>
      <w:r w:rsidR="000D6FCB">
        <w:rPr>
          <w:rFonts w:ascii="Arial" w:hAnsi="Arial" w:cs="Arial"/>
          <w:sz w:val="22"/>
          <w:szCs w:val="22"/>
        </w:rPr>
        <w:t xml:space="preserve"> </w:t>
      </w:r>
      <w:r w:rsidRPr="00353ACB">
        <w:rPr>
          <w:rFonts w:ascii="Arial" w:hAnsi="Arial" w:cs="Arial"/>
          <w:sz w:val="22"/>
          <w:szCs w:val="22"/>
        </w:rPr>
        <w:t>diretamente</w:t>
      </w:r>
      <w:r w:rsidR="000D6FCB">
        <w:rPr>
          <w:rFonts w:ascii="Arial" w:hAnsi="Arial" w:cs="Arial"/>
          <w:sz w:val="22"/>
          <w:szCs w:val="22"/>
        </w:rPr>
        <w:t xml:space="preserve"> </w:t>
      </w:r>
      <w:r w:rsidRPr="00353ACB">
        <w:rPr>
          <w:rFonts w:ascii="Arial" w:hAnsi="Arial" w:cs="Arial"/>
          <w:sz w:val="22"/>
          <w:szCs w:val="22"/>
        </w:rPr>
        <w:t>ou</w:t>
      </w:r>
      <w:r w:rsidR="000D6FCB">
        <w:rPr>
          <w:rFonts w:ascii="Arial" w:hAnsi="Arial" w:cs="Arial"/>
          <w:sz w:val="22"/>
          <w:szCs w:val="22"/>
        </w:rPr>
        <w:t xml:space="preserve"> </w:t>
      </w:r>
      <w:r w:rsidRPr="00353ACB">
        <w:rPr>
          <w:rFonts w:ascii="Arial" w:hAnsi="Arial" w:cs="Arial"/>
          <w:sz w:val="22"/>
          <w:szCs w:val="22"/>
        </w:rPr>
        <w:t>por</w:t>
      </w:r>
      <w:r w:rsidR="000D6FCB">
        <w:rPr>
          <w:rFonts w:ascii="Arial" w:hAnsi="Arial" w:cs="Arial"/>
          <w:sz w:val="22"/>
          <w:szCs w:val="22"/>
        </w:rPr>
        <w:t xml:space="preserve"> </w:t>
      </w:r>
      <w:r w:rsidRPr="00353ACB">
        <w:rPr>
          <w:rFonts w:ascii="Arial" w:hAnsi="Arial" w:cs="Arial"/>
          <w:sz w:val="22"/>
          <w:szCs w:val="22"/>
        </w:rPr>
        <w:t>meio</w:t>
      </w:r>
      <w:r w:rsidR="000D6FCB">
        <w:rPr>
          <w:rFonts w:ascii="Arial" w:hAnsi="Arial" w:cs="Arial"/>
          <w:sz w:val="22"/>
          <w:szCs w:val="22"/>
        </w:rPr>
        <w:t xml:space="preserve"> </w:t>
      </w:r>
      <w:r w:rsidRPr="00353ACB">
        <w:rPr>
          <w:rFonts w:ascii="Arial" w:hAnsi="Arial" w:cs="Arial"/>
          <w:sz w:val="22"/>
          <w:szCs w:val="22"/>
        </w:rPr>
        <w:t>de</w:t>
      </w:r>
      <w:r w:rsidR="000D6FCB">
        <w:rPr>
          <w:rFonts w:ascii="Arial" w:hAnsi="Arial" w:cs="Arial"/>
          <w:sz w:val="22"/>
          <w:szCs w:val="22"/>
        </w:rPr>
        <w:t xml:space="preserve"> </w:t>
      </w:r>
      <w:r w:rsidRPr="00353ACB">
        <w:rPr>
          <w:rFonts w:ascii="Arial" w:hAnsi="Arial" w:cs="Arial"/>
          <w:sz w:val="22"/>
          <w:szCs w:val="22"/>
        </w:rPr>
        <w:t>um</w:t>
      </w:r>
      <w:r w:rsidR="000D6FCB">
        <w:rPr>
          <w:rFonts w:ascii="Arial" w:hAnsi="Arial" w:cs="Arial"/>
          <w:sz w:val="22"/>
          <w:szCs w:val="22"/>
        </w:rPr>
        <w:t xml:space="preserve"> </w:t>
      </w:r>
      <w:r w:rsidRPr="00353ACB">
        <w:rPr>
          <w:rFonts w:ascii="Arial" w:hAnsi="Arial" w:cs="Arial"/>
          <w:sz w:val="22"/>
          <w:szCs w:val="22"/>
        </w:rPr>
        <w:t>agente,</w:t>
      </w:r>
      <w:r w:rsidR="000D6FCB">
        <w:rPr>
          <w:rFonts w:ascii="Arial" w:hAnsi="Arial" w:cs="Arial"/>
          <w:sz w:val="22"/>
          <w:szCs w:val="22"/>
        </w:rPr>
        <w:t xml:space="preserve"> </w:t>
      </w:r>
      <w:r w:rsidRPr="00353ACB">
        <w:rPr>
          <w:rFonts w:ascii="Arial" w:hAnsi="Arial" w:cs="Arial"/>
          <w:sz w:val="22"/>
          <w:szCs w:val="22"/>
        </w:rPr>
        <w:t>em</w:t>
      </w:r>
      <w:r w:rsidR="000D6FCB">
        <w:rPr>
          <w:rFonts w:ascii="Arial" w:hAnsi="Arial" w:cs="Arial"/>
          <w:sz w:val="22"/>
          <w:szCs w:val="22"/>
        </w:rPr>
        <w:t xml:space="preserve"> </w:t>
      </w:r>
      <w:r w:rsidRPr="00353ACB">
        <w:rPr>
          <w:rFonts w:ascii="Arial" w:hAnsi="Arial" w:cs="Arial"/>
          <w:sz w:val="22"/>
          <w:szCs w:val="22"/>
        </w:rPr>
        <w:t>práticas</w:t>
      </w:r>
      <w:r w:rsidR="000D6FCB">
        <w:rPr>
          <w:rFonts w:ascii="Arial" w:hAnsi="Arial" w:cs="Arial"/>
          <w:sz w:val="22"/>
          <w:szCs w:val="22"/>
        </w:rPr>
        <w:t xml:space="preserve"> </w:t>
      </w:r>
      <w:r w:rsidRPr="00353ACB">
        <w:rPr>
          <w:rFonts w:ascii="Arial" w:hAnsi="Arial" w:cs="Arial"/>
          <w:sz w:val="22"/>
          <w:szCs w:val="22"/>
        </w:rPr>
        <w:t>corruptas, fraudulentas, colusivas, coercitivas ou obstrutivas ao participar da licitação ou da execução um contrato financiado pelo organismo.</w:t>
      </w:r>
    </w:p>
    <w:p w14:paraId="6075B05F" w14:textId="77777777" w:rsidR="00595D01" w:rsidRDefault="00595D01" w:rsidP="000D6FCB">
      <w:pPr>
        <w:autoSpaceDE w:val="0"/>
        <w:autoSpaceDN w:val="0"/>
        <w:adjustRightInd w:val="0"/>
        <w:spacing w:before="120" w:after="120"/>
        <w:jc w:val="both"/>
        <w:rPr>
          <w:rFonts w:ascii="Arial" w:hAnsi="Arial" w:cs="Arial"/>
          <w:sz w:val="22"/>
          <w:szCs w:val="22"/>
        </w:rPr>
      </w:pPr>
      <w:r w:rsidRPr="00353ACB">
        <w:rPr>
          <w:rFonts w:ascii="Arial" w:hAnsi="Arial" w:cs="Arial"/>
          <w:sz w:val="22"/>
          <w:szCs w:val="22"/>
        </w:rPr>
        <w:t>12.4.</w:t>
      </w:r>
      <w:r w:rsidRPr="00353ACB">
        <w:rPr>
          <w:rFonts w:ascii="Arial" w:hAnsi="Arial" w:cs="Arial"/>
          <w:sz w:val="22"/>
          <w:szCs w:val="22"/>
        </w:rPr>
        <w:tab/>
        <w:t>Considerando os propósitos das cláusulas acima, o licitante vencedor, como condição para a contratação, deverá concordar e autorizar que, na hipótese de o contrato vir a ser financiado, em parte ou integralmente, por organismo financeiro multilateral, mediante adiantamento ou reembolso, permitirá que o organismo financeiro e/ou pessoas por ele formalmente indicadas possam inspecionar o local de execução do contrato e todos os documentos, contas e registros relacionados à licitação e à execução do</w:t>
      </w:r>
      <w:r>
        <w:rPr>
          <w:rFonts w:ascii="Arial" w:hAnsi="Arial" w:cs="Arial"/>
          <w:sz w:val="22"/>
          <w:szCs w:val="22"/>
        </w:rPr>
        <w:t xml:space="preserve"> </w:t>
      </w:r>
      <w:r w:rsidRPr="00353ACB">
        <w:rPr>
          <w:rFonts w:ascii="Arial" w:hAnsi="Arial" w:cs="Arial"/>
          <w:sz w:val="22"/>
          <w:szCs w:val="22"/>
        </w:rPr>
        <w:t>contrato.</w:t>
      </w:r>
    </w:p>
    <w:p w14:paraId="1DFC0E12" w14:textId="77777777" w:rsidR="00595D01" w:rsidRPr="00353ACB" w:rsidRDefault="00595D01" w:rsidP="000D6FCB">
      <w:pPr>
        <w:pStyle w:val="Nivel01"/>
        <w:numPr>
          <w:ilvl w:val="0"/>
          <w:numId w:val="0"/>
        </w:numPr>
        <w:pBdr>
          <w:between w:val="single" w:sz="4" w:space="1" w:color="auto"/>
          <w:bar w:val="single" w:sz="4" w:color="auto"/>
        </w:pBdr>
        <w:shd w:val="clear" w:color="auto" w:fill="F2F2F2" w:themeFill="background1" w:themeFillShade="F2"/>
        <w:spacing w:before="120" w:after="120"/>
        <w:rPr>
          <w:i w:val="0"/>
          <w:sz w:val="22"/>
          <w:szCs w:val="22"/>
        </w:rPr>
      </w:pPr>
      <w:r w:rsidRPr="00353ACB">
        <w:rPr>
          <w:i w:val="0"/>
          <w:sz w:val="22"/>
          <w:szCs w:val="22"/>
        </w:rPr>
        <w:t>CLÁUSULA DÉCIMA TERCEIRA – DA EXTINÇÃO CONTRATUAL (</w:t>
      </w:r>
      <w:hyperlink r:id="rId117" w:anchor="art92" w:history="1">
        <w:r w:rsidRPr="00353ACB">
          <w:rPr>
            <w:rStyle w:val="Hyperlink"/>
            <w:i w:val="0"/>
            <w:color w:val="auto"/>
            <w:sz w:val="22"/>
            <w:szCs w:val="22"/>
          </w:rPr>
          <w:t>art. 92, XIX</w:t>
        </w:r>
      </w:hyperlink>
      <w:r w:rsidRPr="00353ACB">
        <w:rPr>
          <w:i w:val="0"/>
          <w:sz w:val="22"/>
          <w:szCs w:val="22"/>
        </w:rPr>
        <w:t>)</w:t>
      </w:r>
    </w:p>
    <w:p w14:paraId="69B48F0B" w14:textId="77777777" w:rsidR="00595D01" w:rsidRPr="00353ACB" w:rsidRDefault="00595D01" w:rsidP="000D6FCB">
      <w:pPr>
        <w:pStyle w:val="Nivel2"/>
        <w:numPr>
          <w:ilvl w:val="0"/>
          <w:numId w:val="0"/>
        </w:numPr>
        <w:spacing w:line="240" w:lineRule="auto"/>
        <w:rPr>
          <w:color w:val="auto"/>
          <w:szCs w:val="22"/>
        </w:rPr>
      </w:pPr>
      <w:r w:rsidRPr="00353ACB">
        <w:rPr>
          <w:color w:val="auto"/>
          <w:szCs w:val="22"/>
        </w:rPr>
        <w:t>13.1. O contrato se extingue quando vencido o prazo nele estipulado, independentemente de terem sido cumpridas ou não as obrigações de ambas as partes contraentes.</w:t>
      </w:r>
    </w:p>
    <w:p w14:paraId="4EE09647" w14:textId="77777777" w:rsidR="00595D01" w:rsidRPr="00353ACB" w:rsidRDefault="00595D01" w:rsidP="000D6FCB">
      <w:pPr>
        <w:pStyle w:val="Nivel3"/>
        <w:numPr>
          <w:ilvl w:val="0"/>
          <w:numId w:val="0"/>
        </w:numPr>
        <w:spacing w:line="240" w:lineRule="auto"/>
        <w:rPr>
          <w:i/>
          <w:color w:val="auto"/>
          <w:sz w:val="22"/>
          <w:szCs w:val="22"/>
        </w:rPr>
      </w:pPr>
      <w:r w:rsidRPr="00353ACB">
        <w:rPr>
          <w:color w:val="auto"/>
          <w:sz w:val="22"/>
          <w:szCs w:val="22"/>
        </w:rPr>
        <w:t>13.2. O contrato pode ser extinto antes do prazo nele fixado, sem ônus para o Contratante, quando esta não dispuser de créditos orçamentários para sua continuidade ou quando entender que o contrato não mais lhe oferece vantagem.</w:t>
      </w:r>
    </w:p>
    <w:p w14:paraId="18F1F03F" w14:textId="77777777" w:rsidR="00595D01" w:rsidRPr="00353ACB" w:rsidRDefault="00595D01" w:rsidP="000D6FCB">
      <w:pPr>
        <w:pStyle w:val="Nivel3"/>
        <w:numPr>
          <w:ilvl w:val="0"/>
          <w:numId w:val="0"/>
        </w:numPr>
        <w:spacing w:line="240" w:lineRule="auto"/>
        <w:rPr>
          <w:i/>
          <w:color w:val="auto"/>
          <w:sz w:val="22"/>
          <w:szCs w:val="22"/>
        </w:rPr>
      </w:pPr>
      <w:r w:rsidRPr="00353ACB">
        <w:rPr>
          <w:color w:val="auto"/>
          <w:sz w:val="22"/>
          <w:szCs w:val="22"/>
        </w:rPr>
        <w:t>13.3. A extinção nesta hipótese ocorrerá na próxima data de aniversário do contrato, desde que haja a notificação do contratado pelo contratante nesse sentido com pelo menos 2 (dois) meses de antecedência desse dia.</w:t>
      </w:r>
    </w:p>
    <w:p w14:paraId="149A5B2F" w14:textId="77777777" w:rsidR="00595D01" w:rsidRPr="00353ACB" w:rsidRDefault="00595D01" w:rsidP="000D6FCB">
      <w:pPr>
        <w:pStyle w:val="Nivel3"/>
        <w:numPr>
          <w:ilvl w:val="0"/>
          <w:numId w:val="0"/>
        </w:numPr>
        <w:spacing w:line="240" w:lineRule="auto"/>
        <w:rPr>
          <w:i/>
          <w:color w:val="auto"/>
          <w:sz w:val="22"/>
          <w:szCs w:val="22"/>
        </w:rPr>
      </w:pPr>
      <w:r w:rsidRPr="00353ACB">
        <w:rPr>
          <w:color w:val="auto"/>
          <w:sz w:val="22"/>
          <w:szCs w:val="22"/>
        </w:rPr>
        <w:t>13.4. Caso a notificação da não continuidade do contrato de que trata este subitem ocorra com menos de 2 (dois) meses da data de aniversário, a extinção contratual ocorrerá após 2 (dois) meses da data da comunicação.</w:t>
      </w:r>
    </w:p>
    <w:p w14:paraId="00A8D9B1" w14:textId="77777777" w:rsidR="00595D01" w:rsidRPr="00353ACB" w:rsidRDefault="00595D01" w:rsidP="000D6FCB">
      <w:pPr>
        <w:pStyle w:val="Nivel2"/>
        <w:numPr>
          <w:ilvl w:val="0"/>
          <w:numId w:val="0"/>
        </w:numPr>
        <w:spacing w:line="240" w:lineRule="auto"/>
        <w:rPr>
          <w:color w:val="auto"/>
          <w:szCs w:val="22"/>
        </w:rPr>
      </w:pPr>
      <w:r w:rsidRPr="00353ACB">
        <w:rPr>
          <w:color w:val="auto"/>
          <w:szCs w:val="22"/>
        </w:rPr>
        <w:t xml:space="preserve">13.5. O contrato pode ser extinto antes de cumpridas as obrigações nele estipuladas, ou antes do prazo nele fixado, por algum dos motivos previstos no </w:t>
      </w:r>
      <w:hyperlink r:id="rId118" w:anchor="art137" w:history="1">
        <w:r w:rsidRPr="00353ACB">
          <w:rPr>
            <w:rStyle w:val="Hyperlink"/>
            <w:color w:val="auto"/>
            <w:szCs w:val="22"/>
          </w:rPr>
          <w:t>artigo 137 da Lei nº 14.133/21</w:t>
        </w:r>
      </w:hyperlink>
      <w:r w:rsidRPr="00353ACB">
        <w:rPr>
          <w:color w:val="auto"/>
          <w:szCs w:val="22"/>
        </w:rPr>
        <w:t>, bem como amigavelmente, assegurados o contraditório e a ampla defesa.</w:t>
      </w:r>
    </w:p>
    <w:p w14:paraId="68B416F1" w14:textId="77777777" w:rsidR="00595D01" w:rsidRPr="00353ACB" w:rsidRDefault="00595D01" w:rsidP="000D6FCB">
      <w:pPr>
        <w:pStyle w:val="Nivel3"/>
        <w:numPr>
          <w:ilvl w:val="0"/>
          <w:numId w:val="0"/>
        </w:numPr>
        <w:spacing w:line="240" w:lineRule="auto"/>
        <w:rPr>
          <w:color w:val="auto"/>
          <w:sz w:val="22"/>
          <w:szCs w:val="22"/>
        </w:rPr>
      </w:pPr>
      <w:r w:rsidRPr="00353ACB">
        <w:rPr>
          <w:color w:val="auto"/>
          <w:sz w:val="22"/>
          <w:szCs w:val="22"/>
        </w:rPr>
        <w:t xml:space="preserve">13.6. Nesta hipótese, aplicam-se também os </w:t>
      </w:r>
      <w:hyperlink r:id="rId119" w:anchor="art138" w:history="1">
        <w:r w:rsidRPr="00353ACB">
          <w:rPr>
            <w:rStyle w:val="Hyperlink"/>
            <w:color w:val="auto"/>
            <w:sz w:val="22"/>
            <w:szCs w:val="22"/>
          </w:rPr>
          <w:t>artigos 138 e 139 da mesma Lei</w:t>
        </w:r>
      </w:hyperlink>
      <w:r w:rsidRPr="00353ACB">
        <w:rPr>
          <w:color w:val="auto"/>
          <w:sz w:val="22"/>
          <w:szCs w:val="22"/>
        </w:rPr>
        <w:t>.</w:t>
      </w:r>
    </w:p>
    <w:p w14:paraId="5FE10BDE" w14:textId="77777777" w:rsidR="00595D01" w:rsidRDefault="00595D01" w:rsidP="000D6FCB">
      <w:pPr>
        <w:pStyle w:val="Nivel2"/>
        <w:numPr>
          <w:ilvl w:val="0"/>
          <w:numId w:val="0"/>
        </w:numPr>
        <w:spacing w:line="240" w:lineRule="auto"/>
        <w:rPr>
          <w:szCs w:val="22"/>
        </w:rPr>
      </w:pPr>
      <w:r w:rsidRPr="00353ACB">
        <w:rPr>
          <w:color w:val="auto"/>
          <w:szCs w:val="22"/>
        </w:rPr>
        <w:t>13.7. A extinção do contrato não configura óbice para o reconhecimento do desequilíbrio econômico-financeiro, hipótese em que será concedida indenização por meio de termo indenizatório (</w:t>
      </w:r>
      <w:hyperlink r:id="rId120" w:anchor="art131" w:history="1">
        <w:r w:rsidRPr="00353ACB">
          <w:rPr>
            <w:rStyle w:val="Hyperlink"/>
            <w:color w:val="auto"/>
            <w:szCs w:val="22"/>
          </w:rPr>
          <w:t xml:space="preserve">art. 131, </w:t>
        </w:r>
        <w:r w:rsidRPr="00353ACB">
          <w:rPr>
            <w:rStyle w:val="Hyperlink"/>
            <w:iCs/>
            <w:color w:val="auto"/>
            <w:szCs w:val="22"/>
          </w:rPr>
          <w:t xml:space="preserve">caput, </w:t>
        </w:r>
        <w:r w:rsidRPr="00353ACB">
          <w:rPr>
            <w:rStyle w:val="Hyperlink"/>
            <w:color w:val="auto"/>
            <w:szCs w:val="22"/>
          </w:rPr>
          <w:t>da Lei n.º 14.133, de 2021</w:t>
        </w:r>
      </w:hyperlink>
      <w:r w:rsidRPr="00353ACB">
        <w:rPr>
          <w:color w:val="auto"/>
          <w:szCs w:val="22"/>
        </w:rPr>
        <w:t xml:space="preserve">).  </w:t>
      </w:r>
      <w:r w:rsidRPr="00353ACB">
        <w:rPr>
          <w:szCs w:val="22"/>
        </w:rPr>
        <w:t>O pedido de restabelecimento do equilíbrio econômico-financeiro deverá ser formulado durante a vigência do contrato e antes de eventual prorrogação nos termos do </w:t>
      </w:r>
      <w:hyperlink r:id="rId121" w:anchor="art107" w:history="1">
        <w:r w:rsidRPr="00353ACB">
          <w:rPr>
            <w:rStyle w:val="Hyperlink"/>
            <w:szCs w:val="22"/>
          </w:rPr>
          <w:t>art. 107 desta Lei</w:t>
        </w:r>
      </w:hyperlink>
      <w:r w:rsidRPr="00353ACB">
        <w:rPr>
          <w:szCs w:val="22"/>
        </w:rPr>
        <w:t>.</w:t>
      </w:r>
    </w:p>
    <w:p w14:paraId="579133AA" w14:textId="77777777" w:rsidR="00595D01" w:rsidRPr="00353ACB" w:rsidRDefault="00595D01" w:rsidP="000D6FCB">
      <w:pPr>
        <w:pStyle w:val="Nivel01"/>
        <w:numPr>
          <w:ilvl w:val="0"/>
          <w:numId w:val="0"/>
        </w:numPr>
        <w:pBdr>
          <w:between w:val="single" w:sz="4" w:space="1" w:color="auto"/>
          <w:bar w:val="single" w:sz="4" w:color="auto"/>
        </w:pBdr>
        <w:shd w:val="clear" w:color="auto" w:fill="F2F2F2" w:themeFill="background1" w:themeFillShade="F2"/>
        <w:spacing w:before="120" w:after="120"/>
        <w:rPr>
          <w:i w:val="0"/>
          <w:color w:val="FFFFFF" w:themeColor="background1"/>
          <w:sz w:val="22"/>
          <w:szCs w:val="22"/>
        </w:rPr>
      </w:pPr>
      <w:r w:rsidRPr="00353ACB">
        <w:rPr>
          <w:i w:val="0"/>
          <w:sz w:val="22"/>
          <w:szCs w:val="22"/>
        </w:rPr>
        <w:t>CLÁUSULA DÉCIMA QUARTA – DOTAÇÃO ORÇAMENTÁRIA (</w:t>
      </w:r>
      <w:hyperlink r:id="rId122" w:anchor="art92" w:history="1">
        <w:r w:rsidRPr="00353ACB">
          <w:rPr>
            <w:rStyle w:val="Hyperlink"/>
            <w:i w:val="0"/>
            <w:sz w:val="22"/>
            <w:szCs w:val="22"/>
          </w:rPr>
          <w:t>art. 92, VIII</w:t>
        </w:r>
      </w:hyperlink>
      <w:r w:rsidRPr="00353ACB">
        <w:rPr>
          <w:i w:val="0"/>
          <w:sz w:val="22"/>
          <w:szCs w:val="22"/>
        </w:rPr>
        <w:t>)</w:t>
      </w:r>
    </w:p>
    <w:p w14:paraId="7877EFCC" w14:textId="77777777" w:rsidR="00595D01" w:rsidRDefault="00595D01" w:rsidP="000D6FCB">
      <w:pPr>
        <w:pStyle w:val="Nivel2"/>
        <w:numPr>
          <w:ilvl w:val="0"/>
          <w:numId w:val="0"/>
        </w:numPr>
        <w:spacing w:line="240" w:lineRule="auto"/>
        <w:rPr>
          <w:szCs w:val="22"/>
        </w:rPr>
      </w:pPr>
      <w:r w:rsidRPr="00353ACB">
        <w:rPr>
          <w:szCs w:val="22"/>
        </w:rPr>
        <w:t xml:space="preserve">14.1. As despesas decorrentes deste Processo correrão por conta da </w:t>
      </w:r>
      <w:r w:rsidR="00583C3E" w:rsidRPr="00353ACB">
        <w:rPr>
          <w:szCs w:val="22"/>
        </w:rPr>
        <w:t>seguinte dotaç</w:t>
      </w:r>
      <w:r w:rsidR="00583C3E">
        <w:rPr>
          <w:szCs w:val="22"/>
        </w:rPr>
        <w:t>ão</w:t>
      </w:r>
      <w:r w:rsidR="00E86DB4" w:rsidRPr="00353ACB">
        <w:rPr>
          <w:szCs w:val="22"/>
        </w:rPr>
        <w:t xml:space="preserve"> orçamentária</w:t>
      </w:r>
      <w:r w:rsidR="00583C3E">
        <w:rPr>
          <w:szCs w:val="22"/>
        </w:rPr>
        <w:t xml:space="preserve"> elencada</w:t>
      </w:r>
      <w:r w:rsidR="00E86DB4" w:rsidRPr="00353ACB">
        <w:rPr>
          <w:szCs w:val="22"/>
        </w:rPr>
        <w:t xml:space="preserve"> pelo ordenador de despesas</w:t>
      </w:r>
      <w:r w:rsidRPr="00353ACB">
        <w:rPr>
          <w:szCs w:val="22"/>
        </w:rPr>
        <w:t>:</w:t>
      </w:r>
    </w:p>
    <w:tbl>
      <w:tblPr>
        <w:tblStyle w:val="TabeladeGrade4-nfase51"/>
        <w:tblW w:w="48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1163"/>
        <w:gridCol w:w="2517"/>
        <w:gridCol w:w="2070"/>
        <w:gridCol w:w="2005"/>
      </w:tblGrid>
      <w:tr w:rsidR="00583C3E" w:rsidRPr="00583C3E" w14:paraId="6531F46A" w14:textId="77777777" w:rsidTr="00583C3E">
        <w:trPr>
          <w:cnfStyle w:val="100000000000" w:firstRow="1" w:lastRow="0" w:firstColumn="0" w:lastColumn="0" w:oddVBand="0" w:evenVBand="0" w:oddHBand="0" w:evenHBand="0" w:firstRowFirstColumn="0" w:firstRowLastColumn="0" w:lastRowFirstColumn="0" w:lastRowLastColumn="0"/>
          <w:trHeight w:val="501"/>
          <w:jc w:val="center"/>
        </w:trPr>
        <w:tc>
          <w:tcPr>
            <w:cnfStyle w:val="001000000000" w:firstRow="0" w:lastRow="0" w:firstColumn="1" w:lastColumn="0" w:oddVBand="0" w:evenVBand="0" w:oddHBand="0" w:evenHBand="0" w:firstRowFirstColumn="0" w:firstRowLastColumn="0" w:lastRowFirstColumn="0" w:lastRowLastColumn="0"/>
            <w:tcW w:w="488" w:type="pct"/>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14:paraId="2C376CA8" w14:textId="77777777" w:rsidR="00583C3E" w:rsidRPr="00583C3E" w:rsidRDefault="00583C3E" w:rsidP="00BB7479">
            <w:pPr>
              <w:tabs>
                <w:tab w:val="left" w:pos="709"/>
                <w:tab w:val="left" w:pos="993"/>
                <w:tab w:val="left" w:pos="3240"/>
              </w:tabs>
              <w:spacing w:before="120" w:after="120" w:line="22" w:lineRule="atLeast"/>
              <w:jc w:val="center"/>
              <w:rPr>
                <w:rFonts w:ascii="Arial" w:hAnsi="Arial" w:cs="Arial"/>
                <w:color w:val="auto"/>
                <w:kern w:val="2"/>
              </w:rPr>
            </w:pPr>
            <w:r w:rsidRPr="00583C3E">
              <w:rPr>
                <w:rFonts w:ascii="Arial" w:hAnsi="Arial" w:cs="Arial"/>
                <w:color w:val="auto"/>
                <w:kern w:val="2"/>
              </w:rPr>
              <w:t>Órgão</w:t>
            </w:r>
          </w:p>
        </w:tc>
        <w:tc>
          <w:tcPr>
            <w:tcW w:w="609" w:type="pct"/>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14:paraId="65503322" w14:textId="77777777" w:rsidR="00583C3E" w:rsidRPr="00583C3E" w:rsidRDefault="00583C3E" w:rsidP="00BB7479">
            <w:pPr>
              <w:tabs>
                <w:tab w:val="left" w:pos="709"/>
                <w:tab w:val="left" w:pos="993"/>
                <w:tab w:val="left" w:pos="3240"/>
              </w:tabs>
              <w:spacing w:before="120" w:after="120" w:line="22" w:lineRule="atLeast"/>
              <w:jc w:val="center"/>
              <w:cnfStyle w:val="100000000000" w:firstRow="1" w:lastRow="0" w:firstColumn="0" w:lastColumn="0" w:oddVBand="0" w:evenVBand="0" w:oddHBand="0" w:evenHBand="0" w:firstRowFirstColumn="0" w:firstRowLastColumn="0" w:lastRowFirstColumn="0" w:lastRowLastColumn="0"/>
              <w:rPr>
                <w:rFonts w:ascii="Arial" w:hAnsi="Arial" w:cs="Arial"/>
                <w:color w:val="auto"/>
                <w:kern w:val="2"/>
              </w:rPr>
            </w:pPr>
            <w:r w:rsidRPr="00583C3E">
              <w:rPr>
                <w:rFonts w:ascii="Arial" w:hAnsi="Arial" w:cs="Arial"/>
                <w:color w:val="auto"/>
                <w:kern w:val="2"/>
              </w:rPr>
              <w:t>Unidade</w:t>
            </w:r>
          </w:p>
        </w:tc>
        <w:tc>
          <w:tcPr>
            <w:tcW w:w="1485" w:type="pct"/>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14:paraId="50C691D7" w14:textId="77777777" w:rsidR="00583C3E" w:rsidRPr="00583C3E" w:rsidRDefault="00583C3E" w:rsidP="00BB7479">
            <w:pPr>
              <w:tabs>
                <w:tab w:val="left" w:pos="-142"/>
                <w:tab w:val="left" w:pos="993"/>
                <w:tab w:val="left" w:pos="3240"/>
              </w:tabs>
              <w:spacing w:before="120" w:after="120" w:line="22" w:lineRule="atLeast"/>
              <w:ind w:right="-108"/>
              <w:jc w:val="center"/>
              <w:cnfStyle w:val="100000000000" w:firstRow="1" w:lastRow="0" w:firstColumn="0" w:lastColumn="0" w:oddVBand="0" w:evenVBand="0" w:oddHBand="0" w:evenHBand="0" w:firstRowFirstColumn="0" w:firstRowLastColumn="0" w:lastRowFirstColumn="0" w:lastRowLastColumn="0"/>
              <w:rPr>
                <w:rFonts w:ascii="Arial" w:hAnsi="Arial" w:cs="Arial"/>
                <w:color w:val="auto"/>
                <w:kern w:val="2"/>
              </w:rPr>
            </w:pPr>
            <w:r w:rsidRPr="00583C3E">
              <w:rPr>
                <w:rFonts w:ascii="Arial" w:hAnsi="Arial" w:cs="Arial"/>
                <w:color w:val="auto"/>
                <w:kern w:val="2"/>
              </w:rPr>
              <w:t>Elemento de Despesa</w:t>
            </w:r>
          </w:p>
        </w:tc>
        <w:tc>
          <w:tcPr>
            <w:tcW w:w="1227" w:type="pct"/>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14:paraId="6CD5D3EC" w14:textId="77777777" w:rsidR="00583C3E" w:rsidRPr="00583C3E" w:rsidRDefault="00583C3E" w:rsidP="00BB7479">
            <w:pPr>
              <w:tabs>
                <w:tab w:val="left" w:pos="709"/>
                <w:tab w:val="left" w:pos="993"/>
                <w:tab w:val="left" w:pos="3240"/>
              </w:tabs>
              <w:spacing w:before="120" w:after="120" w:line="22" w:lineRule="atLeast"/>
              <w:ind w:right="-108"/>
              <w:jc w:val="center"/>
              <w:cnfStyle w:val="100000000000" w:firstRow="1" w:lastRow="0" w:firstColumn="0" w:lastColumn="0" w:oddVBand="0" w:evenVBand="0" w:oddHBand="0" w:evenHBand="0" w:firstRowFirstColumn="0" w:firstRowLastColumn="0" w:lastRowFirstColumn="0" w:lastRowLastColumn="0"/>
              <w:rPr>
                <w:rFonts w:ascii="Arial" w:hAnsi="Arial" w:cs="Arial"/>
                <w:color w:val="auto"/>
                <w:kern w:val="2"/>
              </w:rPr>
            </w:pPr>
            <w:r w:rsidRPr="00583C3E">
              <w:rPr>
                <w:rFonts w:ascii="Arial" w:hAnsi="Arial" w:cs="Arial"/>
                <w:color w:val="auto"/>
                <w:kern w:val="2"/>
              </w:rPr>
              <w:t>Fonte de Recurso</w:t>
            </w:r>
          </w:p>
        </w:tc>
        <w:tc>
          <w:tcPr>
            <w:tcW w:w="1190" w:type="pct"/>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14:paraId="622FF75F" w14:textId="77777777" w:rsidR="00583C3E" w:rsidRPr="00583C3E" w:rsidRDefault="00583C3E" w:rsidP="00BB7479">
            <w:pPr>
              <w:tabs>
                <w:tab w:val="left" w:pos="-108"/>
                <w:tab w:val="left" w:pos="993"/>
                <w:tab w:val="left" w:pos="3240"/>
              </w:tabs>
              <w:spacing w:before="120" w:after="120" w:line="22" w:lineRule="atLeast"/>
              <w:ind w:right="-108"/>
              <w:jc w:val="center"/>
              <w:cnfStyle w:val="100000000000" w:firstRow="1" w:lastRow="0" w:firstColumn="0" w:lastColumn="0" w:oddVBand="0" w:evenVBand="0" w:oddHBand="0" w:evenHBand="0" w:firstRowFirstColumn="0" w:firstRowLastColumn="0" w:lastRowFirstColumn="0" w:lastRowLastColumn="0"/>
              <w:rPr>
                <w:rFonts w:ascii="Arial" w:hAnsi="Arial" w:cs="Arial"/>
                <w:color w:val="auto"/>
                <w:kern w:val="2"/>
              </w:rPr>
            </w:pPr>
            <w:r w:rsidRPr="00583C3E">
              <w:rPr>
                <w:rFonts w:ascii="Arial" w:hAnsi="Arial" w:cs="Arial"/>
                <w:color w:val="auto"/>
                <w:kern w:val="2"/>
              </w:rPr>
              <w:t>Projeto Atividade</w:t>
            </w:r>
          </w:p>
        </w:tc>
      </w:tr>
      <w:tr w:rsidR="003751AF" w:rsidRPr="00583C3E" w14:paraId="057AE253" w14:textId="77777777" w:rsidTr="00583C3E">
        <w:trPr>
          <w:cnfStyle w:val="000000100000" w:firstRow="0" w:lastRow="0" w:firstColumn="0" w:lastColumn="0" w:oddVBand="0" w:evenVBand="0" w:oddHBand="1" w:evenHBand="0" w:firstRowFirstColumn="0" w:firstRowLastColumn="0" w:lastRowFirstColumn="0" w:lastRowLastColumn="0"/>
          <w:trHeight w:val="339"/>
          <w:jc w:val="center"/>
        </w:trPr>
        <w:tc>
          <w:tcPr>
            <w:cnfStyle w:val="001000000000" w:firstRow="0" w:lastRow="0" w:firstColumn="1" w:lastColumn="0" w:oddVBand="0" w:evenVBand="0" w:oddHBand="0" w:evenHBand="0" w:firstRowFirstColumn="0" w:firstRowLastColumn="0" w:lastRowFirstColumn="0" w:lastRowLastColumn="0"/>
            <w:tcW w:w="488" w:type="pct"/>
            <w:shd w:val="clear" w:color="auto" w:fill="auto"/>
            <w:vAlign w:val="center"/>
          </w:tcPr>
          <w:p w14:paraId="487A7ED8" w14:textId="77777777" w:rsidR="003751AF" w:rsidRPr="003751AF" w:rsidRDefault="0060306D" w:rsidP="00CB4BA0">
            <w:pPr>
              <w:tabs>
                <w:tab w:val="left" w:pos="709"/>
                <w:tab w:val="left" w:pos="993"/>
                <w:tab w:val="left" w:pos="3240"/>
              </w:tabs>
              <w:spacing w:before="120" w:after="120" w:line="20" w:lineRule="atLeast"/>
              <w:jc w:val="center"/>
              <w:rPr>
                <w:rFonts w:ascii="Arial" w:hAnsi="Arial" w:cs="Arial"/>
                <w:b w:val="0"/>
                <w:kern w:val="2"/>
              </w:rPr>
            </w:pPr>
            <w:r>
              <w:rPr>
                <w:rFonts w:ascii="Arial" w:hAnsi="Arial" w:cs="Arial"/>
                <w:b w:val="0"/>
                <w:kern w:val="2"/>
              </w:rPr>
              <w:t>05</w:t>
            </w:r>
          </w:p>
        </w:tc>
        <w:tc>
          <w:tcPr>
            <w:tcW w:w="609" w:type="pct"/>
            <w:shd w:val="clear" w:color="auto" w:fill="auto"/>
            <w:vAlign w:val="center"/>
          </w:tcPr>
          <w:p w14:paraId="1E60F35F" w14:textId="77777777" w:rsidR="003751AF" w:rsidRPr="003751AF" w:rsidRDefault="003751AF" w:rsidP="0060306D">
            <w:pPr>
              <w:tabs>
                <w:tab w:val="left" w:pos="709"/>
                <w:tab w:val="left" w:pos="993"/>
                <w:tab w:val="left" w:pos="3240"/>
              </w:tabs>
              <w:spacing w:before="120" w:after="120" w:line="20" w:lineRule="atLeast"/>
              <w:jc w:val="center"/>
              <w:cnfStyle w:val="000000100000" w:firstRow="0" w:lastRow="0" w:firstColumn="0" w:lastColumn="0" w:oddVBand="0" w:evenVBand="0" w:oddHBand="1" w:evenHBand="0" w:firstRowFirstColumn="0" w:firstRowLastColumn="0" w:lastRowFirstColumn="0" w:lastRowLastColumn="0"/>
              <w:rPr>
                <w:rFonts w:ascii="Arial" w:hAnsi="Arial" w:cs="Arial"/>
                <w:kern w:val="2"/>
              </w:rPr>
            </w:pPr>
            <w:r w:rsidRPr="003751AF">
              <w:rPr>
                <w:rFonts w:ascii="Arial" w:hAnsi="Arial" w:cs="Arial"/>
                <w:kern w:val="2"/>
              </w:rPr>
              <w:t>0</w:t>
            </w:r>
            <w:r w:rsidR="0060306D">
              <w:rPr>
                <w:rFonts w:ascii="Arial" w:hAnsi="Arial" w:cs="Arial"/>
                <w:kern w:val="2"/>
              </w:rPr>
              <w:t>2</w:t>
            </w:r>
          </w:p>
        </w:tc>
        <w:tc>
          <w:tcPr>
            <w:tcW w:w="1485" w:type="pct"/>
            <w:shd w:val="clear" w:color="auto" w:fill="auto"/>
            <w:vAlign w:val="center"/>
          </w:tcPr>
          <w:p w14:paraId="08654142" w14:textId="77777777" w:rsidR="003751AF" w:rsidRPr="003751AF" w:rsidRDefault="0060306D" w:rsidP="00CB4BA0">
            <w:pPr>
              <w:tabs>
                <w:tab w:val="left" w:pos="-142"/>
                <w:tab w:val="left" w:pos="993"/>
                <w:tab w:val="left" w:pos="3240"/>
              </w:tabs>
              <w:spacing w:before="120" w:after="120" w:line="20" w:lineRule="atLeast"/>
              <w:ind w:right="-108"/>
              <w:jc w:val="center"/>
              <w:cnfStyle w:val="000000100000" w:firstRow="0" w:lastRow="0" w:firstColumn="0" w:lastColumn="0" w:oddVBand="0" w:evenVBand="0" w:oddHBand="1" w:evenHBand="0" w:firstRowFirstColumn="0" w:firstRowLastColumn="0" w:lastRowFirstColumn="0" w:lastRowLastColumn="0"/>
              <w:rPr>
                <w:rFonts w:ascii="Arial" w:hAnsi="Arial" w:cs="Arial"/>
                <w:kern w:val="2"/>
              </w:rPr>
            </w:pPr>
            <w:r>
              <w:rPr>
                <w:rFonts w:ascii="Arial" w:hAnsi="Arial" w:cs="Arial"/>
                <w:kern w:val="2"/>
              </w:rPr>
              <w:t>3.3.90.39</w:t>
            </w:r>
            <w:r w:rsidR="003751AF" w:rsidRPr="003751AF">
              <w:rPr>
                <w:rFonts w:ascii="Arial" w:hAnsi="Arial" w:cs="Arial"/>
                <w:kern w:val="2"/>
              </w:rPr>
              <w:t>.00</w:t>
            </w:r>
          </w:p>
        </w:tc>
        <w:tc>
          <w:tcPr>
            <w:tcW w:w="1227" w:type="pct"/>
            <w:shd w:val="clear" w:color="auto" w:fill="auto"/>
            <w:vAlign w:val="center"/>
          </w:tcPr>
          <w:p w14:paraId="2F8527DE" w14:textId="77777777" w:rsidR="003751AF" w:rsidRPr="003751AF" w:rsidRDefault="003751AF" w:rsidP="0060306D">
            <w:pPr>
              <w:tabs>
                <w:tab w:val="left" w:pos="709"/>
                <w:tab w:val="left" w:pos="993"/>
                <w:tab w:val="left" w:pos="3240"/>
              </w:tabs>
              <w:spacing w:before="120" w:after="120" w:line="20" w:lineRule="atLeast"/>
              <w:ind w:right="-108"/>
              <w:jc w:val="center"/>
              <w:cnfStyle w:val="000000100000" w:firstRow="0" w:lastRow="0" w:firstColumn="0" w:lastColumn="0" w:oddVBand="0" w:evenVBand="0" w:oddHBand="1" w:evenHBand="0" w:firstRowFirstColumn="0" w:firstRowLastColumn="0" w:lastRowFirstColumn="0" w:lastRowLastColumn="0"/>
              <w:rPr>
                <w:rFonts w:ascii="Arial" w:hAnsi="Arial" w:cs="Arial"/>
                <w:kern w:val="2"/>
              </w:rPr>
            </w:pPr>
            <w:r w:rsidRPr="003751AF">
              <w:rPr>
                <w:rFonts w:ascii="Arial" w:hAnsi="Arial" w:cs="Arial"/>
                <w:kern w:val="2"/>
              </w:rPr>
              <w:t>0</w:t>
            </w:r>
            <w:r w:rsidR="0060306D">
              <w:rPr>
                <w:rFonts w:ascii="Arial" w:hAnsi="Arial" w:cs="Arial"/>
                <w:kern w:val="2"/>
              </w:rPr>
              <w:t>495</w:t>
            </w:r>
          </w:p>
        </w:tc>
        <w:tc>
          <w:tcPr>
            <w:tcW w:w="1190" w:type="pct"/>
            <w:shd w:val="clear" w:color="auto" w:fill="auto"/>
            <w:vAlign w:val="center"/>
          </w:tcPr>
          <w:p w14:paraId="22572D8B" w14:textId="77777777" w:rsidR="003751AF" w:rsidRPr="003751AF" w:rsidRDefault="003751AF" w:rsidP="0060306D">
            <w:pPr>
              <w:tabs>
                <w:tab w:val="left" w:pos="-108"/>
                <w:tab w:val="left" w:pos="993"/>
                <w:tab w:val="left" w:pos="3240"/>
              </w:tabs>
              <w:spacing w:before="120" w:after="120" w:line="20" w:lineRule="atLeast"/>
              <w:ind w:right="-108"/>
              <w:jc w:val="center"/>
              <w:cnfStyle w:val="000000100000" w:firstRow="0" w:lastRow="0" w:firstColumn="0" w:lastColumn="0" w:oddVBand="0" w:evenVBand="0" w:oddHBand="1" w:evenHBand="0" w:firstRowFirstColumn="0" w:firstRowLastColumn="0" w:lastRowFirstColumn="0" w:lastRowLastColumn="0"/>
              <w:rPr>
                <w:rFonts w:ascii="Arial" w:hAnsi="Arial" w:cs="Arial"/>
                <w:kern w:val="2"/>
              </w:rPr>
            </w:pPr>
            <w:r w:rsidRPr="003751AF">
              <w:rPr>
                <w:rFonts w:ascii="Arial" w:hAnsi="Arial" w:cs="Arial"/>
                <w:kern w:val="2"/>
              </w:rPr>
              <w:t>2.0</w:t>
            </w:r>
            <w:r w:rsidR="0060306D">
              <w:rPr>
                <w:rFonts w:ascii="Arial" w:hAnsi="Arial" w:cs="Arial"/>
                <w:kern w:val="2"/>
              </w:rPr>
              <w:t>37</w:t>
            </w:r>
          </w:p>
        </w:tc>
      </w:tr>
    </w:tbl>
    <w:p w14:paraId="56493FCD" w14:textId="77777777" w:rsidR="00595D01" w:rsidRPr="00353ACB" w:rsidRDefault="00595D01" w:rsidP="00941F27">
      <w:pPr>
        <w:pStyle w:val="Nivel2"/>
        <w:numPr>
          <w:ilvl w:val="0"/>
          <w:numId w:val="0"/>
        </w:numPr>
        <w:spacing w:line="240" w:lineRule="auto"/>
        <w:rPr>
          <w:szCs w:val="22"/>
        </w:rPr>
      </w:pPr>
      <w:r w:rsidRPr="00353ACB">
        <w:rPr>
          <w:szCs w:val="22"/>
        </w:rPr>
        <w:t>14.3 A dotação relativa aos exercícios financeiros subsequentes será indicada após aprovação da Lei Orçamentária respectiva e liberação dos créditos correspondentes, mediante apostilamento.</w:t>
      </w:r>
      <w:r w:rsidR="00941F27">
        <w:rPr>
          <w:szCs w:val="22"/>
        </w:rPr>
        <w:tab/>
      </w:r>
    </w:p>
    <w:p w14:paraId="53217769" w14:textId="77777777" w:rsidR="00595D01" w:rsidRPr="00353ACB" w:rsidRDefault="00595D01" w:rsidP="00941F27">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120" w:after="120"/>
        <w:rPr>
          <w:rFonts w:ascii="Arial" w:hAnsi="Arial" w:cs="Arial"/>
          <w:b/>
          <w:sz w:val="22"/>
          <w:szCs w:val="22"/>
        </w:rPr>
      </w:pPr>
      <w:r w:rsidRPr="00353ACB">
        <w:rPr>
          <w:rFonts w:ascii="Arial" w:hAnsi="Arial" w:cs="Arial"/>
          <w:b/>
          <w:sz w:val="22"/>
          <w:szCs w:val="22"/>
        </w:rPr>
        <w:t>CLÁUSULA DÉCIMA QUINTA – DA PROTEÇÃO DE DADOS</w:t>
      </w:r>
    </w:p>
    <w:p w14:paraId="45EECC1D" w14:textId="77777777" w:rsidR="00595D01" w:rsidRPr="00353ACB" w:rsidRDefault="00595D01" w:rsidP="00941F27">
      <w:pPr>
        <w:spacing w:before="120" w:after="120"/>
        <w:jc w:val="both"/>
        <w:rPr>
          <w:rFonts w:ascii="Arial" w:hAnsi="Arial" w:cs="Arial"/>
          <w:sz w:val="22"/>
          <w:szCs w:val="22"/>
        </w:rPr>
      </w:pPr>
      <w:r w:rsidRPr="00353ACB">
        <w:rPr>
          <w:rFonts w:ascii="Arial" w:hAnsi="Arial" w:cs="Arial"/>
          <w:sz w:val="22"/>
          <w:szCs w:val="22"/>
        </w:rPr>
        <w:t>15.1. É vedado às partes a utilização de todo e qualquer dado pessoal repassado em decorrência da execução contratual para finalidade distinta daquela do objeto da contratação, sob pena de responsabilização administrativa, civil e criminal.</w:t>
      </w:r>
    </w:p>
    <w:p w14:paraId="75194D9F" w14:textId="77777777" w:rsidR="00595D01" w:rsidRPr="00941F27" w:rsidRDefault="00595D01" w:rsidP="00941F27">
      <w:pPr>
        <w:spacing w:before="120" w:after="120"/>
        <w:jc w:val="both"/>
        <w:rPr>
          <w:rFonts w:ascii="Arial" w:hAnsi="Arial" w:cs="Arial"/>
          <w:sz w:val="22"/>
          <w:szCs w:val="22"/>
        </w:rPr>
      </w:pPr>
      <w:r w:rsidRPr="00353ACB">
        <w:rPr>
          <w:rFonts w:ascii="Arial" w:hAnsi="Arial" w:cs="Arial"/>
          <w:sz w:val="22"/>
          <w:szCs w:val="22"/>
        </w:rPr>
        <w:t xml:space="preserve">15.2. As partes responderão administrativa e judicialmente, em caso de causarem danos </w:t>
      </w:r>
      <w:r w:rsidRPr="00941F27">
        <w:rPr>
          <w:rFonts w:ascii="Arial" w:hAnsi="Arial" w:cs="Arial"/>
          <w:sz w:val="22"/>
          <w:szCs w:val="22"/>
        </w:rPr>
        <w:t>patrimoniais, morais, individual ou coletivo, aos titulares de dados pessoais, repassados em decorrência da execução contratual, por inobservância à LGPD.</w:t>
      </w:r>
    </w:p>
    <w:p w14:paraId="66C3CBD7" w14:textId="77777777" w:rsidR="00595D01" w:rsidRPr="00941F27" w:rsidRDefault="00595D01" w:rsidP="00941F27">
      <w:pPr>
        <w:spacing w:before="120" w:after="120"/>
        <w:jc w:val="both"/>
        <w:rPr>
          <w:rFonts w:ascii="Arial" w:hAnsi="Arial" w:cs="Arial"/>
          <w:sz w:val="22"/>
          <w:szCs w:val="22"/>
        </w:rPr>
      </w:pPr>
      <w:r w:rsidRPr="00941F27">
        <w:rPr>
          <w:rFonts w:ascii="Arial" w:hAnsi="Arial" w:cs="Arial"/>
          <w:sz w:val="22"/>
          <w:szCs w:val="22"/>
        </w:rPr>
        <w:t xml:space="preserve">15.3. Em atendimento ao disposto na Lei n. 13.709/2018 - Lei Geral de Proteção de Dados Pessoais (LGPD), a </w:t>
      </w:r>
      <w:r w:rsidRPr="00941F27">
        <w:rPr>
          <w:rFonts w:ascii="Arial" w:hAnsi="Arial" w:cs="Arial"/>
          <w:b/>
          <w:sz w:val="22"/>
          <w:szCs w:val="22"/>
        </w:rPr>
        <w:t>CONTRATANTE</w:t>
      </w:r>
      <w:r w:rsidRPr="00941F27">
        <w:rPr>
          <w:rFonts w:ascii="Arial" w:hAnsi="Arial" w:cs="Arial"/>
          <w:sz w:val="22"/>
          <w:szCs w:val="22"/>
        </w:rPr>
        <w:t xml:space="preserve">, para a execução do serviço objeto deste edital, terá acesso aos dados pessoais dos representantes da </w:t>
      </w:r>
      <w:r w:rsidRPr="00941F27">
        <w:rPr>
          <w:rFonts w:ascii="Arial" w:hAnsi="Arial" w:cs="Arial"/>
          <w:b/>
          <w:sz w:val="22"/>
          <w:szCs w:val="22"/>
        </w:rPr>
        <w:t>CONTRATADA</w:t>
      </w:r>
      <w:r w:rsidRPr="00941F27">
        <w:rPr>
          <w:rFonts w:ascii="Arial" w:hAnsi="Arial" w:cs="Arial"/>
          <w:sz w:val="22"/>
          <w:szCs w:val="22"/>
        </w:rPr>
        <w:t>, tais como: número do CPF e do RG, endereço eletrônico, cópia do documento de identificação.</w:t>
      </w:r>
    </w:p>
    <w:p w14:paraId="006FD359" w14:textId="77777777" w:rsidR="00595D01" w:rsidRPr="00941F27" w:rsidRDefault="00595D01" w:rsidP="00941F27">
      <w:pPr>
        <w:spacing w:before="120" w:after="120"/>
        <w:jc w:val="both"/>
        <w:rPr>
          <w:rFonts w:ascii="Arial" w:hAnsi="Arial" w:cs="Arial"/>
          <w:sz w:val="22"/>
          <w:szCs w:val="22"/>
        </w:rPr>
      </w:pPr>
      <w:r w:rsidRPr="00941F27">
        <w:rPr>
          <w:rFonts w:ascii="Arial" w:hAnsi="Arial" w:cs="Arial"/>
          <w:sz w:val="22"/>
          <w:szCs w:val="22"/>
        </w:rPr>
        <w:t xml:space="preserve">15.4. A </w:t>
      </w:r>
      <w:r w:rsidRPr="00941F27">
        <w:rPr>
          <w:rFonts w:ascii="Arial" w:hAnsi="Arial" w:cs="Arial"/>
          <w:b/>
          <w:sz w:val="22"/>
          <w:szCs w:val="22"/>
        </w:rPr>
        <w:t>CONTRATADA</w:t>
      </w:r>
      <w:r w:rsidRPr="00941F27">
        <w:rPr>
          <w:rFonts w:ascii="Arial" w:hAnsi="Arial" w:cs="Arial"/>
          <w:sz w:val="22"/>
          <w:szCs w:val="22"/>
        </w:rPr>
        <w:t xml:space="preserve"> declara que tem ciência da existência da Lei Geral de Proteção de Dados (LGPD) e, se compromete a adequar todos os procedimentos internos ao disposto na legislação, com intuito de proteção dos dados pessoais repassados pelo </w:t>
      </w:r>
      <w:r w:rsidRPr="00941F27">
        <w:rPr>
          <w:rFonts w:ascii="Arial" w:hAnsi="Arial" w:cs="Arial"/>
          <w:b/>
          <w:sz w:val="22"/>
          <w:szCs w:val="22"/>
        </w:rPr>
        <w:t>CONTRATADO</w:t>
      </w:r>
      <w:r w:rsidRPr="00941F27">
        <w:rPr>
          <w:rFonts w:ascii="Arial" w:hAnsi="Arial" w:cs="Arial"/>
          <w:sz w:val="22"/>
          <w:szCs w:val="22"/>
        </w:rPr>
        <w:t>.</w:t>
      </w:r>
    </w:p>
    <w:p w14:paraId="5D0BA172" w14:textId="77777777" w:rsidR="00595D01" w:rsidRPr="00941F27" w:rsidRDefault="00595D01" w:rsidP="00941F27">
      <w:pPr>
        <w:spacing w:before="120" w:after="120"/>
        <w:jc w:val="both"/>
        <w:rPr>
          <w:rFonts w:ascii="Arial" w:hAnsi="Arial" w:cs="Arial"/>
          <w:sz w:val="22"/>
          <w:szCs w:val="22"/>
        </w:rPr>
      </w:pPr>
      <w:r w:rsidRPr="00941F27">
        <w:rPr>
          <w:rFonts w:ascii="Arial" w:hAnsi="Arial" w:cs="Arial"/>
          <w:sz w:val="22"/>
          <w:szCs w:val="22"/>
        </w:rPr>
        <w:t xml:space="preserve">15.5. A </w:t>
      </w:r>
      <w:r w:rsidRPr="00941F27">
        <w:rPr>
          <w:rFonts w:ascii="Arial" w:hAnsi="Arial" w:cs="Arial"/>
          <w:b/>
          <w:sz w:val="22"/>
          <w:szCs w:val="22"/>
        </w:rPr>
        <w:t>CONTRATADA</w:t>
      </w:r>
      <w:r w:rsidRPr="00941F27">
        <w:rPr>
          <w:rFonts w:ascii="Arial" w:hAnsi="Arial" w:cs="Arial"/>
          <w:sz w:val="22"/>
          <w:szCs w:val="22"/>
        </w:rPr>
        <w:t xml:space="preserve"> fica obrigada a comunicar ao </w:t>
      </w:r>
      <w:r w:rsidRPr="00941F27">
        <w:rPr>
          <w:rFonts w:ascii="Arial" w:hAnsi="Arial" w:cs="Arial"/>
          <w:b/>
          <w:sz w:val="22"/>
          <w:szCs w:val="22"/>
        </w:rPr>
        <w:t>CONTRATANTE</w:t>
      </w:r>
      <w:r w:rsidRPr="00941F27">
        <w:rPr>
          <w:rFonts w:ascii="Arial" w:hAnsi="Arial" w:cs="Arial"/>
          <w:sz w:val="22"/>
          <w:szCs w:val="22"/>
        </w:rPr>
        <w:t xml:space="preserve">, em até 24 (vinte e quatro) horas, qualquer incidente de acessos não autorizados aos dados pessoais, situações acidentais ou ilícitas de destruição, perda, alteração, comunicação ou qualquer forma de tratamento inadequado ou ilícito que possa vir a impactar e/ou afetar o </w:t>
      </w:r>
      <w:r w:rsidRPr="00941F27">
        <w:rPr>
          <w:rFonts w:ascii="Arial" w:hAnsi="Arial" w:cs="Arial"/>
          <w:b/>
          <w:sz w:val="22"/>
          <w:szCs w:val="22"/>
        </w:rPr>
        <w:t>CONTRATANTE</w:t>
      </w:r>
      <w:r w:rsidRPr="00941F27">
        <w:rPr>
          <w:rFonts w:ascii="Arial" w:hAnsi="Arial" w:cs="Arial"/>
          <w:sz w:val="22"/>
          <w:szCs w:val="22"/>
        </w:rPr>
        <w:t>, bem como adotar as providências dispostas no art. 48 da LGPD.</w:t>
      </w:r>
    </w:p>
    <w:p w14:paraId="223D8163" w14:textId="77777777" w:rsidR="00595D01" w:rsidRDefault="00595D01" w:rsidP="00941F27">
      <w:pPr>
        <w:spacing w:before="120" w:after="120"/>
        <w:jc w:val="both"/>
        <w:rPr>
          <w:rFonts w:ascii="Arial" w:hAnsi="Arial" w:cs="Arial"/>
          <w:bCs/>
          <w:sz w:val="22"/>
          <w:szCs w:val="22"/>
          <w:shd w:val="clear" w:color="auto" w:fill="F5F5F5"/>
        </w:rPr>
      </w:pPr>
      <w:r w:rsidRPr="00941F27">
        <w:rPr>
          <w:rFonts w:ascii="Arial" w:hAnsi="Arial" w:cs="Arial"/>
          <w:sz w:val="22"/>
          <w:szCs w:val="22"/>
        </w:rPr>
        <w:t>15.6. Em virtude da indispensabilidade da divulgação dos dados constantes nos</w:t>
      </w:r>
      <w:r w:rsidRPr="00353ACB">
        <w:rPr>
          <w:rFonts w:ascii="Arial" w:hAnsi="Arial" w:cs="Arial"/>
          <w:sz w:val="22"/>
          <w:szCs w:val="22"/>
        </w:rPr>
        <w:t xml:space="preserve"> documentos que compõe o processo, as partes terão ciência e consentimento para divulgação dos dados, nos termos da Lei 13.709/2018 - Lei Geral de Proteção de Dados – LGPD, e a respectiva publicação da íntegra do processo no portal da transparência Municipal de acordo com a Lei Estadual n.º </w:t>
      </w:r>
      <w:r w:rsidRPr="00C93F4A">
        <w:rPr>
          <w:rFonts w:ascii="Arial" w:hAnsi="Arial" w:cs="Arial"/>
          <w:bCs/>
          <w:sz w:val="22"/>
          <w:szCs w:val="22"/>
        </w:rPr>
        <w:t xml:space="preserve">19581, 04 </w:t>
      </w:r>
      <w:r w:rsidR="00C93F4A">
        <w:rPr>
          <w:rFonts w:ascii="Arial" w:hAnsi="Arial" w:cs="Arial"/>
          <w:bCs/>
          <w:sz w:val="22"/>
          <w:szCs w:val="22"/>
        </w:rPr>
        <w:t>d</w:t>
      </w:r>
      <w:r w:rsidRPr="00C93F4A">
        <w:rPr>
          <w:rFonts w:ascii="Arial" w:hAnsi="Arial" w:cs="Arial"/>
          <w:bCs/>
          <w:sz w:val="22"/>
          <w:szCs w:val="22"/>
        </w:rPr>
        <w:t>e julho de 2018.</w:t>
      </w:r>
    </w:p>
    <w:p w14:paraId="2C997248" w14:textId="77777777" w:rsidR="00595D01" w:rsidRPr="00353ACB" w:rsidRDefault="00595D01" w:rsidP="00941F27">
      <w:pPr>
        <w:pStyle w:val="Nivel01"/>
        <w:numPr>
          <w:ilvl w:val="0"/>
          <w:numId w:val="0"/>
        </w:numPr>
        <w:pBdr>
          <w:between w:val="single" w:sz="4" w:space="1" w:color="auto"/>
          <w:bar w:val="single" w:sz="4" w:color="auto"/>
        </w:pBdr>
        <w:shd w:val="clear" w:color="auto" w:fill="F2F2F2" w:themeFill="background1" w:themeFillShade="F2"/>
        <w:spacing w:before="120" w:after="120"/>
        <w:rPr>
          <w:i w:val="0"/>
          <w:color w:val="FFFFFF" w:themeColor="background1"/>
          <w:sz w:val="22"/>
          <w:szCs w:val="22"/>
        </w:rPr>
      </w:pPr>
      <w:r w:rsidRPr="00353ACB">
        <w:rPr>
          <w:i w:val="0"/>
          <w:sz w:val="22"/>
          <w:szCs w:val="22"/>
        </w:rPr>
        <w:t>CLÁUSULA DÉCIMA SEXTA – DOS CASOS OMISSOS (</w:t>
      </w:r>
      <w:hyperlink r:id="rId123" w:anchor="art92" w:history="1">
        <w:r w:rsidRPr="00353ACB">
          <w:rPr>
            <w:rStyle w:val="Hyperlink"/>
            <w:i w:val="0"/>
            <w:sz w:val="22"/>
            <w:szCs w:val="22"/>
          </w:rPr>
          <w:t>art. 92, III</w:t>
        </w:r>
      </w:hyperlink>
      <w:r w:rsidRPr="00353ACB">
        <w:rPr>
          <w:i w:val="0"/>
          <w:sz w:val="22"/>
          <w:szCs w:val="22"/>
        </w:rPr>
        <w:t>)</w:t>
      </w:r>
    </w:p>
    <w:p w14:paraId="15C1FA4B" w14:textId="77777777" w:rsidR="00595D01" w:rsidRDefault="00595D01" w:rsidP="00941F27">
      <w:pPr>
        <w:pStyle w:val="Nivel2"/>
        <w:numPr>
          <w:ilvl w:val="0"/>
          <w:numId w:val="0"/>
        </w:numPr>
        <w:spacing w:line="240" w:lineRule="auto"/>
        <w:rPr>
          <w:szCs w:val="22"/>
        </w:rPr>
      </w:pPr>
      <w:r w:rsidRPr="00353ACB">
        <w:rPr>
          <w:szCs w:val="22"/>
        </w:rPr>
        <w:t xml:space="preserve">16.1. Os casos omissos serão decididos pelo contratante, segundo as disposições contidas na Lei </w:t>
      </w:r>
      <w:hyperlink r:id="rId124" w:history="1">
        <w:r w:rsidRPr="00353ACB">
          <w:rPr>
            <w:rStyle w:val="Hyperlink"/>
            <w:szCs w:val="22"/>
          </w:rPr>
          <w:t>nº 14.133, de 2021</w:t>
        </w:r>
      </w:hyperlink>
      <w:r w:rsidRPr="00353ACB">
        <w:rPr>
          <w:szCs w:val="22"/>
        </w:rPr>
        <w:t>, e demais normas federais aplicáveis e, subsidiariamente, e princípios gerais dos contratos.</w:t>
      </w:r>
    </w:p>
    <w:p w14:paraId="4DABC352" w14:textId="77777777" w:rsidR="00595D01" w:rsidRPr="00353ACB" w:rsidRDefault="00595D01" w:rsidP="00941F27">
      <w:pPr>
        <w:pStyle w:val="Nivel01"/>
        <w:numPr>
          <w:ilvl w:val="0"/>
          <w:numId w:val="0"/>
        </w:numPr>
        <w:pBdr>
          <w:top w:val="single" w:sz="4" w:space="0" w:color="auto"/>
          <w:between w:val="single" w:sz="4" w:space="1" w:color="auto"/>
          <w:bar w:val="single" w:sz="4" w:color="auto"/>
        </w:pBdr>
        <w:shd w:val="clear" w:color="auto" w:fill="F2F2F2" w:themeFill="background1" w:themeFillShade="F2"/>
        <w:spacing w:before="120" w:after="120"/>
        <w:rPr>
          <w:i w:val="0"/>
          <w:color w:val="FFFFFF" w:themeColor="background1"/>
          <w:sz w:val="22"/>
          <w:szCs w:val="22"/>
        </w:rPr>
      </w:pPr>
      <w:r w:rsidRPr="00353ACB">
        <w:rPr>
          <w:i w:val="0"/>
          <w:sz w:val="22"/>
          <w:szCs w:val="22"/>
        </w:rPr>
        <w:t>CLÁUSULA DÉCIMA SÉTIMA – ALTERAÇÕES</w:t>
      </w:r>
    </w:p>
    <w:p w14:paraId="517103D8" w14:textId="77777777" w:rsidR="00595D01" w:rsidRPr="00353ACB" w:rsidRDefault="00595D01" w:rsidP="00941F27">
      <w:pPr>
        <w:pStyle w:val="Nivel2"/>
        <w:numPr>
          <w:ilvl w:val="0"/>
          <w:numId w:val="0"/>
        </w:numPr>
        <w:spacing w:line="240" w:lineRule="auto"/>
        <w:rPr>
          <w:szCs w:val="22"/>
        </w:rPr>
      </w:pPr>
      <w:r w:rsidRPr="00353ACB">
        <w:rPr>
          <w:szCs w:val="22"/>
        </w:rPr>
        <w:t xml:space="preserve">17.1. Eventuais alterações contratuais reger-se-ão pela disciplina dos </w:t>
      </w:r>
      <w:hyperlink r:id="rId125" w:anchor="art124" w:history="1">
        <w:r w:rsidRPr="00353ACB">
          <w:rPr>
            <w:rStyle w:val="Hyperlink"/>
            <w:szCs w:val="22"/>
          </w:rPr>
          <w:t>arts. 124 e seguintes da Lei nº 14.133, de 2021</w:t>
        </w:r>
      </w:hyperlink>
      <w:r w:rsidRPr="00353ACB">
        <w:rPr>
          <w:szCs w:val="22"/>
        </w:rPr>
        <w:t>.</w:t>
      </w:r>
    </w:p>
    <w:p w14:paraId="77AD5440" w14:textId="77777777" w:rsidR="00595D01" w:rsidRPr="00353ACB" w:rsidRDefault="00595D01" w:rsidP="00941F27">
      <w:pPr>
        <w:pStyle w:val="Nivel2"/>
        <w:numPr>
          <w:ilvl w:val="0"/>
          <w:numId w:val="0"/>
        </w:numPr>
        <w:spacing w:line="240" w:lineRule="auto"/>
        <w:rPr>
          <w:szCs w:val="22"/>
        </w:rPr>
      </w:pPr>
      <w:r w:rsidRPr="00353ACB">
        <w:rPr>
          <w:szCs w:val="22"/>
        </w:rPr>
        <w:t>17.2. O contratado é obrigado a aceitar, nas mesmas condições contratuais, os acréscimos ou supressões que se fizerem necessários, até o limite de 25% (vinte e cinco por cento) do valor inicial atualizado do contrato.</w:t>
      </w:r>
    </w:p>
    <w:p w14:paraId="4F8612D6" w14:textId="77777777" w:rsidR="00595D01" w:rsidRDefault="00595D01" w:rsidP="00941F27">
      <w:pPr>
        <w:pStyle w:val="Nivel2"/>
        <w:numPr>
          <w:ilvl w:val="0"/>
          <w:numId w:val="0"/>
        </w:numPr>
        <w:spacing w:line="240" w:lineRule="auto"/>
        <w:rPr>
          <w:szCs w:val="22"/>
        </w:rPr>
      </w:pPr>
      <w:r w:rsidRPr="00353ACB">
        <w:rPr>
          <w:szCs w:val="22"/>
        </w:rPr>
        <w:t xml:space="preserve">17.3 Registros que não caracterizam alteração do contrato podem ser realizados por simples apostila, dispensada a celebração de termo aditivo, na forma do </w:t>
      </w:r>
      <w:hyperlink r:id="rId126" w:anchor="art136" w:history="1">
        <w:r w:rsidRPr="00353ACB">
          <w:rPr>
            <w:rStyle w:val="Hyperlink"/>
            <w:szCs w:val="22"/>
          </w:rPr>
          <w:t>art. 136 da Lei nº 14.133, de 2021</w:t>
        </w:r>
      </w:hyperlink>
      <w:r w:rsidRPr="00353ACB">
        <w:rPr>
          <w:szCs w:val="22"/>
        </w:rPr>
        <w:t>.</w:t>
      </w:r>
    </w:p>
    <w:p w14:paraId="658D71AF" w14:textId="77777777" w:rsidR="00595D01" w:rsidRPr="00353ACB" w:rsidRDefault="00595D01" w:rsidP="00941F27">
      <w:pPr>
        <w:pStyle w:val="Nivel01"/>
        <w:numPr>
          <w:ilvl w:val="0"/>
          <w:numId w:val="0"/>
        </w:numPr>
        <w:pBdr>
          <w:between w:val="single" w:sz="4" w:space="1" w:color="auto"/>
          <w:bar w:val="single" w:sz="4" w:color="auto"/>
        </w:pBdr>
        <w:shd w:val="clear" w:color="auto" w:fill="F2F2F2" w:themeFill="background1" w:themeFillShade="F2"/>
        <w:spacing w:before="120" w:after="120"/>
        <w:rPr>
          <w:i w:val="0"/>
          <w:color w:val="FFFFFF" w:themeColor="background1"/>
          <w:sz w:val="22"/>
          <w:szCs w:val="22"/>
        </w:rPr>
      </w:pPr>
      <w:r w:rsidRPr="00353ACB">
        <w:rPr>
          <w:i w:val="0"/>
          <w:sz w:val="22"/>
          <w:szCs w:val="22"/>
        </w:rPr>
        <w:t>CLÁUSULA DÉCIMA OITAVA – PUBLICAÇÃO</w:t>
      </w:r>
    </w:p>
    <w:p w14:paraId="7E4F2D86" w14:textId="77777777" w:rsidR="00595D01" w:rsidRDefault="00595D01" w:rsidP="00941F27">
      <w:pPr>
        <w:pStyle w:val="Nivel2"/>
        <w:spacing w:line="240" w:lineRule="auto"/>
        <w:ind w:left="0" w:firstLine="0"/>
      </w:pPr>
      <w:r w:rsidRPr="00353ACB">
        <w:t xml:space="preserve">Incumbirá ao contratante divulgar o presente instrumento no Portal Nacional de Contratações Públicas (PNCP), na forma prevista no </w:t>
      </w:r>
      <w:hyperlink r:id="rId127" w:anchor="art94" w:history="1">
        <w:r w:rsidRPr="00353ACB">
          <w:rPr>
            <w:rStyle w:val="Hyperlink"/>
            <w:szCs w:val="22"/>
          </w:rPr>
          <w:t>art. 94 da Lei 14.133, de 2021</w:t>
        </w:r>
      </w:hyperlink>
      <w:r w:rsidRPr="00353ACB">
        <w:t xml:space="preserve">, bem como no respectivo sítio oficial na Internet, em atenção ao </w:t>
      </w:r>
      <w:hyperlink r:id="rId128" w:anchor="art8§2" w:history="1">
        <w:r w:rsidRPr="00353ACB">
          <w:rPr>
            <w:rStyle w:val="Hyperlink"/>
            <w:szCs w:val="22"/>
          </w:rPr>
          <w:t>art. 8º, §2º, da Lei n. 12.527, de 2011</w:t>
        </w:r>
      </w:hyperlink>
      <w:r w:rsidRPr="00353ACB">
        <w:t xml:space="preserve">, c/c </w:t>
      </w:r>
      <w:hyperlink r:id="rId129" w:anchor="art7§3" w:history="1">
        <w:r w:rsidRPr="00353ACB">
          <w:rPr>
            <w:rStyle w:val="Hyperlink"/>
            <w:szCs w:val="22"/>
          </w:rPr>
          <w:t>art. 7º, §3º, inciso V, do Decreto n. 7.724, de 2012</w:t>
        </w:r>
      </w:hyperlink>
      <w:r w:rsidRPr="00353ACB">
        <w:t>.</w:t>
      </w:r>
    </w:p>
    <w:p w14:paraId="3E925D8C" w14:textId="77777777" w:rsidR="00595D01" w:rsidRPr="00353ACB" w:rsidRDefault="00595D01" w:rsidP="00941F27">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120" w:after="120"/>
        <w:jc w:val="both"/>
        <w:rPr>
          <w:rFonts w:ascii="Arial" w:hAnsi="Arial" w:cs="Arial"/>
          <w:b/>
          <w:bCs/>
          <w:sz w:val="22"/>
          <w:szCs w:val="22"/>
        </w:rPr>
      </w:pPr>
      <w:r w:rsidRPr="00353ACB">
        <w:rPr>
          <w:rFonts w:ascii="Arial" w:hAnsi="Arial" w:cs="Arial"/>
          <w:b/>
          <w:bCs/>
          <w:sz w:val="22"/>
          <w:szCs w:val="22"/>
        </w:rPr>
        <w:t>CLÁUSULA DÉCIMA NONA – CRITÉRIOS DE SUSTENTABILIDADE AMBIENTAL</w:t>
      </w:r>
    </w:p>
    <w:p w14:paraId="101BA50B" w14:textId="77777777" w:rsidR="00595D01" w:rsidRPr="00353ACB" w:rsidRDefault="00595D01" w:rsidP="00941F27">
      <w:pPr>
        <w:widowControl w:val="0"/>
        <w:spacing w:before="120" w:after="120"/>
        <w:jc w:val="both"/>
        <w:rPr>
          <w:rFonts w:ascii="Arial" w:hAnsi="Arial" w:cs="Arial"/>
          <w:sz w:val="22"/>
          <w:szCs w:val="22"/>
        </w:rPr>
      </w:pPr>
      <w:r w:rsidRPr="00353ACB">
        <w:rPr>
          <w:rFonts w:ascii="Arial" w:hAnsi="Arial" w:cs="Arial"/>
          <w:sz w:val="22"/>
          <w:szCs w:val="22"/>
        </w:rPr>
        <w:t>19.1. A Constituição Federal estabeleceu, no art. 170, inciso VI, como um dos princípios da ordem econômica a defesa do meio ambiente, quanto ao impacto ambiental dos serviços e de seus processos de prestação. No art. 225, caput, destaca-se o dever constitucional de o Estado preservar o meio ambiente, o que se efetiva com o uso de poder de compra. O inciso IV, a seu turno, traz a exigência de estudo prévio de impacto ambiental para toda obra ou atividade causadora de significativa degradação do meio ambiente. Tais previsões constitucionais coadunavam-se com a Política Nacional do Meio Ambiente, de que trata a Lei nº 6.938, de 31 de agosto de 1981, e artigos 5º, 11º, IV, e 144º da Lei Federal n.º 14.133/2021, o qual dispõe que, nos projetos básico e executivo de obras e serviços, sejam considerados vários requisitos, entre os quais o de impacto ambiental.</w:t>
      </w:r>
    </w:p>
    <w:p w14:paraId="0F976107" w14:textId="77777777" w:rsidR="00595D01" w:rsidRPr="00353ACB" w:rsidRDefault="00595D01" w:rsidP="00941F27">
      <w:pPr>
        <w:widowControl w:val="0"/>
        <w:spacing w:before="120" w:after="120"/>
        <w:jc w:val="both"/>
        <w:rPr>
          <w:rFonts w:ascii="Arial" w:hAnsi="Arial" w:cs="Arial"/>
          <w:snapToGrid w:val="0"/>
          <w:sz w:val="22"/>
          <w:szCs w:val="22"/>
        </w:rPr>
      </w:pPr>
      <w:r w:rsidRPr="00353ACB">
        <w:rPr>
          <w:rFonts w:ascii="Arial" w:hAnsi="Arial" w:cs="Arial"/>
          <w:sz w:val="22"/>
          <w:szCs w:val="22"/>
        </w:rPr>
        <w:t>19.2. Conforme o Guia Nacional de Licitações Sustentáveis, a contratada deverá observar na execução do contrato, no que couber, os seguintes critérios de sustentabilidade:</w:t>
      </w:r>
    </w:p>
    <w:p w14:paraId="3D720EB4" w14:textId="77777777" w:rsidR="00595D01" w:rsidRPr="00353ACB" w:rsidRDefault="00595D01" w:rsidP="00941F27">
      <w:pPr>
        <w:spacing w:before="120" w:after="120"/>
        <w:rPr>
          <w:rFonts w:ascii="Arial" w:hAnsi="Arial" w:cs="Arial"/>
          <w:sz w:val="22"/>
          <w:szCs w:val="22"/>
        </w:rPr>
      </w:pPr>
      <w:r w:rsidRPr="00353ACB">
        <w:rPr>
          <w:rFonts w:ascii="Arial" w:hAnsi="Arial" w:cs="Arial"/>
          <w:sz w:val="22"/>
          <w:szCs w:val="22"/>
        </w:rPr>
        <w:t>a)</w:t>
      </w:r>
      <w:r w:rsidRPr="00353ACB">
        <w:rPr>
          <w:rFonts w:ascii="Arial" w:hAnsi="Arial" w:cs="Arial"/>
          <w:sz w:val="22"/>
          <w:szCs w:val="22"/>
        </w:rPr>
        <w:tab/>
      </w:r>
      <w:r w:rsidR="00941F27">
        <w:rPr>
          <w:rFonts w:ascii="Arial" w:hAnsi="Arial" w:cs="Arial"/>
          <w:sz w:val="22"/>
          <w:szCs w:val="22"/>
        </w:rPr>
        <w:t xml:space="preserve"> </w:t>
      </w:r>
      <w:r w:rsidRPr="00353ACB">
        <w:rPr>
          <w:rFonts w:ascii="Arial" w:hAnsi="Arial" w:cs="Arial"/>
          <w:sz w:val="22"/>
          <w:szCs w:val="22"/>
        </w:rPr>
        <w:t xml:space="preserve">Economia no consumo de água e energia; </w:t>
      </w:r>
    </w:p>
    <w:p w14:paraId="5BAADBF7" w14:textId="77777777" w:rsidR="00595D01" w:rsidRPr="00353ACB" w:rsidRDefault="00595D01" w:rsidP="00941F27">
      <w:pPr>
        <w:spacing w:before="120" w:after="120"/>
        <w:rPr>
          <w:rFonts w:ascii="Arial" w:hAnsi="Arial" w:cs="Arial"/>
          <w:sz w:val="22"/>
          <w:szCs w:val="22"/>
        </w:rPr>
      </w:pPr>
      <w:r w:rsidRPr="00353ACB">
        <w:rPr>
          <w:rFonts w:ascii="Arial" w:hAnsi="Arial" w:cs="Arial"/>
          <w:sz w:val="22"/>
          <w:szCs w:val="22"/>
        </w:rPr>
        <w:t>b)</w:t>
      </w:r>
      <w:r w:rsidR="00941F27">
        <w:rPr>
          <w:rFonts w:ascii="Arial" w:hAnsi="Arial" w:cs="Arial"/>
          <w:sz w:val="22"/>
          <w:szCs w:val="22"/>
        </w:rPr>
        <w:t xml:space="preserve"> </w:t>
      </w:r>
      <w:r w:rsidRPr="00353ACB">
        <w:rPr>
          <w:rFonts w:ascii="Arial" w:hAnsi="Arial" w:cs="Arial"/>
          <w:sz w:val="22"/>
          <w:szCs w:val="22"/>
        </w:rPr>
        <w:t>Minimização da geração de resíduos e destinação final ambientalmente adequada dos que forem gerados;</w:t>
      </w:r>
    </w:p>
    <w:p w14:paraId="44C584FF" w14:textId="77777777" w:rsidR="00595D01" w:rsidRPr="00353ACB" w:rsidRDefault="00595D01" w:rsidP="00941F27">
      <w:pPr>
        <w:spacing w:before="120" w:after="120"/>
        <w:rPr>
          <w:rFonts w:ascii="Arial" w:hAnsi="Arial" w:cs="Arial"/>
          <w:sz w:val="22"/>
          <w:szCs w:val="22"/>
        </w:rPr>
      </w:pPr>
      <w:r w:rsidRPr="00353ACB">
        <w:rPr>
          <w:rFonts w:ascii="Arial" w:hAnsi="Arial" w:cs="Arial"/>
          <w:sz w:val="22"/>
          <w:szCs w:val="22"/>
        </w:rPr>
        <w:t>c)</w:t>
      </w:r>
      <w:r w:rsidRPr="00353ACB">
        <w:rPr>
          <w:rFonts w:ascii="Arial" w:hAnsi="Arial" w:cs="Arial"/>
          <w:sz w:val="22"/>
          <w:szCs w:val="22"/>
        </w:rPr>
        <w:tab/>
      </w:r>
      <w:r w:rsidR="00941F27">
        <w:rPr>
          <w:rFonts w:ascii="Arial" w:hAnsi="Arial" w:cs="Arial"/>
          <w:sz w:val="22"/>
          <w:szCs w:val="22"/>
        </w:rPr>
        <w:t xml:space="preserve"> </w:t>
      </w:r>
      <w:r w:rsidRPr="00353ACB">
        <w:rPr>
          <w:rFonts w:ascii="Arial" w:hAnsi="Arial" w:cs="Arial"/>
          <w:sz w:val="22"/>
          <w:szCs w:val="22"/>
        </w:rPr>
        <w:t xml:space="preserve">Racionalização do uso de matérias-primas; </w:t>
      </w:r>
    </w:p>
    <w:p w14:paraId="688C048C" w14:textId="77777777" w:rsidR="00595D01" w:rsidRPr="00353ACB" w:rsidRDefault="00595D01" w:rsidP="00941F27">
      <w:pPr>
        <w:spacing w:before="120" w:after="120"/>
        <w:rPr>
          <w:rFonts w:ascii="Arial" w:hAnsi="Arial" w:cs="Arial"/>
          <w:sz w:val="22"/>
          <w:szCs w:val="22"/>
        </w:rPr>
      </w:pPr>
      <w:r w:rsidRPr="00353ACB">
        <w:rPr>
          <w:rFonts w:ascii="Arial" w:hAnsi="Arial" w:cs="Arial"/>
          <w:sz w:val="22"/>
          <w:szCs w:val="22"/>
        </w:rPr>
        <w:t>d)</w:t>
      </w:r>
      <w:r w:rsidRPr="00353ACB">
        <w:rPr>
          <w:rFonts w:ascii="Arial" w:hAnsi="Arial" w:cs="Arial"/>
          <w:sz w:val="22"/>
          <w:szCs w:val="22"/>
        </w:rPr>
        <w:tab/>
      </w:r>
      <w:r w:rsidR="00941F27">
        <w:rPr>
          <w:rFonts w:ascii="Arial" w:hAnsi="Arial" w:cs="Arial"/>
          <w:sz w:val="22"/>
          <w:szCs w:val="22"/>
        </w:rPr>
        <w:t xml:space="preserve"> </w:t>
      </w:r>
      <w:r w:rsidRPr="00353ACB">
        <w:rPr>
          <w:rFonts w:ascii="Arial" w:hAnsi="Arial" w:cs="Arial"/>
          <w:sz w:val="22"/>
          <w:szCs w:val="22"/>
        </w:rPr>
        <w:t xml:space="preserve">Redução da emissão de poluentes e de gases de efeito estufa; </w:t>
      </w:r>
    </w:p>
    <w:p w14:paraId="5E976DDC" w14:textId="77777777" w:rsidR="00595D01" w:rsidRPr="00353ACB" w:rsidRDefault="00595D01" w:rsidP="00941F27">
      <w:pPr>
        <w:spacing w:before="120" w:after="120"/>
        <w:rPr>
          <w:rFonts w:ascii="Arial" w:hAnsi="Arial" w:cs="Arial"/>
          <w:sz w:val="22"/>
          <w:szCs w:val="22"/>
        </w:rPr>
      </w:pPr>
      <w:r w:rsidRPr="00353ACB">
        <w:rPr>
          <w:rFonts w:ascii="Arial" w:hAnsi="Arial" w:cs="Arial"/>
          <w:sz w:val="22"/>
          <w:szCs w:val="22"/>
        </w:rPr>
        <w:t>e)</w:t>
      </w:r>
      <w:r w:rsidRPr="00353ACB">
        <w:rPr>
          <w:rFonts w:ascii="Arial" w:hAnsi="Arial" w:cs="Arial"/>
          <w:sz w:val="22"/>
          <w:szCs w:val="22"/>
        </w:rPr>
        <w:tab/>
      </w:r>
      <w:r w:rsidR="00941F27">
        <w:rPr>
          <w:rFonts w:ascii="Arial" w:hAnsi="Arial" w:cs="Arial"/>
          <w:sz w:val="22"/>
          <w:szCs w:val="22"/>
        </w:rPr>
        <w:t xml:space="preserve"> </w:t>
      </w:r>
      <w:r w:rsidRPr="00353ACB">
        <w:rPr>
          <w:rFonts w:ascii="Arial" w:hAnsi="Arial" w:cs="Arial"/>
          <w:sz w:val="22"/>
          <w:szCs w:val="22"/>
        </w:rPr>
        <w:t xml:space="preserve">Utilização de produtos com origem ambiental sustentável comprovada; </w:t>
      </w:r>
    </w:p>
    <w:p w14:paraId="725E8C8D" w14:textId="77777777" w:rsidR="00595D01" w:rsidRPr="00353ACB" w:rsidRDefault="00595D01" w:rsidP="00941F27">
      <w:pPr>
        <w:spacing w:before="120" w:after="120"/>
        <w:rPr>
          <w:rFonts w:ascii="Arial" w:hAnsi="Arial" w:cs="Arial"/>
          <w:sz w:val="22"/>
          <w:szCs w:val="22"/>
        </w:rPr>
      </w:pPr>
      <w:r w:rsidRPr="00353ACB">
        <w:rPr>
          <w:rFonts w:ascii="Arial" w:hAnsi="Arial" w:cs="Arial"/>
          <w:sz w:val="22"/>
          <w:szCs w:val="22"/>
        </w:rPr>
        <w:t>f)</w:t>
      </w:r>
      <w:r w:rsidRPr="00353ACB">
        <w:rPr>
          <w:rFonts w:ascii="Arial" w:hAnsi="Arial" w:cs="Arial"/>
          <w:sz w:val="22"/>
          <w:szCs w:val="22"/>
        </w:rPr>
        <w:tab/>
      </w:r>
      <w:r w:rsidR="00941F27">
        <w:rPr>
          <w:rFonts w:ascii="Arial" w:hAnsi="Arial" w:cs="Arial"/>
          <w:sz w:val="22"/>
          <w:szCs w:val="22"/>
        </w:rPr>
        <w:t xml:space="preserve"> </w:t>
      </w:r>
      <w:r w:rsidRPr="00353ACB">
        <w:rPr>
          <w:rFonts w:ascii="Arial" w:hAnsi="Arial" w:cs="Arial"/>
          <w:sz w:val="22"/>
          <w:szCs w:val="22"/>
        </w:rPr>
        <w:t xml:space="preserve">Utilização de produtos reciclados, recicláveis, reutilizáveis, reaproveitava ou biodegradáveis compostáveis; </w:t>
      </w:r>
    </w:p>
    <w:p w14:paraId="3042F230" w14:textId="77777777" w:rsidR="00595D01" w:rsidRDefault="00595D01" w:rsidP="00941F27">
      <w:pPr>
        <w:widowControl w:val="0"/>
        <w:spacing w:before="120" w:after="120"/>
        <w:jc w:val="both"/>
        <w:rPr>
          <w:rFonts w:ascii="Arial" w:hAnsi="Arial" w:cs="Arial"/>
          <w:sz w:val="22"/>
          <w:szCs w:val="22"/>
        </w:rPr>
      </w:pPr>
      <w:r w:rsidRPr="00353ACB">
        <w:rPr>
          <w:rFonts w:ascii="Arial" w:hAnsi="Arial" w:cs="Arial"/>
          <w:sz w:val="22"/>
          <w:szCs w:val="22"/>
        </w:rPr>
        <w:t>g)</w:t>
      </w:r>
      <w:r w:rsidRPr="00353ACB">
        <w:rPr>
          <w:rFonts w:ascii="Arial" w:hAnsi="Arial" w:cs="Arial"/>
          <w:sz w:val="22"/>
          <w:szCs w:val="22"/>
        </w:rPr>
        <w:tab/>
      </w:r>
      <w:r>
        <w:rPr>
          <w:rFonts w:ascii="Arial" w:hAnsi="Arial" w:cs="Arial"/>
          <w:sz w:val="22"/>
          <w:szCs w:val="22"/>
        </w:rPr>
        <w:t xml:space="preserve"> E</w:t>
      </w:r>
      <w:r w:rsidRPr="00353ACB">
        <w:rPr>
          <w:rFonts w:ascii="Arial" w:hAnsi="Arial" w:cs="Arial"/>
          <w:sz w:val="22"/>
          <w:szCs w:val="22"/>
        </w:rPr>
        <w:t>ntre outros critérios, respeitando as normas de proteção do meio ambiente.</w:t>
      </w:r>
    </w:p>
    <w:p w14:paraId="1351E3BF" w14:textId="77777777" w:rsidR="00595D01" w:rsidRPr="00353ACB" w:rsidRDefault="00595D01" w:rsidP="00941F27">
      <w:pPr>
        <w:pBdr>
          <w:top w:val="single" w:sz="4" w:space="1" w:color="auto"/>
          <w:left w:val="single" w:sz="4" w:space="4" w:color="auto"/>
          <w:bottom w:val="single" w:sz="4" w:space="1" w:color="auto"/>
          <w:right w:val="single" w:sz="4" w:space="4" w:color="auto"/>
          <w:between w:val="single" w:sz="4" w:space="1" w:color="auto"/>
        </w:pBdr>
        <w:shd w:val="clear" w:color="auto" w:fill="F2F2F2" w:themeFill="background1" w:themeFillShade="F2"/>
        <w:spacing w:before="120" w:after="120"/>
        <w:jc w:val="both"/>
        <w:rPr>
          <w:rFonts w:ascii="Arial" w:eastAsia="Times New Roman" w:hAnsi="Arial" w:cs="Arial"/>
          <w:color w:val="000000"/>
          <w:sz w:val="22"/>
          <w:szCs w:val="22"/>
        </w:rPr>
      </w:pPr>
      <w:r w:rsidRPr="00353ACB">
        <w:rPr>
          <w:rFonts w:ascii="Arial" w:eastAsia="Times New Roman" w:hAnsi="Arial" w:cs="Arial"/>
          <w:b/>
          <w:color w:val="000000"/>
          <w:sz w:val="22"/>
          <w:szCs w:val="22"/>
        </w:rPr>
        <w:t>CLÁUSULA VIGÉSIMA– DA LEGISLAÇÃO APLICÁVEL</w:t>
      </w:r>
    </w:p>
    <w:p w14:paraId="479AD4BA" w14:textId="77777777" w:rsidR="00595D01" w:rsidRPr="00353ACB" w:rsidRDefault="00595D01" w:rsidP="00941F27">
      <w:pPr>
        <w:spacing w:before="120" w:after="120"/>
        <w:jc w:val="both"/>
        <w:rPr>
          <w:rFonts w:ascii="Arial" w:hAnsi="Arial" w:cs="Arial"/>
          <w:sz w:val="22"/>
          <w:szCs w:val="22"/>
        </w:rPr>
      </w:pPr>
      <w:r w:rsidRPr="00353ACB">
        <w:rPr>
          <w:rFonts w:ascii="Arial" w:eastAsia="Times New Roman" w:hAnsi="Arial" w:cs="Arial"/>
          <w:color w:val="000000"/>
          <w:sz w:val="22"/>
          <w:szCs w:val="22"/>
        </w:rPr>
        <w:t>20.1. As partes se declaram expressamente sujeitas às normas previstas na Lei de Licitações e Contratos (Lei n.º 14.133/2021), e Decreto Municipal n.º 022/2024.</w:t>
      </w:r>
    </w:p>
    <w:p w14:paraId="19DFC235" w14:textId="77777777" w:rsidR="00595D01" w:rsidRPr="00353ACB" w:rsidRDefault="00595D01" w:rsidP="00941F27">
      <w:pPr>
        <w:pStyle w:val="Nivel01"/>
        <w:numPr>
          <w:ilvl w:val="0"/>
          <w:numId w:val="0"/>
        </w:numPr>
        <w:pBdr>
          <w:between w:val="single" w:sz="4" w:space="1" w:color="auto"/>
          <w:bar w:val="single" w:sz="4" w:color="auto"/>
        </w:pBdr>
        <w:shd w:val="clear" w:color="auto" w:fill="F2F2F2" w:themeFill="background1" w:themeFillShade="F2"/>
        <w:spacing w:before="120" w:after="120"/>
        <w:rPr>
          <w:i w:val="0"/>
          <w:color w:val="FFFFFF" w:themeColor="background1"/>
          <w:sz w:val="22"/>
          <w:szCs w:val="22"/>
        </w:rPr>
      </w:pPr>
      <w:r w:rsidRPr="00353ACB">
        <w:rPr>
          <w:i w:val="0"/>
          <w:sz w:val="22"/>
          <w:szCs w:val="22"/>
        </w:rPr>
        <w:t xml:space="preserve">CLÁUSULA </w:t>
      </w:r>
      <w:r w:rsidR="005B098A">
        <w:rPr>
          <w:i w:val="0"/>
          <w:sz w:val="22"/>
          <w:szCs w:val="22"/>
        </w:rPr>
        <w:t>VIGÉS</w:t>
      </w:r>
      <w:r w:rsidRPr="00353ACB">
        <w:rPr>
          <w:i w:val="0"/>
          <w:sz w:val="22"/>
          <w:szCs w:val="22"/>
        </w:rPr>
        <w:t>IMA PRIMEIRA – FORO (</w:t>
      </w:r>
      <w:hyperlink r:id="rId130" w:anchor="art92§1" w:history="1">
        <w:r w:rsidRPr="00353ACB">
          <w:rPr>
            <w:rStyle w:val="Hyperlink"/>
            <w:i w:val="0"/>
            <w:sz w:val="22"/>
            <w:szCs w:val="22"/>
          </w:rPr>
          <w:t>art. 92, §1º</w:t>
        </w:r>
      </w:hyperlink>
      <w:r w:rsidRPr="00353ACB">
        <w:rPr>
          <w:i w:val="0"/>
          <w:sz w:val="22"/>
          <w:szCs w:val="22"/>
        </w:rPr>
        <w:t>)</w:t>
      </w:r>
    </w:p>
    <w:p w14:paraId="382A2E8A" w14:textId="77777777" w:rsidR="00595D01" w:rsidRDefault="00595D01" w:rsidP="00941F27">
      <w:pPr>
        <w:pStyle w:val="Nivel2"/>
        <w:numPr>
          <w:ilvl w:val="0"/>
          <w:numId w:val="0"/>
        </w:numPr>
        <w:spacing w:line="240" w:lineRule="auto"/>
        <w:rPr>
          <w:szCs w:val="22"/>
        </w:rPr>
      </w:pPr>
      <w:r w:rsidRPr="00353ACB">
        <w:rPr>
          <w:szCs w:val="22"/>
        </w:rPr>
        <w:t xml:space="preserve">21.1. Fica eleito o Foro da Comarca de Almirante Tamandaré/PR para dirimir os litígios que decorrerem da execução deste Termo de Contrato que não puderem ser compostos pela conciliação, conforme </w:t>
      </w:r>
      <w:hyperlink r:id="rId131" w:anchor="art92§1" w:history="1">
        <w:r w:rsidRPr="00353ACB">
          <w:rPr>
            <w:rStyle w:val="Hyperlink"/>
            <w:szCs w:val="22"/>
          </w:rPr>
          <w:t>art. 92, §1º, da Lei nº 14.133/21</w:t>
        </w:r>
      </w:hyperlink>
      <w:r w:rsidRPr="00353ACB">
        <w:rPr>
          <w:szCs w:val="22"/>
        </w:rPr>
        <w:t>.</w:t>
      </w:r>
    </w:p>
    <w:p w14:paraId="45484251" w14:textId="77777777" w:rsidR="00595D01" w:rsidRPr="00353ACB" w:rsidRDefault="00595D01" w:rsidP="00941F27">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tabs>
          <w:tab w:val="left" w:pos="980"/>
        </w:tabs>
        <w:spacing w:before="120" w:after="120"/>
        <w:rPr>
          <w:rFonts w:ascii="Arial" w:hAnsi="Arial" w:cs="Arial"/>
          <w:b/>
          <w:sz w:val="22"/>
          <w:szCs w:val="22"/>
        </w:rPr>
      </w:pPr>
      <w:r w:rsidRPr="00353ACB">
        <w:rPr>
          <w:rFonts w:ascii="Arial" w:hAnsi="Arial" w:cs="Arial"/>
          <w:b/>
          <w:sz w:val="22"/>
          <w:szCs w:val="22"/>
        </w:rPr>
        <w:t>CLÁUSULA VIGÉSIMA SEGUNDA – DAS DISPOSIÇÕES GERAIS</w:t>
      </w:r>
    </w:p>
    <w:p w14:paraId="002503A2" w14:textId="77777777" w:rsidR="00595D01" w:rsidRDefault="00595D01" w:rsidP="00941F27">
      <w:pPr>
        <w:spacing w:before="120" w:after="120"/>
        <w:jc w:val="both"/>
        <w:rPr>
          <w:rFonts w:ascii="Arial" w:hAnsi="Arial" w:cs="Arial"/>
          <w:sz w:val="22"/>
          <w:szCs w:val="22"/>
        </w:rPr>
      </w:pPr>
      <w:r w:rsidRPr="00353ACB">
        <w:rPr>
          <w:rFonts w:ascii="Arial" w:hAnsi="Arial" w:cs="Arial"/>
          <w:sz w:val="22"/>
          <w:szCs w:val="22"/>
        </w:rPr>
        <w:t>22.1. Vinculam-se a este termo, todos</w:t>
      </w:r>
      <w:r>
        <w:rPr>
          <w:rFonts w:ascii="Arial" w:hAnsi="Arial" w:cs="Arial"/>
          <w:sz w:val="22"/>
          <w:szCs w:val="22"/>
        </w:rPr>
        <w:t xml:space="preserve"> </w:t>
      </w:r>
      <w:r w:rsidRPr="00353ACB">
        <w:rPr>
          <w:rFonts w:ascii="Arial" w:hAnsi="Arial" w:cs="Arial"/>
          <w:sz w:val="22"/>
          <w:szCs w:val="22"/>
        </w:rPr>
        <w:t xml:space="preserve">os anexos, bem como a proposta apresenta pela contratada. </w:t>
      </w:r>
    </w:p>
    <w:p w14:paraId="2709080A" w14:textId="77777777" w:rsidR="00595D01" w:rsidRDefault="00595D01" w:rsidP="00941F27">
      <w:pPr>
        <w:spacing w:before="120" w:after="120"/>
        <w:jc w:val="both"/>
        <w:rPr>
          <w:rFonts w:ascii="Arial" w:hAnsi="Arial" w:cs="Arial"/>
          <w:spacing w:val="-3"/>
          <w:sz w:val="22"/>
          <w:szCs w:val="22"/>
        </w:rPr>
      </w:pPr>
      <w:r w:rsidRPr="00353ACB">
        <w:rPr>
          <w:rFonts w:ascii="Arial" w:hAnsi="Arial" w:cs="Arial"/>
          <w:sz w:val="22"/>
          <w:szCs w:val="22"/>
        </w:rPr>
        <w:t>22.2. Pelas</w:t>
      </w:r>
      <w:r w:rsidRPr="00353ACB">
        <w:rPr>
          <w:rFonts w:ascii="Arial" w:hAnsi="Arial" w:cs="Arial"/>
          <w:spacing w:val="-3"/>
          <w:sz w:val="22"/>
          <w:szCs w:val="22"/>
        </w:rPr>
        <w:t xml:space="preserve"> partes é dito que aceitam o presente instrumento em todos os seus termos. E, por estarem justos e contratados, firmam o presente instrumento, decorrente do processo de </w:t>
      </w:r>
      <w:r w:rsidRPr="00353ACB">
        <w:rPr>
          <w:rFonts w:ascii="Arial" w:hAnsi="Arial" w:cs="Arial"/>
          <w:b/>
          <w:spacing w:val="-3"/>
          <w:sz w:val="22"/>
          <w:szCs w:val="22"/>
          <w:u w:val="single"/>
        </w:rPr>
        <w:t xml:space="preserve">PREGÃO ELETRÔNICO N.º </w:t>
      </w:r>
      <w:r w:rsidR="000F7DC1">
        <w:rPr>
          <w:rFonts w:ascii="Arial" w:hAnsi="Arial" w:cs="Arial"/>
          <w:b/>
          <w:spacing w:val="-3"/>
          <w:sz w:val="22"/>
          <w:szCs w:val="22"/>
          <w:u w:val="single"/>
        </w:rPr>
        <w:t>08/2026</w:t>
      </w:r>
      <w:r w:rsidRPr="00353ACB">
        <w:rPr>
          <w:rFonts w:ascii="Arial" w:hAnsi="Arial" w:cs="Arial"/>
          <w:spacing w:val="-3"/>
          <w:sz w:val="22"/>
          <w:szCs w:val="22"/>
        </w:rPr>
        <w:t>, em duas vias de igual teor e forma, para que produza os seus efeitos de direito.</w:t>
      </w:r>
    </w:p>
    <w:p w14:paraId="2086253A" w14:textId="77777777" w:rsidR="00595D01" w:rsidRPr="00941F27" w:rsidRDefault="00595D01" w:rsidP="00C93F4A">
      <w:pPr>
        <w:pStyle w:val="Nivel01"/>
        <w:keepNext w:val="0"/>
        <w:keepLines w:val="0"/>
        <w:widowControl w:val="0"/>
        <w:numPr>
          <w:ilvl w:val="0"/>
          <w:numId w:val="0"/>
        </w:numPr>
        <w:pBdr>
          <w:top w:val="none" w:sz="0" w:space="0" w:color="auto"/>
          <w:left w:val="none" w:sz="0" w:space="0" w:color="auto"/>
          <w:bottom w:val="none" w:sz="0" w:space="0" w:color="auto"/>
          <w:right w:val="none" w:sz="0" w:space="0" w:color="auto"/>
        </w:pBdr>
        <w:spacing w:before="0"/>
        <w:rPr>
          <w:b w:val="0"/>
          <w:i w:val="0"/>
          <w:sz w:val="22"/>
          <w:szCs w:val="22"/>
        </w:rPr>
      </w:pPr>
      <w:r w:rsidRPr="00941F27">
        <w:rPr>
          <w:b w:val="0"/>
          <w:i w:val="0"/>
          <w:sz w:val="22"/>
          <w:szCs w:val="22"/>
        </w:rPr>
        <w:t xml:space="preserve">Paço Municipal de Campo Magro, XX de XXXX de </w:t>
      </w:r>
      <w:r w:rsidR="00377BBD">
        <w:rPr>
          <w:b w:val="0"/>
          <w:i w:val="0"/>
          <w:sz w:val="22"/>
          <w:szCs w:val="22"/>
        </w:rPr>
        <w:t>2026</w:t>
      </w:r>
      <w:r w:rsidRPr="00941F27">
        <w:rPr>
          <w:b w:val="0"/>
          <w:i w:val="0"/>
          <w:sz w:val="22"/>
          <w:szCs w:val="22"/>
        </w:rPr>
        <w:t>.</w:t>
      </w:r>
    </w:p>
    <w:p w14:paraId="554EEFC5" w14:textId="77777777" w:rsidR="00595D01" w:rsidRDefault="00595D01" w:rsidP="00C93F4A">
      <w:pPr>
        <w:widowControl w:val="0"/>
        <w:rPr>
          <w:rFonts w:ascii="Arial" w:hAnsi="Arial" w:cs="Arial"/>
          <w:sz w:val="22"/>
          <w:szCs w:val="22"/>
        </w:rPr>
      </w:pPr>
    </w:p>
    <w:p w14:paraId="50514044" w14:textId="77777777" w:rsidR="005B098A" w:rsidRDefault="005B098A" w:rsidP="00C93F4A">
      <w:pPr>
        <w:widowControl w:val="0"/>
        <w:rPr>
          <w:rFonts w:ascii="Arial" w:hAnsi="Arial" w:cs="Arial"/>
          <w:sz w:val="22"/>
          <w:szCs w:val="22"/>
        </w:rPr>
      </w:pPr>
    </w:p>
    <w:p w14:paraId="581B5987" w14:textId="77777777" w:rsidR="005B098A" w:rsidRDefault="005B098A" w:rsidP="00C93F4A">
      <w:pPr>
        <w:widowControl w:val="0"/>
        <w:rPr>
          <w:rFonts w:ascii="Arial" w:hAnsi="Arial" w:cs="Arial"/>
          <w:sz w:val="22"/>
          <w:szCs w:val="22"/>
        </w:rPr>
      </w:pPr>
    </w:p>
    <w:p w14:paraId="2C466E4E" w14:textId="77777777" w:rsidR="005B098A" w:rsidRDefault="005B098A" w:rsidP="00C93F4A">
      <w:pPr>
        <w:widowControl w:val="0"/>
        <w:rPr>
          <w:rFonts w:ascii="Arial" w:hAnsi="Arial" w:cs="Arial"/>
          <w:sz w:val="22"/>
          <w:szCs w:val="22"/>
        </w:rPr>
      </w:pPr>
    </w:p>
    <w:p w14:paraId="25026D25" w14:textId="77777777" w:rsidR="005B098A" w:rsidRPr="00353ACB" w:rsidRDefault="005B098A" w:rsidP="00C93F4A">
      <w:pPr>
        <w:widowControl w:val="0"/>
        <w:rPr>
          <w:rFonts w:ascii="Arial" w:hAnsi="Arial" w:cs="Arial"/>
          <w:sz w:val="22"/>
          <w:szCs w:val="22"/>
        </w:rPr>
      </w:pPr>
    </w:p>
    <w:p w14:paraId="6921F0DE" w14:textId="77777777" w:rsidR="00595D01" w:rsidRDefault="00595D01" w:rsidP="00C93F4A">
      <w:pPr>
        <w:widowControl w:val="0"/>
        <w:rPr>
          <w:rFonts w:ascii="Arial" w:hAnsi="Arial" w:cs="Arial"/>
          <w:sz w:val="22"/>
          <w:szCs w:val="22"/>
        </w:rPr>
      </w:pPr>
    </w:p>
    <w:p w14:paraId="562258FA" w14:textId="77777777" w:rsidR="00595D01" w:rsidRPr="00353ACB" w:rsidRDefault="00595D01" w:rsidP="00C93F4A">
      <w:pPr>
        <w:pStyle w:val="Nivel01"/>
        <w:keepNext w:val="0"/>
        <w:keepLines w:val="0"/>
        <w:widowControl w:val="0"/>
        <w:numPr>
          <w:ilvl w:val="0"/>
          <w:numId w:val="0"/>
        </w:numPr>
        <w:pBdr>
          <w:top w:val="none" w:sz="0" w:space="0" w:color="auto"/>
          <w:left w:val="none" w:sz="0" w:space="0" w:color="auto"/>
          <w:bottom w:val="none" w:sz="0" w:space="0" w:color="auto"/>
          <w:right w:val="none" w:sz="0" w:space="0" w:color="auto"/>
        </w:pBdr>
        <w:spacing w:before="0"/>
        <w:jc w:val="center"/>
        <w:rPr>
          <w:b w:val="0"/>
          <w:bCs w:val="0"/>
          <w:sz w:val="22"/>
          <w:szCs w:val="22"/>
          <w:lang w:val="es-ES"/>
        </w:rPr>
      </w:pPr>
      <w:r w:rsidRPr="00353ACB">
        <w:rPr>
          <w:b w:val="0"/>
          <w:bCs w:val="0"/>
          <w:sz w:val="22"/>
          <w:szCs w:val="22"/>
          <w:lang w:val="es-ES"/>
        </w:rPr>
        <w:t>_______________________________</w:t>
      </w:r>
    </w:p>
    <w:p w14:paraId="7EBC50F9" w14:textId="77777777" w:rsidR="00595D01" w:rsidRPr="00353ACB" w:rsidRDefault="00941F27" w:rsidP="00C93F4A">
      <w:pPr>
        <w:pStyle w:val="Nivel01"/>
        <w:keepNext w:val="0"/>
        <w:keepLines w:val="0"/>
        <w:widowControl w:val="0"/>
        <w:numPr>
          <w:ilvl w:val="0"/>
          <w:numId w:val="0"/>
        </w:numPr>
        <w:pBdr>
          <w:top w:val="none" w:sz="0" w:space="0" w:color="auto"/>
          <w:left w:val="none" w:sz="0" w:space="0" w:color="auto"/>
          <w:bottom w:val="none" w:sz="0" w:space="0" w:color="auto"/>
          <w:right w:val="none" w:sz="0" w:space="0" w:color="auto"/>
        </w:pBdr>
        <w:spacing w:before="0"/>
        <w:jc w:val="center"/>
        <w:rPr>
          <w:i w:val="0"/>
          <w:sz w:val="22"/>
          <w:szCs w:val="22"/>
          <w:lang w:val="es-ES"/>
        </w:rPr>
      </w:pPr>
      <w:r>
        <w:rPr>
          <w:i w:val="0"/>
          <w:sz w:val="22"/>
          <w:szCs w:val="22"/>
          <w:lang w:val="es-ES"/>
        </w:rPr>
        <w:t>RILTON BOZA</w:t>
      </w:r>
    </w:p>
    <w:p w14:paraId="197B5EB7" w14:textId="77777777" w:rsidR="00595D01" w:rsidRPr="00353ACB" w:rsidRDefault="00595D01" w:rsidP="00C93F4A">
      <w:pPr>
        <w:pStyle w:val="Nivel01"/>
        <w:keepNext w:val="0"/>
        <w:keepLines w:val="0"/>
        <w:widowControl w:val="0"/>
        <w:numPr>
          <w:ilvl w:val="0"/>
          <w:numId w:val="0"/>
        </w:numPr>
        <w:pBdr>
          <w:top w:val="none" w:sz="0" w:space="0" w:color="auto"/>
          <w:left w:val="none" w:sz="0" w:space="0" w:color="auto"/>
          <w:bottom w:val="none" w:sz="0" w:space="0" w:color="auto"/>
          <w:right w:val="none" w:sz="0" w:space="0" w:color="auto"/>
        </w:pBdr>
        <w:spacing w:before="0"/>
        <w:jc w:val="center"/>
        <w:rPr>
          <w:i w:val="0"/>
          <w:sz w:val="22"/>
          <w:szCs w:val="22"/>
          <w:lang w:val="es-ES"/>
        </w:rPr>
      </w:pPr>
      <w:r w:rsidRPr="00353ACB">
        <w:rPr>
          <w:i w:val="0"/>
          <w:sz w:val="22"/>
          <w:szCs w:val="22"/>
        </w:rPr>
        <w:t>Prefeito Municipal</w:t>
      </w:r>
    </w:p>
    <w:p w14:paraId="2CED4881" w14:textId="77777777" w:rsidR="00595D01" w:rsidRPr="00353ACB" w:rsidRDefault="00595D01" w:rsidP="00C93F4A">
      <w:pPr>
        <w:pStyle w:val="Nivel01"/>
        <w:keepNext w:val="0"/>
        <w:keepLines w:val="0"/>
        <w:widowControl w:val="0"/>
        <w:numPr>
          <w:ilvl w:val="0"/>
          <w:numId w:val="0"/>
        </w:numPr>
        <w:pBdr>
          <w:top w:val="none" w:sz="0" w:space="0" w:color="auto"/>
          <w:left w:val="none" w:sz="0" w:space="0" w:color="auto"/>
          <w:bottom w:val="none" w:sz="0" w:space="0" w:color="auto"/>
          <w:right w:val="none" w:sz="0" w:space="0" w:color="auto"/>
        </w:pBdr>
        <w:spacing w:before="0"/>
        <w:jc w:val="center"/>
        <w:rPr>
          <w:i w:val="0"/>
          <w:sz w:val="22"/>
          <w:szCs w:val="22"/>
        </w:rPr>
      </w:pPr>
      <w:r w:rsidRPr="00353ACB">
        <w:rPr>
          <w:i w:val="0"/>
          <w:sz w:val="22"/>
          <w:szCs w:val="22"/>
        </w:rPr>
        <w:t>Contratante</w:t>
      </w:r>
    </w:p>
    <w:p w14:paraId="26035548" w14:textId="77777777" w:rsidR="00595D01" w:rsidRDefault="00595D01" w:rsidP="00C93F4A">
      <w:pPr>
        <w:widowControl w:val="0"/>
        <w:rPr>
          <w:rFonts w:ascii="Arial" w:hAnsi="Arial" w:cs="Arial"/>
          <w:sz w:val="22"/>
          <w:szCs w:val="22"/>
        </w:rPr>
      </w:pPr>
    </w:p>
    <w:p w14:paraId="68EB6B84" w14:textId="77777777" w:rsidR="005B098A" w:rsidRDefault="005B098A" w:rsidP="00C93F4A">
      <w:pPr>
        <w:widowControl w:val="0"/>
        <w:rPr>
          <w:rFonts w:ascii="Arial" w:hAnsi="Arial" w:cs="Arial"/>
          <w:sz w:val="22"/>
          <w:szCs w:val="22"/>
        </w:rPr>
      </w:pPr>
    </w:p>
    <w:p w14:paraId="2A88A848" w14:textId="77777777" w:rsidR="005B098A" w:rsidRPr="00353ACB" w:rsidRDefault="005B098A" w:rsidP="00C93F4A">
      <w:pPr>
        <w:widowControl w:val="0"/>
        <w:rPr>
          <w:rFonts w:ascii="Arial" w:hAnsi="Arial" w:cs="Arial"/>
          <w:sz w:val="22"/>
          <w:szCs w:val="22"/>
        </w:rPr>
      </w:pPr>
    </w:p>
    <w:p w14:paraId="57AC9943" w14:textId="77777777" w:rsidR="00B047FB" w:rsidRDefault="00B047FB" w:rsidP="00C93F4A">
      <w:pPr>
        <w:widowControl w:val="0"/>
        <w:pBdr>
          <w:top w:val="nil"/>
          <w:left w:val="nil"/>
          <w:bottom w:val="nil"/>
          <w:right w:val="nil"/>
          <w:between w:val="nil"/>
        </w:pBdr>
        <w:rPr>
          <w:color w:val="000000"/>
        </w:rPr>
      </w:pPr>
    </w:p>
    <w:p w14:paraId="138087A5" w14:textId="77777777" w:rsidR="005B098A" w:rsidRPr="00C76D6E" w:rsidRDefault="005B098A" w:rsidP="005B098A">
      <w:pPr>
        <w:keepNext/>
        <w:widowControl w:val="0"/>
        <w:jc w:val="center"/>
        <w:rPr>
          <w:rFonts w:ascii="Arial" w:eastAsia="Calibri" w:hAnsi="Arial" w:cs="Arial"/>
          <w:sz w:val="22"/>
          <w:szCs w:val="22"/>
          <w:lang w:eastAsia="zh-CN"/>
        </w:rPr>
      </w:pPr>
      <w:r w:rsidRPr="00C76D6E">
        <w:rPr>
          <w:rFonts w:ascii="Arial" w:eastAsia="Calibri" w:hAnsi="Arial" w:cs="Arial"/>
          <w:kern w:val="2"/>
          <w:sz w:val="22"/>
          <w:szCs w:val="22"/>
          <w:lang w:eastAsia="zh-CN"/>
        </w:rPr>
        <w:t>______________________</w:t>
      </w:r>
      <w:r>
        <w:rPr>
          <w:rFonts w:ascii="Arial" w:eastAsia="Calibri" w:hAnsi="Arial" w:cs="Arial"/>
          <w:kern w:val="2"/>
          <w:sz w:val="22"/>
          <w:szCs w:val="22"/>
          <w:lang w:eastAsia="zh-CN"/>
        </w:rPr>
        <w:t>_______________</w:t>
      </w:r>
      <w:r w:rsidRPr="00C76D6E">
        <w:rPr>
          <w:rFonts w:ascii="Arial" w:eastAsia="Calibri" w:hAnsi="Arial" w:cs="Arial"/>
          <w:kern w:val="2"/>
          <w:sz w:val="22"/>
          <w:szCs w:val="22"/>
          <w:lang w:eastAsia="zh-CN"/>
        </w:rPr>
        <w:t>___________</w:t>
      </w:r>
    </w:p>
    <w:p w14:paraId="44E0726C" w14:textId="77777777" w:rsidR="0093535C" w:rsidRPr="0093535C" w:rsidRDefault="0093535C" w:rsidP="0093535C">
      <w:pPr>
        <w:jc w:val="center"/>
        <w:rPr>
          <w:rFonts w:ascii="Arial" w:hAnsi="Arial" w:cs="Arial"/>
          <w:b/>
          <w:sz w:val="22"/>
          <w:szCs w:val="20"/>
        </w:rPr>
      </w:pPr>
      <w:r w:rsidRPr="0093535C">
        <w:rPr>
          <w:rFonts w:ascii="Arial" w:hAnsi="Arial" w:cs="Arial"/>
          <w:b/>
          <w:sz w:val="22"/>
          <w:szCs w:val="20"/>
        </w:rPr>
        <w:t>JOSÉ CARLOS DOS SANTOS DIAS</w:t>
      </w:r>
    </w:p>
    <w:p w14:paraId="71927CE3" w14:textId="77777777" w:rsidR="003751AF" w:rsidRPr="003751AF" w:rsidRDefault="003751AF" w:rsidP="005B098A">
      <w:pPr>
        <w:widowControl w:val="0"/>
        <w:pBdr>
          <w:top w:val="nil"/>
          <w:left w:val="nil"/>
          <w:bottom w:val="nil"/>
          <w:right w:val="nil"/>
          <w:between w:val="nil"/>
        </w:pBdr>
        <w:jc w:val="center"/>
        <w:rPr>
          <w:rFonts w:ascii="Arial" w:eastAsia="Calibri" w:hAnsi="Arial" w:cs="Arial"/>
          <w:b/>
          <w:sz w:val="22"/>
          <w:szCs w:val="22"/>
          <w:lang w:eastAsia="zh-CN"/>
        </w:rPr>
      </w:pPr>
      <w:r w:rsidRPr="003751AF">
        <w:rPr>
          <w:rFonts w:ascii="Arial" w:hAnsi="Arial" w:cs="Arial"/>
          <w:b/>
          <w:sz w:val="22"/>
          <w:szCs w:val="22"/>
        </w:rPr>
        <w:t xml:space="preserve">Secretário Municipal de </w:t>
      </w:r>
      <w:r w:rsidR="0093535C">
        <w:rPr>
          <w:rFonts w:ascii="Arial" w:hAnsi="Arial" w:cs="Arial"/>
          <w:b/>
          <w:sz w:val="22"/>
          <w:szCs w:val="22"/>
        </w:rPr>
        <w:t>Saúde</w:t>
      </w:r>
      <w:r w:rsidRPr="003751AF">
        <w:rPr>
          <w:rFonts w:ascii="Arial" w:eastAsia="Calibri" w:hAnsi="Arial" w:cs="Arial"/>
          <w:b/>
          <w:sz w:val="22"/>
          <w:szCs w:val="22"/>
          <w:lang w:eastAsia="zh-CN"/>
        </w:rPr>
        <w:t xml:space="preserve"> </w:t>
      </w:r>
    </w:p>
    <w:p w14:paraId="1BCE00A3" w14:textId="77777777" w:rsidR="00B047FB" w:rsidRPr="003751AF" w:rsidRDefault="005B098A" w:rsidP="005B098A">
      <w:pPr>
        <w:widowControl w:val="0"/>
        <w:pBdr>
          <w:top w:val="nil"/>
          <w:left w:val="nil"/>
          <w:bottom w:val="nil"/>
          <w:right w:val="nil"/>
          <w:between w:val="nil"/>
        </w:pBdr>
        <w:jc w:val="center"/>
        <w:rPr>
          <w:rFonts w:ascii="Arial" w:hAnsi="Arial" w:cs="Arial"/>
          <w:b/>
          <w:color w:val="FF0000"/>
        </w:rPr>
      </w:pPr>
      <w:r w:rsidRPr="003751AF">
        <w:rPr>
          <w:rFonts w:ascii="Arial" w:eastAsia="Calibri" w:hAnsi="Arial" w:cs="Arial"/>
          <w:b/>
          <w:sz w:val="22"/>
          <w:szCs w:val="22"/>
          <w:lang w:eastAsia="zh-CN"/>
        </w:rPr>
        <w:t xml:space="preserve">Gestor </w:t>
      </w:r>
      <w:r w:rsidR="00E26E1F">
        <w:rPr>
          <w:rFonts w:ascii="Arial" w:eastAsia="Calibri" w:hAnsi="Arial" w:cs="Arial"/>
          <w:b/>
          <w:sz w:val="22"/>
          <w:szCs w:val="22"/>
          <w:lang w:eastAsia="zh-CN"/>
        </w:rPr>
        <w:t>do Contrato</w:t>
      </w:r>
    </w:p>
    <w:p w14:paraId="48FB1D8B" w14:textId="77777777" w:rsidR="00595D01" w:rsidRDefault="00595D01" w:rsidP="00C93F4A">
      <w:pPr>
        <w:widowControl w:val="0"/>
        <w:rPr>
          <w:rFonts w:ascii="Arial" w:hAnsi="Arial" w:cs="Arial"/>
          <w:sz w:val="22"/>
          <w:szCs w:val="22"/>
        </w:rPr>
      </w:pPr>
    </w:p>
    <w:p w14:paraId="64A93D67" w14:textId="77777777" w:rsidR="005B098A" w:rsidRDefault="005B098A" w:rsidP="00C93F4A">
      <w:pPr>
        <w:widowControl w:val="0"/>
        <w:rPr>
          <w:rFonts w:ascii="Arial" w:hAnsi="Arial" w:cs="Arial"/>
          <w:sz w:val="22"/>
          <w:szCs w:val="22"/>
        </w:rPr>
      </w:pPr>
    </w:p>
    <w:p w14:paraId="4BA58570" w14:textId="77777777" w:rsidR="005B098A" w:rsidRDefault="005B098A" w:rsidP="00C93F4A">
      <w:pPr>
        <w:widowControl w:val="0"/>
        <w:rPr>
          <w:rFonts w:ascii="Arial" w:hAnsi="Arial" w:cs="Arial"/>
          <w:sz w:val="22"/>
          <w:szCs w:val="22"/>
        </w:rPr>
      </w:pPr>
    </w:p>
    <w:p w14:paraId="27FCFE8B" w14:textId="77777777" w:rsidR="005B098A" w:rsidRPr="00353ACB" w:rsidRDefault="005B098A" w:rsidP="00C93F4A">
      <w:pPr>
        <w:widowControl w:val="0"/>
        <w:rPr>
          <w:rFonts w:ascii="Arial" w:hAnsi="Arial" w:cs="Arial"/>
          <w:sz w:val="22"/>
          <w:szCs w:val="22"/>
        </w:rPr>
      </w:pPr>
    </w:p>
    <w:p w14:paraId="2FBDE0B5" w14:textId="77777777" w:rsidR="00595D01" w:rsidRPr="00353ACB" w:rsidRDefault="00595D01" w:rsidP="00C93F4A">
      <w:pPr>
        <w:pStyle w:val="Nivel01"/>
        <w:keepNext w:val="0"/>
        <w:keepLines w:val="0"/>
        <w:widowControl w:val="0"/>
        <w:numPr>
          <w:ilvl w:val="0"/>
          <w:numId w:val="0"/>
        </w:numPr>
        <w:pBdr>
          <w:top w:val="none" w:sz="0" w:space="0" w:color="auto"/>
          <w:left w:val="none" w:sz="0" w:space="0" w:color="auto"/>
          <w:bottom w:val="none" w:sz="0" w:space="0" w:color="auto"/>
          <w:right w:val="none" w:sz="0" w:space="0" w:color="auto"/>
        </w:pBdr>
        <w:spacing w:before="0"/>
        <w:jc w:val="center"/>
        <w:rPr>
          <w:b w:val="0"/>
          <w:bCs w:val="0"/>
          <w:i w:val="0"/>
          <w:sz w:val="22"/>
          <w:szCs w:val="22"/>
          <w:lang w:val="es-ES"/>
        </w:rPr>
      </w:pPr>
      <w:r w:rsidRPr="00353ACB">
        <w:rPr>
          <w:b w:val="0"/>
          <w:bCs w:val="0"/>
          <w:i w:val="0"/>
          <w:sz w:val="22"/>
          <w:szCs w:val="22"/>
          <w:lang w:val="es-ES"/>
        </w:rPr>
        <w:t>_______</w:t>
      </w:r>
      <w:r>
        <w:rPr>
          <w:b w:val="0"/>
          <w:bCs w:val="0"/>
          <w:i w:val="0"/>
          <w:sz w:val="22"/>
          <w:szCs w:val="22"/>
          <w:lang w:val="es-ES"/>
        </w:rPr>
        <w:t>__________________________</w:t>
      </w:r>
    </w:p>
    <w:p w14:paraId="22623ACD" w14:textId="77777777" w:rsidR="00595D01" w:rsidRPr="00941F27" w:rsidRDefault="00595D01" w:rsidP="00C93F4A">
      <w:pPr>
        <w:pStyle w:val="Nivel01"/>
        <w:keepNext w:val="0"/>
        <w:keepLines w:val="0"/>
        <w:widowControl w:val="0"/>
        <w:numPr>
          <w:ilvl w:val="0"/>
          <w:numId w:val="0"/>
        </w:numPr>
        <w:pBdr>
          <w:top w:val="none" w:sz="0" w:space="0" w:color="auto"/>
          <w:left w:val="none" w:sz="0" w:space="0" w:color="auto"/>
          <w:bottom w:val="none" w:sz="0" w:space="0" w:color="auto"/>
          <w:right w:val="none" w:sz="0" w:space="0" w:color="auto"/>
        </w:pBdr>
        <w:spacing w:before="0"/>
        <w:jc w:val="center"/>
        <w:rPr>
          <w:i w:val="0"/>
          <w:sz w:val="22"/>
          <w:szCs w:val="22"/>
          <w:lang w:val="es-ES"/>
        </w:rPr>
      </w:pPr>
      <w:r w:rsidRPr="00941F27">
        <w:rPr>
          <w:i w:val="0"/>
          <w:sz w:val="22"/>
          <w:szCs w:val="22"/>
          <w:lang w:val="es-ES"/>
        </w:rPr>
        <w:t>XXXXX</w:t>
      </w:r>
    </w:p>
    <w:p w14:paraId="2D76830C" w14:textId="77777777" w:rsidR="00595D01" w:rsidRPr="00941F27" w:rsidRDefault="00595D01" w:rsidP="00C93F4A">
      <w:pPr>
        <w:widowControl w:val="0"/>
        <w:jc w:val="center"/>
        <w:rPr>
          <w:rFonts w:ascii="Arial" w:hAnsi="Arial" w:cs="Arial"/>
          <w:sz w:val="22"/>
          <w:szCs w:val="22"/>
          <w:lang w:val="es-ES"/>
        </w:rPr>
      </w:pPr>
      <w:r w:rsidRPr="00941F27">
        <w:rPr>
          <w:rFonts w:ascii="Arial" w:hAnsi="Arial" w:cs="Arial"/>
          <w:sz w:val="22"/>
          <w:szCs w:val="22"/>
          <w:lang w:val="es-ES"/>
        </w:rPr>
        <w:t>CPF:</w:t>
      </w:r>
    </w:p>
    <w:p w14:paraId="368E1C28" w14:textId="77777777" w:rsidR="00595D01" w:rsidRPr="00941F27" w:rsidRDefault="00595D01" w:rsidP="00C93F4A">
      <w:pPr>
        <w:widowControl w:val="0"/>
        <w:jc w:val="center"/>
        <w:rPr>
          <w:rFonts w:ascii="Arial" w:hAnsi="Arial" w:cs="Arial"/>
          <w:sz w:val="22"/>
          <w:szCs w:val="22"/>
          <w:lang w:val="es-ES"/>
        </w:rPr>
      </w:pPr>
      <w:r w:rsidRPr="00941F27">
        <w:rPr>
          <w:rFonts w:ascii="Arial" w:hAnsi="Arial" w:cs="Arial"/>
          <w:sz w:val="22"/>
          <w:szCs w:val="22"/>
          <w:lang w:val="es-ES"/>
        </w:rPr>
        <w:t>RG:</w:t>
      </w:r>
    </w:p>
    <w:p w14:paraId="04DAF83C" w14:textId="77777777" w:rsidR="00595D01" w:rsidRPr="00941F27" w:rsidRDefault="00595D01" w:rsidP="00C93F4A">
      <w:pPr>
        <w:pStyle w:val="Nivel01"/>
        <w:keepNext w:val="0"/>
        <w:keepLines w:val="0"/>
        <w:widowControl w:val="0"/>
        <w:numPr>
          <w:ilvl w:val="0"/>
          <w:numId w:val="0"/>
        </w:numPr>
        <w:pBdr>
          <w:top w:val="none" w:sz="0" w:space="0" w:color="auto"/>
          <w:left w:val="none" w:sz="0" w:space="0" w:color="auto"/>
          <w:bottom w:val="none" w:sz="0" w:space="0" w:color="auto"/>
          <w:right w:val="none" w:sz="0" w:space="0" w:color="auto"/>
        </w:pBdr>
        <w:spacing w:before="0"/>
        <w:jc w:val="center"/>
        <w:rPr>
          <w:i w:val="0"/>
          <w:sz w:val="22"/>
          <w:szCs w:val="22"/>
          <w:lang w:val="es-ES"/>
        </w:rPr>
      </w:pPr>
      <w:r w:rsidRPr="00941F27">
        <w:rPr>
          <w:i w:val="0"/>
          <w:sz w:val="22"/>
          <w:szCs w:val="22"/>
        </w:rPr>
        <w:t>Representante Legal</w:t>
      </w:r>
    </w:p>
    <w:p w14:paraId="5F71D722" w14:textId="77777777" w:rsidR="00595D01" w:rsidRPr="00353ACB" w:rsidRDefault="00595D01" w:rsidP="00C93F4A">
      <w:pPr>
        <w:pStyle w:val="Nivel01"/>
        <w:keepNext w:val="0"/>
        <w:keepLines w:val="0"/>
        <w:widowControl w:val="0"/>
        <w:numPr>
          <w:ilvl w:val="0"/>
          <w:numId w:val="0"/>
        </w:numPr>
        <w:pBdr>
          <w:top w:val="none" w:sz="0" w:space="0" w:color="auto"/>
          <w:left w:val="none" w:sz="0" w:space="0" w:color="auto"/>
          <w:bottom w:val="none" w:sz="0" w:space="0" w:color="auto"/>
          <w:right w:val="none" w:sz="0" w:space="0" w:color="auto"/>
        </w:pBdr>
        <w:spacing w:before="0"/>
        <w:jc w:val="center"/>
        <w:rPr>
          <w:b w:val="0"/>
          <w:bCs w:val="0"/>
          <w:sz w:val="22"/>
          <w:szCs w:val="22"/>
        </w:rPr>
      </w:pPr>
      <w:r w:rsidRPr="00353ACB">
        <w:rPr>
          <w:i w:val="0"/>
          <w:sz w:val="22"/>
          <w:szCs w:val="22"/>
        </w:rPr>
        <w:t>Contratado</w:t>
      </w:r>
    </w:p>
    <w:p w14:paraId="2D571C2D" w14:textId="77777777" w:rsidR="008352CB" w:rsidRPr="006751A7" w:rsidRDefault="008352CB" w:rsidP="00C93F4A">
      <w:pPr>
        <w:widowControl w:val="0"/>
        <w:rPr>
          <w:rFonts w:ascii="Arial" w:hAnsi="Arial" w:cs="Arial"/>
          <w:b/>
          <w:bCs/>
          <w:sz w:val="22"/>
          <w:szCs w:val="22"/>
        </w:rPr>
      </w:pPr>
    </w:p>
    <w:p w14:paraId="01E0C89D" w14:textId="77777777" w:rsidR="00CE7CA0" w:rsidRPr="006751A7" w:rsidRDefault="007464FC" w:rsidP="00C93F4A">
      <w:pPr>
        <w:widowControl w:val="0"/>
        <w:rPr>
          <w:rFonts w:ascii="Arial" w:hAnsi="Arial" w:cs="Arial"/>
          <w:b/>
          <w:bCs/>
          <w:sz w:val="22"/>
          <w:szCs w:val="22"/>
        </w:rPr>
      </w:pPr>
      <w:r w:rsidRPr="006751A7">
        <w:rPr>
          <w:rFonts w:ascii="Arial" w:hAnsi="Arial" w:cs="Arial"/>
          <w:b/>
          <w:bCs/>
          <w:sz w:val="22"/>
          <w:szCs w:val="22"/>
        </w:rPr>
        <w:t>Testemunhas:</w:t>
      </w:r>
    </w:p>
    <w:p w14:paraId="277CCF7B" w14:textId="77777777" w:rsidR="00CE7CA0" w:rsidRPr="006751A7" w:rsidRDefault="00CE7CA0" w:rsidP="00C93F4A">
      <w:pPr>
        <w:widowControl w:val="0"/>
        <w:rPr>
          <w:rFonts w:ascii="Arial" w:hAnsi="Arial" w:cs="Arial"/>
          <w:b/>
          <w:bCs/>
          <w:sz w:val="22"/>
          <w:szCs w:val="22"/>
        </w:rPr>
      </w:pPr>
    </w:p>
    <w:p w14:paraId="7A306E1C" w14:textId="77777777" w:rsidR="00CB5E43" w:rsidRPr="00566E97" w:rsidRDefault="00AC109E" w:rsidP="00C93F4A">
      <w:pPr>
        <w:widowControl w:val="0"/>
        <w:rPr>
          <w:rFonts w:ascii="Arial" w:hAnsi="Arial" w:cs="Arial"/>
          <w:bCs/>
          <w:sz w:val="22"/>
          <w:szCs w:val="22"/>
        </w:rPr>
      </w:pPr>
      <w:r w:rsidRPr="00566E97">
        <w:rPr>
          <w:rFonts w:ascii="Arial" w:hAnsi="Arial" w:cs="Arial"/>
          <w:bCs/>
          <w:sz w:val="22"/>
          <w:szCs w:val="22"/>
        </w:rPr>
        <w:tab/>
      </w:r>
      <w:r w:rsidR="00CE7CA0" w:rsidRPr="00566E97">
        <w:rPr>
          <w:rFonts w:ascii="Arial" w:hAnsi="Arial" w:cs="Arial"/>
          <w:bCs/>
          <w:sz w:val="22"/>
          <w:szCs w:val="22"/>
        </w:rPr>
        <w:t>______________________________</w:t>
      </w:r>
    </w:p>
    <w:p w14:paraId="2EFD2381" w14:textId="77777777" w:rsidR="00DE6D3B" w:rsidRPr="00566E97" w:rsidRDefault="00CE7CA0" w:rsidP="00C93F4A">
      <w:pPr>
        <w:pStyle w:val="Contedodatabela"/>
        <w:widowControl w:val="0"/>
        <w:suppressLineNumbers w:val="0"/>
        <w:suppressAutoHyphens w:val="0"/>
        <w:rPr>
          <w:rFonts w:ascii="Arial" w:hAnsi="Arial" w:cs="Arial"/>
          <w:sz w:val="22"/>
          <w:szCs w:val="22"/>
        </w:rPr>
      </w:pPr>
      <w:r w:rsidRPr="00566E97">
        <w:rPr>
          <w:rFonts w:ascii="Arial" w:hAnsi="Arial" w:cs="Arial"/>
          <w:sz w:val="22"/>
          <w:szCs w:val="22"/>
        </w:rPr>
        <w:t xml:space="preserve">Nome: </w:t>
      </w:r>
    </w:p>
    <w:p w14:paraId="4047E51A" w14:textId="77777777" w:rsidR="00CE7CA0" w:rsidRPr="00566E97" w:rsidRDefault="00CE7CA0" w:rsidP="00C93F4A">
      <w:pPr>
        <w:pStyle w:val="Contedodatabela"/>
        <w:widowControl w:val="0"/>
        <w:suppressLineNumbers w:val="0"/>
        <w:suppressAutoHyphens w:val="0"/>
        <w:rPr>
          <w:rFonts w:ascii="Arial" w:hAnsi="Arial" w:cs="Arial"/>
          <w:sz w:val="22"/>
          <w:szCs w:val="22"/>
        </w:rPr>
      </w:pPr>
      <w:r w:rsidRPr="00566E97">
        <w:rPr>
          <w:rFonts w:ascii="Arial" w:hAnsi="Arial" w:cs="Arial"/>
          <w:sz w:val="22"/>
          <w:szCs w:val="22"/>
        </w:rPr>
        <w:t xml:space="preserve">RG: </w:t>
      </w:r>
    </w:p>
    <w:p w14:paraId="212CFD19" w14:textId="77777777" w:rsidR="00CE7CA0" w:rsidRPr="00566E97" w:rsidRDefault="00CE7CA0" w:rsidP="00C93F4A">
      <w:pPr>
        <w:widowControl w:val="0"/>
        <w:rPr>
          <w:rFonts w:ascii="Arial" w:hAnsi="Arial" w:cs="Arial"/>
          <w:bCs/>
          <w:sz w:val="22"/>
          <w:szCs w:val="22"/>
        </w:rPr>
      </w:pPr>
    </w:p>
    <w:p w14:paraId="55F67C13" w14:textId="77777777" w:rsidR="00CE7CA0" w:rsidRPr="00566E97" w:rsidRDefault="00CE7CA0" w:rsidP="00C93F4A">
      <w:pPr>
        <w:widowControl w:val="0"/>
        <w:rPr>
          <w:rFonts w:ascii="Arial" w:hAnsi="Arial" w:cs="Arial"/>
          <w:bCs/>
          <w:sz w:val="22"/>
          <w:szCs w:val="22"/>
        </w:rPr>
      </w:pPr>
      <w:r w:rsidRPr="00566E97">
        <w:rPr>
          <w:rFonts w:ascii="Arial" w:hAnsi="Arial" w:cs="Arial"/>
          <w:bCs/>
          <w:sz w:val="22"/>
          <w:szCs w:val="22"/>
        </w:rPr>
        <w:tab/>
        <w:t>______________________________</w:t>
      </w:r>
    </w:p>
    <w:p w14:paraId="6C02D67E" w14:textId="77777777" w:rsidR="00CE7CA0" w:rsidRPr="00566E97" w:rsidRDefault="00CE7CA0" w:rsidP="00C93F4A">
      <w:pPr>
        <w:pStyle w:val="Contedodatabela"/>
        <w:widowControl w:val="0"/>
        <w:suppressLineNumbers w:val="0"/>
        <w:suppressAutoHyphens w:val="0"/>
        <w:rPr>
          <w:rFonts w:ascii="Arial" w:hAnsi="Arial" w:cs="Arial"/>
          <w:sz w:val="22"/>
          <w:szCs w:val="22"/>
        </w:rPr>
      </w:pPr>
      <w:r w:rsidRPr="00566E97">
        <w:rPr>
          <w:rFonts w:ascii="Arial" w:hAnsi="Arial" w:cs="Arial"/>
          <w:sz w:val="22"/>
          <w:szCs w:val="22"/>
        </w:rPr>
        <w:t xml:space="preserve">Nome: </w:t>
      </w:r>
    </w:p>
    <w:p w14:paraId="43EB87B3" w14:textId="77777777" w:rsidR="00CE7CA0" w:rsidRPr="006751A7" w:rsidRDefault="00CE7CA0" w:rsidP="00C93F4A">
      <w:pPr>
        <w:widowControl w:val="0"/>
        <w:rPr>
          <w:rFonts w:ascii="Arial" w:hAnsi="Arial" w:cs="Arial"/>
          <w:sz w:val="22"/>
          <w:szCs w:val="22"/>
        </w:rPr>
      </w:pPr>
      <w:r w:rsidRPr="006751A7">
        <w:rPr>
          <w:rFonts w:ascii="Arial" w:hAnsi="Arial" w:cs="Arial"/>
          <w:sz w:val="22"/>
          <w:szCs w:val="22"/>
        </w:rPr>
        <w:t xml:space="preserve">RG: </w:t>
      </w:r>
    </w:p>
    <w:sectPr w:rsidR="00CE7CA0" w:rsidRPr="006751A7" w:rsidSect="007A6FF9">
      <w:headerReference w:type="even" r:id="rId132"/>
      <w:headerReference w:type="default" r:id="rId133"/>
      <w:footerReference w:type="default" r:id="rId134"/>
      <w:headerReference w:type="first" r:id="rId135"/>
      <w:pgSz w:w="11906" w:h="16838" w:code="9"/>
      <w:pgMar w:top="1417" w:right="1274" w:bottom="1417" w:left="1701" w:header="709" w:footer="35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E8D042" w14:textId="77777777" w:rsidR="003001B7" w:rsidRDefault="003001B7">
      <w:r>
        <w:separator/>
      </w:r>
    </w:p>
  </w:endnote>
  <w:endnote w:type="continuationSeparator" w:id="0">
    <w:p w14:paraId="497E270E" w14:textId="77777777" w:rsidR="003001B7" w:rsidRDefault="003001B7">
      <w:r>
        <w:continuationSeparator/>
      </w:r>
    </w:p>
  </w:endnote>
  <w:endnote w:type="continuationNotice" w:id="1">
    <w:p w14:paraId="1A58BCA1" w14:textId="77777777" w:rsidR="003001B7" w:rsidRDefault="003001B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1">
    <w:altName w:val="Times New Roman"/>
    <w:panose1 w:val="00000000000000000000"/>
    <w:charset w:val="00"/>
    <w:family w:val="roman"/>
    <w:notTrueType/>
    <w:pitch w:val="default"/>
  </w:font>
  <w:font w:name="3">
    <w:altName w:val="Times New Roman"/>
    <w:panose1 w:val="00000000000000000000"/>
    <w:charset w:val="00"/>
    <w:family w:val="roman"/>
    <w:notTrueType/>
    <w:pitch w:val="default"/>
  </w:font>
  <w:font w:name="Ecofont_Spranq_eco_Sans">
    <w:altName w:val="Calibri"/>
    <w:charset w:val="00"/>
    <w:family w:val="swiss"/>
    <w:pitch w:val="variable"/>
    <w:sig w:usb0="00000003"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WenQuanYi Micro Hei">
    <w:panose1 w:val="00000000000000000000"/>
    <w:charset w:val="00"/>
    <w:family w:val="roman"/>
    <w:notTrueType/>
    <w:pitch w:val="default"/>
  </w:font>
  <w:font w:name="Lohit Hindi">
    <w:altName w:val="Times New Roman"/>
    <w:panose1 w:val="00000000000000000000"/>
    <w:charset w:val="00"/>
    <w:family w:val="roman"/>
    <w:notTrueType/>
    <w:pitch w:val="default"/>
  </w:font>
  <w:font w:name="Liberation Serif">
    <w:altName w:val="Times New Roman"/>
    <w:charset w:val="01"/>
    <w:family w:val="roman"/>
    <w:pitch w:val="variable"/>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Liberation Serif;Times New Roma">
    <w:altName w:val="Times New Roman"/>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Comic Sans MS">
    <w:panose1 w:val="030F0702030302020204"/>
    <w:charset w:val="00"/>
    <w:family w:val="script"/>
    <w:pitch w:val="variable"/>
    <w:sig w:usb0="00000287" w:usb1="00000013" w:usb2="00000000" w:usb3="00000000" w:csb0="0000009F" w:csb1="00000000"/>
  </w:font>
  <w:font w:name="OpenSymbol">
    <w:charset w:val="00"/>
    <w:family w:val="auto"/>
    <w:pitch w:val="variable"/>
    <w:sig w:usb0="800000AF" w:usb1="1001ECEA" w:usb2="00000000" w:usb3="00000000" w:csb0="80000001" w:csb1="00000000"/>
  </w:font>
  <w:font w:name="Liberation Sans">
    <w:altName w:val="Arial"/>
    <w:charset w:val="00"/>
    <w:family w:val="swiss"/>
    <w:pitch w:val="variable"/>
    <w:sig w:usb0="00000000"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Arial Unicode MS">
    <w:panose1 w:val="020B0604020202020204"/>
    <w:charset w:val="80"/>
    <w:family w:val="swiss"/>
    <w:pitch w:val="variable"/>
    <w:sig w:usb0="F7FFAFFF" w:usb1="E9DFFFFF" w:usb2="0000003F" w:usb3="00000000" w:csb0="003F01FF" w:csb1="00000000"/>
  </w:font>
  <w:font w:name="Zurich BT">
    <w:altName w:val="Times New Roman"/>
    <w:panose1 w:val="00000000000000000000"/>
    <w:charset w:val="00"/>
    <w:family w:val="roman"/>
    <w:notTrueType/>
    <w:pitch w:val="default"/>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28495325"/>
      <w:docPartObj>
        <w:docPartGallery w:val="Page Numbers (Bottom of Page)"/>
        <w:docPartUnique/>
      </w:docPartObj>
    </w:sdtPr>
    <w:sdtEndPr>
      <w:rPr>
        <w:rFonts w:ascii="Arial" w:hAnsi="Arial" w:cs="Arial"/>
        <w:b/>
        <w:sz w:val="10"/>
        <w:szCs w:val="14"/>
      </w:rPr>
    </w:sdtEndPr>
    <w:sdtContent>
      <w:p w14:paraId="3C1DBB98" w14:textId="77777777" w:rsidR="00C3157C" w:rsidRPr="007B5385" w:rsidRDefault="00C3157C" w:rsidP="00E96341">
        <w:pPr>
          <w:pStyle w:val="Rodap"/>
          <w:rPr>
            <w:color w:val="548DD4" w:themeColor="text2" w:themeTint="99"/>
            <w:spacing w:val="60"/>
            <w:sz w:val="16"/>
            <w:szCs w:val="16"/>
          </w:rPr>
        </w:pPr>
        <w:r>
          <w:rPr>
            <w:color w:val="548DD4" w:themeColor="text2" w:themeTint="99"/>
            <w:spacing w:val="60"/>
            <w:sz w:val="22"/>
            <w:szCs w:val="22"/>
          </w:rPr>
          <w:tab/>
        </w:r>
        <w:r>
          <w:rPr>
            <w:color w:val="548DD4" w:themeColor="text2" w:themeTint="99"/>
            <w:spacing w:val="60"/>
            <w:sz w:val="22"/>
            <w:szCs w:val="22"/>
          </w:rPr>
          <w:tab/>
        </w:r>
      </w:p>
      <w:p w14:paraId="5BB27874" w14:textId="77777777" w:rsidR="00C3157C" w:rsidRPr="00A273B2" w:rsidRDefault="00C3157C" w:rsidP="00B71057">
        <w:pPr>
          <w:pStyle w:val="Rodap"/>
          <w:jc w:val="center"/>
          <w:rPr>
            <w:rFonts w:ascii="Arial" w:hAnsi="Arial" w:cs="Arial"/>
            <w:color w:val="1F497D" w:themeColor="text2"/>
            <w:sz w:val="20"/>
            <w:szCs w:val="21"/>
          </w:rPr>
        </w:pPr>
        <w:r w:rsidRPr="00A273B2">
          <w:rPr>
            <w:rFonts w:ascii="Arial" w:hAnsi="Arial" w:cs="Arial"/>
            <w:color w:val="1F497D" w:themeColor="text2"/>
            <w:sz w:val="20"/>
            <w:szCs w:val="21"/>
          </w:rPr>
          <w:t>______________________________________________________________________</w:t>
        </w:r>
      </w:p>
      <w:p w14:paraId="68C3E9DB" w14:textId="77777777" w:rsidR="00C3157C" w:rsidRPr="001D57D0" w:rsidRDefault="00C3157C" w:rsidP="00F2731E">
        <w:pPr>
          <w:pStyle w:val="Rodap"/>
          <w:jc w:val="center"/>
          <w:rPr>
            <w:rFonts w:ascii="Arial" w:hAnsi="Arial" w:cs="Arial"/>
            <w:b/>
            <w:sz w:val="10"/>
            <w:szCs w:val="14"/>
          </w:rPr>
        </w:pPr>
        <w:r w:rsidRPr="001D57D0">
          <w:rPr>
            <w:rFonts w:ascii="Arial" w:hAnsi="Arial" w:cs="Arial"/>
            <w:b/>
            <w:sz w:val="18"/>
            <w:szCs w:val="21"/>
          </w:rPr>
          <w:t xml:space="preserve">Rodovia Gumercindo Boza, Km 20 – 20823 - Centro - CEP: 83.535-000.                                                      CNPJ: 01.607.539 /0001-76 - </w:t>
        </w:r>
        <w:r w:rsidRPr="001D57D0">
          <w:rPr>
            <w:rFonts w:ascii="Arial" w:hAnsi="Arial" w:cs="Arial"/>
            <w:b/>
            <w:color w:val="0033CC"/>
            <w:sz w:val="18"/>
            <w:szCs w:val="21"/>
            <w:u w:val="single"/>
          </w:rPr>
          <w:t>http://www.campomagro.pr.gov.br</w:t>
        </w:r>
        <w:r w:rsidRPr="001D57D0">
          <w:rPr>
            <w:rFonts w:ascii="Arial" w:hAnsi="Arial" w:cs="Arial"/>
            <w:b/>
            <w:sz w:val="18"/>
            <w:szCs w:val="21"/>
          </w:rPr>
          <w:t xml:space="preserve"> - Fone: (41) 3677-4000</w:t>
        </w:r>
      </w:p>
    </w:sdtContent>
  </w:sdt>
  <w:p w14:paraId="3EEF7018" w14:textId="77777777" w:rsidR="00C3157C" w:rsidRPr="00781E28" w:rsidRDefault="00C3157C" w:rsidP="00F2731E">
    <w:pPr>
      <w:pStyle w:val="Rodap"/>
      <w:rPr>
        <w:rStyle w:val="nfase"/>
        <w:rFonts w:ascii="Arial" w:hAnsi="Arial" w:cs="Arial"/>
        <w:sz w:val="18"/>
        <w:szCs w:val="21"/>
      </w:rPr>
    </w:pPr>
    <w:r w:rsidRPr="00B71057">
      <w:rPr>
        <w:rStyle w:val="nfase"/>
        <w:rFonts w:ascii="Arial" w:hAnsi="Arial" w:cs="Arial"/>
        <w:sz w:val="21"/>
        <w:szCs w:val="21"/>
      </w:rPr>
      <w:tab/>
    </w:r>
    <w:r w:rsidRPr="00B71057">
      <w:rPr>
        <w:rStyle w:val="nfase"/>
        <w:rFonts w:ascii="Arial" w:hAnsi="Arial" w:cs="Arial"/>
        <w:sz w:val="21"/>
        <w:szCs w:val="21"/>
      </w:rPr>
      <w:tab/>
    </w:r>
    <w:r w:rsidRPr="00781E28">
      <w:rPr>
        <w:rStyle w:val="nfase"/>
        <w:rFonts w:ascii="Arial" w:hAnsi="Arial" w:cs="Arial"/>
        <w:sz w:val="18"/>
        <w:szCs w:val="21"/>
      </w:rPr>
      <w:t xml:space="preserve">Página  </w:t>
    </w:r>
    <w:r w:rsidR="00984116" w:rsidRPr="00781E28">
      <w:rPr>
        <w:rStyle w:val="nfase"/>
        <w:rFonts w:ascii="Arial" w:hAnsi="Arial" w:cs="Arial"/>
        <w:sz w:val="18"/>
        <w:szCs w:val="21"/>
      </w:rPr>
      <w:fldChar w:fldCharType="begin"/>
    </w:r>
    <w:r w:rsidRPr="00781E28">
      <w:rPr>
        <w:rStyle w:val="nfase"/>
        <w:rFonts w:ascii="Arial" w:hAnsi="Arial" w:cs="Arial"/>
        <w:sz w:val="18"/>
        <w:szCs w:val="21"/>
      </w:rPr>
      <w:instrText>PAGE   \* MERGEFORMAT</w:instrText>
    </w:r>
    <w:r w:rsidR="00984116" w:rsidRPr="00781E28">
      <w:rPr>
        <w:rStyle w:val="nfase"/>
        <w:rFonts w:ascii="Arial" w:hAnsi="Arial" w:cs="Arial"/>
        <w:sz w:val="18"/>
        <w:szCs w:val="21"/>
      </w:rPr>
      <w:fldChar w:fldCharType="separate"/>
    </w:r>
    <w:r w:rsidR="000F7DC1">
      <w:rPr>
        <w:rStyle w:val="nfase"/>
        <w:rFonts w:ascii="Arial" w:hAnsi="Arial" w:cs="Arial"/>
        <w:noProof/>
        <w:sz w:val="18"/>
        <w:szCs w:val="21"/>
      </w:rPr>
      <w:t>39</w:t>
    </w:r>
    <w:r w:rsidR="00984116" w:rsidRPr="00781E28">
      <w:rPr>
        <w:rStyle w:val="nfase"/>
        <w:rFonts w:ascii="Arial" w:hAnsi="Arial" w:cs="Arial"/>
        <w:sz w:val="18"/>
        <w:szCs w:val="21"/>
      </w:rPr>
      <w:fldChar w:fldCharType="end"/>
    </w:r>
    <w:r w:rsidRPr="00781E28">
      <w:rPr>
        <w:rStyle w:val="nfase"/>
        <w:rFonts w:ascii="Arial" w:hAnsi="Arial" w:cs="Arial"/>
        <w:i w:val="0"/>
        <w:sz w:val="18"/>
        <w:szCs w:val="21"/>
      </w:rPr>
      <w:t xml:space="preserve">/ </w:t>
    </w:r>
    <w:fldSimple w:instr="NUMPAGES  \* Arabic  \* MERGEFORMAT">
      <w:r w:rsidR="000F7DC1" w:rsidRPr="000F7DC1">
        <w:rPr>
          <w:rFonts w:ascii="Arial" w:hAnsi="Arial" w:cs="Arial"/>
          <w:i/>
          <w:noProof/>
          <w:sz w:val="18"/>
          <w:szCs w:val="21"/>
        </w:rPr>
        <w:t>67</w:t>
      </w:r>
    </w:fldSimple>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0F889E" w14:textId="77777777" w:rsidR="003001B7" w:rsidRDefault="003001B7">
      <w:r>
        <w:separator/>
      </w:r>
    </w:p>
  </w:footnote>
  <w:footnote w:type="continuationSeparator" w:id="0">
    <w:p w14:paraId="74F30954" w14:textId="77777777" w:rsidR="003001B7" w:rsidRDefault="003001B7">
      <w:r>
        <w:continuationSeparator/>
      </w:r>
    </w:p>
  </w:footnote>
  <w:footnote w:type="continuationNotice" w:id="1">
    <w:p w14:paraId="37880FA8" w14:textId="77777777" w:rsidR="003001B7" w:rsidRDefault="003001B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FF8528" w14:textId="77777777" w:rsidR="00C3157C" w:rsidRDefault="00C3157C">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044E87" w14:textId="77777777" w:rsidR="00C3157C" w:rsidRPr="007A637E" w:rsidRDefault="00C3157C" w:rsidP="003E6749">
    <w:pPr>
      <w:pStyle w:val="Cabealho"/>
      <w:tabs>
        <w:tab w:val="left" w:pos="2391"/>
        <w:tab w:val="center" w:pos="5884"/>
      </w:tabs>
      <w:ind w:right="-711"/>
      <w:jc w:val="center"/>
      <w:rPr>
        <w:rStyle w:val="nfase"/>
        <w:rFonts w:ascii="Arial" w:hAnsi="Arial" w:cs="Arial"/>
        <w:b/>
        <w:i w:val="0"/>
      </w:rPr>
    </w:pPr>
    <w:r>
      <w:rPr>
        <w:noProof/>
      </w:rPr>
      <w:drawing>
        <wp:anchor distT="0" distB="0" distL="114300" distR="114300" simplePos="0" relativeHeight="251658240" behindDoc="0" locked="0" layoutInCell="1" allowOverlap="1" wp14:anchorId="0FB35129" wp14:editId="6D3D3FF9">
          <wp:simplePos x="0" y="0"/>
          <wp:positionH relativeFrom="column">
            <wp:posOffset>-46990</wp:posOffset>
          </wp:positionH>
          <wp:positionV relativeFrom="paragraph">
            <wp:posOffset>-235585</wp:posOffset>
          </wp:positionV>
          <wp:extent cx="930275" cy="770890"/>
          <wp:effectExtent l="19050" t="0" r="3175" b="0"/>
          <wp:wrapNone/>
          <wp:docPr id="1666994710" name="Imagem 1666994710" descr="Identificacao_papelcarta_PMCM_o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Identificacao_papelcarta_PMCM_ok.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30275" cy="770890"/>
                  </a:xfrm>
                  <a:prstGeom prst="rect">
                    <a:avLst/>
                  </a:prstGeom>
                  <a:noFill/>
                  <a:ln>
                    <a:noFill/>
                  </a:ln>
                </pic:spPr>
              </pic:pic>
            </a:graphicData>
          </a:graphic>
        </wp:anchor>
      </w:drawing>
    </w:r>
    <w:r w:rsidRPr="007A637E">
      <w:rPr>
        <w:rStyle w:val="nfase"/>
        <w:rFonts w:ascii="Arial" w:hAnsi="Arial" w:cs="Arial"/>
        <w:b/>
        <w:i w:val="0"/>
      </w:rPr>
      <w:t>PREFEITURA MUNICIPAL DE CAMPO MAGRO</w:t>
    </w:r>
  </w:p>
  <w:p w14:paraId="7C458448" w14:textId="77777777" w:rsidR="00C3157C" w:rsidRPr="007A637E" w:rsidRDefault="00C3157C" w:rsidP="003E6749">
    <w:pPr>
      <w:jc w:val="center"/>
      <w:rPr>
        <w:rStyle w:val="nfase"/>
        <w:rFonts w:ascii="Arial" w:hAnsi="Arial" w:cs="Arial"/>
        <w:b/>
        <w:i w:val="0"/>
      </w:rPr>
    </w:pPr>
    <w:r w:rsidRPr="007A637E">
      <w:rPr>
        <w:rStyle w:val="nfase"/>
        <w:rFonts w:ascii="Arial" w:hAnsi="Arial" w:cs="Arial"/>
        <w:b/>
        <w:i w:val="0"/>
      </w:rPr>
      <w:t>ESTADO DO PARANÁ</w:t>
    </w:r>
  </w:p>
  <w:p w14:paraId="11F0A616" w14:textId="77777777" w:rsidR="00C3157C" w:rsidRPr="007A637E" w:rsidRDefault="00C3157C" w:rsidP="003E0424">
    <w:pPr>
      <w:jc w:val="center"/>
      <w:rPr>
        <w:rStyle w:val="nfase"/>
        <w:rFonts w:ascii="Arial" w:hAnsi="Arial" w:cs="Arial"/>
        <w:b/>
        <w:i w:val="0"/>
      </w:rPr>
    </w:pPr>
    <w:r w:rsidRPr="007A637E">
      <w:rPr>
        <w:rStyle w:val="nfase"/>
        <w:rFonts w:ascii="Arial" w:hAnsi="Arial" w:cs="Arial"/>
        <w:b/>
        <w:i w:val="0"/>
      </w:rPr>
      <w:t>Secretaria Municipal de Licitações e Contratos</w:t>
    </w:r>
  </w:p>
  <w:p w14:paraId="58204B12" w14:textId="77777777" w:rsidR="00C3157C" w:rsidRDefault="00C3157C" w:rsidP="00AC5259">
    <w:pPr>
      <w:pStyle w:val="Cabealho"/>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88F2B6" w14:textId="77777777" w:rsidR="00C3157C" w:rsidRDefault="00C3157C">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15:restartNumberingAfterBreak="0">
    <w:nsid w:val="FFFFFF81"/>
    <w:multiLevelType w:val="singleLevel"/>
    <w:tmpl w:val="81503BA4"/>
    <w:lvl w:ilvl="0">
      <w:start w:val="1"/>
      <w:numFmt w:val="bullet"/>
      <w:pStyle w:val="Commarcadores3"/>
      <w:lvlText w:val=""/>
      <w:lvlJc w:val="left"/>
      <w:pPr>
        <w:tabs>
          <w:tab w:val="num" w:pos="1209"/>
        </w:tabs>
        <w:ind w:left="1209" w:hanging="360"/>
      </w:pPr>
      <w:rPr>
        <w:rFonts w:ascii="Symbol" w:hAnsi="Symbol" w:hint="default"/>
      </w:rPr>
    </w:lvl>
  </w:abstractNum>
  <w:abstractNum w:abstractNumId="2" w15:restartNumberingAfterBreak="0">
    <w:nsid w:val="00000002"/>
    <w:multiLevelType w:val="multilevel"/>
    <w:tmpl w:val="00000002"/>
    <w:name w:val="WW8Num2"/>
    <w:lvl w:ilvl="0">
      <w:start w:val="1"/>
      <w:numFmt w:val="decimal"/>
      <w:lvlText w:val="%1."/>
      <w:lvlJc w:val="left"/>
      <w:pPr>
        <w:tabs>
          <w:tab w:val="num" w:pos="0"/>
        </w:tabs>
        <w:ind w:left="547" w:hanging="360"/>
      </w:pPr>
      <w:rPr>
        <w:rFonts w:ascii="Arial" w:eastAsia="Times New Roman" w:hAnsi="Arial" w:cs="Arial" w:hint="default"/>
        <w:b/>
        <w:sz w:val="22"/>
        <w:szCs w:val="22"/>
      </w:rPr>
    </w:lvl>
    <w:lvl w:ilvl="1">
      <w:start w:val="1"/>
      <w:numFmt w:val="decimal"/>
      <w:lvlText w:val="%1.%2"/>
      <w:lvlJc w:val="left"/>
      <w:pPr>
        <w:tabs>
          <w:tab w:val="num" w:pos="0"/>
        </w:tabs>
        <w:ind w:left="644" w:hanging="360"/>
      </w:pPr>
      <w:rPr>
        <w:rFonts w:ascii="Arial" w:hAnsi="Arial" w:cs="Arial" w:hint="default"/>
        <w:b/>
        <w:i w:val="0"/>
        <w:color w:val="000000"/>
        <w:sz w:val="22"/>
        <w:szCs w:val="22"/>
      </w:rPr>
    </w:lvl>
    <w:lvl w:ilvl="2">
      <w:start w:val="1"/>
      <w:numFmt w:val="decimal"/>
      <w:lvlText w:val="%1.%2.%3"/>
      <w:lvlJc w:val="left"/>
      <w:pPr>
        <w:tabs>
          <w:tab w:val="num" w:pos="0"/>
        </w:tabs>
        <w:ind w:left="907" w:hanging="720"/>
      </w:pPr>
      <w:rPr>
        <w:rFonts w:hint="default"/>
        <w:b/>
      </w:rPr>
    </w:lvl>
    <w:lvl w:ilvl="3">
      <w:start w:val="1"/>
      <w:numFmt w:val="decimal"/>
      <w:lvlText w:val="%1.%2.%3.%4"/>
      <w:lvlJc w:val="left"/>
      <w:pPr>
        <w:tabs>
          <w:tab w:val="num" w:pos="0"/>
        </w:tabs>
        <w:ind w:left="907" w:hanging="720"/>
      </w:pPr>
      <w:rPr>
        <w:rFonts w:hint="default"/>
      </w:rPr>
    </w:lvl>
    <w:lvl w:ilvl="4">
      <w:start w:val="1"/>
      <w:numFmt w:val="decimal"/>
      <w:lvlText w:val="%1.%2.%3.%4.%5"/>
      <w:lvlJc w:val="left"/>
      <w:pPr>
        <w:tabs>
          <w:tab w:val="num" w:pos="0"/>
        </w:tabs>
        <w:ind w:left="1267" w:hanging="1080"/>
      </w:pPr>
      <w:rPr>
        <w:rFonts w:hint="default"/>
      </w:rPr>
    </w:lvl>
    <w:lvl w:ilvl="5">
      <w:start w:val="1"/>
      <w:numFmt w:val="decimal"/>
      <w:lvlText w:val="%1.%2.%3.%4.%5.%6"/>
      <w:lvlJc w:val="left"/>
      <w:pPr>
        <w:tabs>
          <w:tab w:val="num" w:pos="0"/>
        </w:tabs>
        <w:ind w:left="1267" w:hanging="1080"/>
      </w:pPr>
      <w:rPr>
        <w:rFonts w:hint="default"/>
      </w:rPr>
    </w:lvl>
    <w:lvl w:ilvl="6">
      <w:start w:val="1"/>
      <w:numFmt w:val="decimal"/>
      <w:lvlText w:val="%1.%2.%3.%4.%5.%6.%7"/>
      <w:lvlJc w:val="left"/>
      <w:pPr>
        <w:tabs>
          <w:tab w:val="num" w:pos="0"/>
        </w:tabs>
        <w:ind w:left="1627" w:hanging="1440"/>
      </w:pPr>
      <w:rPr>
        <w:rFonts w:hint="default"/>
      </w:rPr>
    </w:lvl>
    <w:lvl w:ilvl="7">
      <w:start w:val="1"/>
      <w:numFmt w:val="decimal"/>
      <w:lvlText w:val="%1.%2.%3.%4.%5.%6.%7.%8"/>
      <w:lvlJc w:val="left"/>
      <w:pPr>
        <w:tabs>
          <w:tab w:val="num" w:pos="0"/>
        </w:tabs>
        <w:ind w:left="1627" w:hanging="1440"/>
      </w:pPr>
      <w:rPr>
        <w:rFonts w:hint="default"/>
      </w:rPr>
    </w:lvl>
    <w:lvl w:ilvl="8">
      <w:start w:val="1"/>
      <w:numFmt w:val="decimal"/>
      <w:lvlText w:val="%1.%2.%3.%4.%5.%6.%7.%8.%9"/>
      <w:lvlJc w:val="left"/>
      <w:pPr>
        <w:tabs>
          <w:tab w:val="num" w:pos="0"/>
        </w:tabs>
        <w:ind w:left="1987" w:hanging="1800"/>
      </w:pPr>
      <w:rPr>
        <w:rFonts w:hint="default"/>
      </w:rPr>
    </w:lvl>
  </w:abstractNum>
  <w:abstractNum w:abstractNumId="3" w15:restartNumberingAfterBreak="0">
    <w:nsid w:val="0299B3C5"/>
    <w:multiLevelType w:val="multilevel"/>
    <w:tmpl w:val="852A467A"/>
    <w:lvl w:ilvl="0">
      <w:start w:val="1"/>
      <w:numFmt w:val="lowerLetter"/>
      <w:lvlText w:val="%1)"/>
      <w:lvlJc w:val="left"/>
      <w:pPr>
        <w:tabs>
          <w:tab w:val="num" w:pos="0"/>
        </w:tabs>
        <w:ind w:left="1436" w:hanging="360"/>
      </w:pPr>
    </w:lvl>
    <w:lvl w:ilvl="1">
      <w:start w:val="1"/>
      <w:numFmt w:val="lowerLetter"/>
      <w:lvlText w:val="%2."/>
      <w:lvlJc w:val="left"/>
      <w:pPr>
        <w:tabs>
          <w:tab w:val="num" w:pos="0"/>
        </w:tabs>
        <w:ind w:left="2156" w:hanging="360"/>
      </w:pPr>
    </w:lvl>
    <w:lvl w:ilvl="2">
      <w:start w:val="1"/>
      <w:numFmt w:val="lowerRoman"/>
      <w:lvlText w:val="%3."/>
      <w:lvlJc w:val="right"/>
      <w:pPr>
        <w:tabs>
          <w:tab w:val="num" w:pos="0"/>
        </w:tabs>
        <w:ind w:left="2876" w:hanging="180"/>
      </w:pPr>
    </w:lvl>
    <w:lvl w:ilvl="3">
      <w:start w:val="1"/>
      <w:numFmt w:val="decimal"/>
      <w:lvlText w:val="%4."/>
      <w:lvlJc w:val="left"/>
      <w:pPr>
        <w:tabs>
          <w:tab w:val="num" w:pos="0"/>
        </w:tabs>
        <w:ind w:left="3596" w:hanging="360"/>
      </w:pPr>
    </w:lvl>
    <w:lvl w:ilvl="4">
      <w:start w:val="1"/>
      <w:numFmt w:val="lowerLetter"/>
      <w:lvlText w:val="%5."/>
      <w:lvlJc w:val="left"/>
      <w:pPr>
        <w:tabs>
          <w:tab w:val="num" w:pos="0"/>
        </w:tabs>
        <w:ind w:left="4316" w:hanging="360"/>
      </w:pPr>
    </w:lvl>
    <w:lvl w:ilvl="5">
      <w:start w:val="1"/>
      <w:numFmt w:val="lowerRoman"/>
      <w:lvlText w:val="%6."/>
      <w:lvlJc w:val="right"/>
      <w:pPr>
        <w:tabs>
          <w:tab w:val="num" w:pos="0"/>
        </w:tabs>
        <w:ind w:left="5036" w:hanging="180"/>
      </w:pPr>
    </w:lvl>
    <w:lvl w:ilvl="6">
      <w:start w:val="1"/>
      <w:numFmt w:val="decimal"/>
      <w:lvlText w:val="%7."/>
      <w:lvlJc w:val="left"/>
      <w:pPr>
        <w:tabs>
          <w:tab w:val="num" w:pos="0"/>
        </w:tabs>
        <w:ind w:left="5756" w:hanging="360"/>
      </w:pPr>
    </w:lvl>
    <w:lvl w:ilvl="7">
      <w:start w:val="1"/>
      <w:numFmt w:val="lowerLetter"/>
      <w:lvlText w:val="%8."/>
      <w:lvlJc w:val="left"/>
      <w:pPr>
        <w:tabs>
          <w:tab w:val="num" w:pos="0"/>
        </w:tabs>
        <w:ind w:left="6476" w:hanging="360"/>
      </w:pPr>
    </w:lvl>
    <w:lvl w:ilvl="8">
      <w:start w:val="1"/>
      <w:numFmt w:val="lowerRoman"/>
      <w:lvlText w:val="%9."/>
      <w:lvlJc w:val="right"/>
      <w:pPr>
        <w:tabs>
          <w:tab w:val="num" w:pos="0"/>
        </w:tabs>
        <w:ind w:left="7196" w:hanging="180"/>
      </w:pPr>
    </w:lvl>
  </w:abstractNum>
  <w:abstractNum w:abstractNumId="4" w15:restartNumberingAfterBreak="0">
    <w:nsid w:val="05AB207E"/>
    <w:multiLevelType w:val="hybridMultilevel"/>
    <w:tmpl w:val="67FCACFA"/>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067F778B"/>
    <w:multiLevelType w:val="multilevel"/>
    <w:tmpl w:val="DB2CB7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CA267B0"/>
    <w:multiLevelType w:val="hybridMultilevel"/>
    <w:tmpl w:val="4ED24D14"/>
    <w:lvl w:ilvl="0" w:tplc="04160017">
      <w:start w:val="1"/>
      <w:numFmt w:val="lowerLetter"/>
      <w:lvlText w:val="%1)"/>
      <w:lvlJc w:val="left"/>
      <w:pPr>
        <w:ind w:left="2487" w:hanging="360"/>
      </w:pPr>
    </w:lvl>
    <w:lvl w:ilvl="1" w:tplc="04160019" w:tentative="1">
      <w:start w:val="1"/>
      <w:numFmt w:val="lowerLetter"/>
      <w:lvlText w:val="%2."/>
      <w:lvlJc w:val="left"/>
      <w:pPr>
        <w:ind w:left="3207" w:hanging="360"/>
      </w:pPr>
    </w:lvl>
    <w:lvl w:ilvl="2" w:tplc="0416001B" w:tentative="1">
      <w:start w:val="1"/>
      <w:numFmt w:val="lowerRoman"/>
      <w:lvlText w:val="%3."/>
      <w:lvlJc w:val="right"/>
      <w:pPr>
        <w:ind w:left="3927" w:hanging="180"/>
      </w:pPr>
    </w:lvl>
    <w:lvl w:ilvl="3" w:tplc="0416000F" w:tentative="1">
      <w:start w:val="1"/>
      <w:numFmt w:val="decimal"/>
      <w:lvlText w:val="%4."/>
      <w:lvlJc w:val="left"/>
      <w:pPr>
        <w:ind w:left="4647" w:hanging="360"/>
      </w:pPr>
    </w:lvl>
    <w:lvl w:ilvl="4" w:tplc="04160019" w:tentative="1">
      <w:start w:val="1"/>
      <w:numFmt w:val="lowerLetter"/>
      <w:lvlText w:val="%5."/>
      <w:lvlJc w:val="left"/>
      <w:pPr>
        <w:ind w:left="5367" w:hanging="360"/>
      </w:pPr>
    </w:lvl>
    <w:lvl w:ilvl="5" w:tplc="0416001B" w:tentative="1">
      <w:start w:val="1"/>
      <w:numFmt w:val="lowerRoman"/>
      <w:lvlText w:val="%6."/>
      <w:lvlJc w:val="right"/>
      <w:pPr>
        <w:ind w:left="6087" w:hanging="180"/>
      </w:pPr>
    </w:lvl>
    <w:lvl w:ilvl="6" w:tplc="0416000F" w:tentative="1">
      <w:start w:val="1"/>
      <w:numFmt w:val="decimal"/>
      <w:lvlText w:val="%7."/>
      <w:lvlJc w:val="left"/>
      <w:pPr>
        <w:ind w:left="6807" w:hanging="360"/>
      </w:pPr>
    </w:lvl>
    <w:lvl w:ilvl="7" w:tplc="04160019" w:tentative="1">
      <w:start w:val="1"/>
      <w:numFmt w:val="lowerLetter"/>
      <w:lvlText w:val="%8."/>
      <w:lvlJc w:val="left"/>
      <w:pPr>
        <w:ind w:left="7527" w:hanging="360"/>
      </w:pPr>
    </w:lvl>
    <w:lvl w:ilvl="8" w:tplc="0416001B" w:tentative="1">
      <w:start w:val="1"/>
      <w:numFmt w:val="lowerRoman"/>
      <w:lvlText w:val="%9."/>
      <w:lvlJc w:val="right"/>
      <w:pPr>
        <w:ind w:left="8247" w:hanging="180"/>
      </w:pPr>
    </w:lvl>
  </w:abstractNum>
  <w:abstractNum w:abstractNumId="7" w15:restartNumberingAfterBreak="0">
    <w:nsid w:val="12B27732"/>
    <w:multiLevelType w:val="multilevel"/>
    <w:tmpl w:val="6096E29E"/>
    <w:lvl w:ilvl="0">
      <w:start w:val="23"/>
      <w:numFmt w:val="decimal"/>
      <w:lvlText w:val="%1"/>
      <w:lvlJc w:val="left"/>
      <w:pPr>
        <w:ind w:left="644" w:hanging="360"/>
      </w:pPr>
      <w:rPr>
        <w:rFonts w:hint="default"/>
      </w:rPr>
    </w:lvl>
    <w:lvl w:ilvl="1">
      <w:start w:val="1"/>
      <w:numFmt w:val="decimal"/>
      <w:isLgl/>
      <w:lvlText w:val="%1.%2."/>
      <w:lvlJc w:val="left"/>
      <w:pPr>
        <w:ind w:left="1004" w:hanging="720"/>
      </w:pPr>
      <w:rPr>
        <w:rFonts w:hint="default"/>
      </w:rPr>
    </w:lvl>
    <w:lvl w:ilvl="2">
      <w:start w:val="1"/>
      <w:numFmt w:val="decimal"/>
      <w:isLgl/>
      <w:lvlText w:val="%1.%2.%3."/>
      <w:lvlJc w:val="left"/>
      <w:pPr>
        <w:ind w:left="786" w:hanging="720"/>
      </w:pPr>
      <w:rPr>
        <w:rFonts w:hint="default"/>
      </w:rPr>
    </w:lvl>
    <w:lvl w:ilvl="3">
      <w:start w:val="1"/>
      <w:numFmt w:val="decimal"/>
      <w:isLgl/>
      <w:lvlText w:val="%1.%2.%3.%4."/>
      <w:lvlJc w:val="left"/>
      <w:pPr>
        <w:ind w:left="2564" w:hanging="1080"/>
      </w:pPr>
      <w:rPr>
        <w:rFonts w:hint="default"/>
      </w:rPr>
    </w:lvl>
    <w:lvl w:ilvl="4">
      <w:start w:val="1"/>
      <w:numFmt w:val="decimal"/>
      <w:isLgl/>
      <w:lvlText w:val="%1.%2.%3.%4.%5."/>
      <w:lvlJc w:val="left"/>
      <w:pPr>
        <w:ind w:left="1364" w:hanging="1080"/>
      </w:pPr>
      <w:rPr>
        <w:rFonts w:hint="default"/>
      </w:rPr>
    </w:lvl>
    <w:lvl w:ilvl="5">
      <w:start w:val="1"/>
      <w:numFmt w:val="decimal"/>
      <w:isLgl/>
      <w:lvlText w:val="%1.%2.%3.%4.%5.%6."/>
      <w:lvlJc w:val="left"/>
      <w:pPr>
        <w:ind w:left="1724" w:hanging="1440"/>
      </w:pPr>
      <w:rPr>
        <w:rFonts w:hint="default"/>
      </w:rPr>
    </w:lvl>
    <w:lvl w:ilvl="6">
      <w:start w:val="1"/>
      <w:numFmt w:val="decimal"/>
      <w:isLgl/>
      <w:lvlText w:val="%1.%2.%3.%4.%5.%6.%7."/>
      <w:lvlJc w:val="left"/>
      <w:pPr>
        <w:ind w:left="1724" w:hanging="1440"/>
      </w:pPr>
      <w:rPr>
        <w:rFonts w:hint="default"/>
      </w:rPr>
    </w:lvl>
    <w:lvl w:ilvl="7">
      <w:start w:val="1"/>
      <w:numFmt w:val="decimal"/>
      <w:isLgl/>
      <w:lvlText w:val="%1.%2.%3.%4.%5.%6.%7.%8."/>
      <w:lvlJc w:val="left"/>
      <w:pPr>
        <w:ind w:left="2084" w:hanging="1800"/>
      </w:pPr>
      <w:rPr>
        <w:rFonts w:hint="default"/>
      </w:rPr>
    </w:lvl>
    <w:lvl w:ilvl="8">
      <w:start w:val="1"/>
      <w:numFmt w:val="decimal"/>
      <w:isLgl/>
      <w:lvlText w:val="%1.%2.%3.%4.%5.%6.%7.%8.%9."/>
      <w:lvlJc w:val="left"/>
      <w:pPr>
        <w:ind w:left="2084" w:hanging="1800"/>
      </w:pPr>
      <w:rPr>
        <w:rFonts w:hint="default"/>
      </w:rPr>
    </w:lvl>
  </w:abstractNum>
  <w:abstractNum w:abstractNumId="8" w15:restartNumberingAfterBreak="0">
    <w:nsid w:val="157018B4"/>
    <w:multiLevelType w:val="hybridMultilevel"/>
    <w:tmpl w:val="B42ECAE8"/>
    <w:lvl w:ilvl="0" w:tplc="BC50FC9E">
      <w:start w:val="1"/>
      <w:numFmt w:val="upperRoman"/>
      <w:lvlText w:val="%1."/>
      <w:lvlJc w:val="right"/>
      <w:pPr>
        <w:ind w:left="360" w:hanging="360"/>
      </w:pPr>
      <w:rPr>
        <w:color w:val="auto"/>
        <w:sz w:val="23"/>
        <w:szCs w:val="23"/>
      </w:rPr>
    </w:lvl>
    <w:lvl w:ilvl="1" w:tplc="0416000F">
      <w:start w:val="1"/>
      <w:numFmt w:val="decimal"/>
      <w:lvlText w:val="%2."/>
      <w:lvlJc w:val="left"/>
      <w:pPr>
        <w:ind w:left="1080" w:hanging="360"/>
      </w:pPr>
    </w:lvl>
    <w:lvl w:ilvl="2" w:tplc="0416001B">
      <w:start w:val="1"/>
      <w:numFmt w:val="lowerRoman"/>
      <w:lvlText w:val="%3."/>
      <w:lvlJc w:val="right"/>
      <w:pPr>
        <w:ind w:left="1800" w:hanging="180"/>
      </w:pPr>
    </w:lvl>
    <w:lvl w:ilvl="3" w:tplc="0416000F" w:tentative="1">
      <w:start w:val="1"/>
      <w:numFmt w:val="decimal"/>
      <w:lvlText w:val="%4."/>
      <w:lvlJc w:val="left"/>
      <w:pPr>
        <w:ind w:left="2520" w:hanging="360"/>
      </w:pPr>
    </w:lvl>
    <w:lvl w:ilvl="4" w:tplc="04160019" w:tentative="1">
      <w:start w:val="1"/>
      <w:numFmt w:val="lowerLetter"/>
      <w:lvlText w:val="%5."/>
      <w:lvlJc w:val="left"/>
      <w:pPr>
        <w:ind w:left="3240" w:hanging="360"/>
      </w:pPr>
    </w:lvl>
    <w:lvl w:ilvl="5" w:tplc="0416001B" w:tentative="1">
      <w:start w:val="1"/>
      <w:numFmt w:val="lowerRoman"/>
      <w:lvlText w:val="%6."/>
      <w:lvlJc w:val="right"/>
      <w:pPr>
        <w:ind w:left="3960" w:hanging="180"/>
      </w:pPr>
    </w:lvl>
    <w:lvl w:ilvl="6" w:tplc="0416000F" w:tentative="1">
      <w:start w:val="1"/>
      <w:numFmt w:val="decimal"/>
      <w:lvlText w:val="%7."/>
      <w:lvlJc w:val="left"/>
      <w:pPr>
        <w:ind w:left="4680" w:hanging="360"/>
      </w:pPr>
    </w:lvl>
    <w:lvl w:ilvl="7" w:tplc="04160019" w:tentative="1">
      <w:start w:val="1"/>
      <w:numFmt w:val="lowerLetter"/>
      <w:lvlText w:val="%8."/>
      <w:lvlJc w:val="left"/>
      <w:pPr>
        <w:ind w:left="5400" w:hanging="360"/>
      </w:pPr>
    </w:lvl>
    <w:lvl w:ilvl="8" w:tplc="0416001B" w:tentative="1">
      <w:start w:val="1"/>
      <w:numFmt w:val="lowerRoman"/>
      <w:lvlText w:val="%9."/>
      <w:lvlJc w:val="right"/>
      <w:pPr>
        <w:ind w:left="6120" w:hanging="180"/>
      </w:pPr>
    </w:lvl>
  </w:abstractNum>
  <w:abstractNum w:abstractNumId="9" w15:restartNumberingAfterBreak="0">
    <w:nsid w:val="1C5B14D0"/>
    <w:multiLevelType w:val="hybridMultilevel"/>
    <w:tmpl w:val="2BBC59A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0" w15:restartNumberingAfterBreak="0">
    <w:nsid w:val="1F9E2D9C"/>
    <w:multiLevelType w:val="multilevel"/>
    <w:tmpl w:val="DF86CCE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23646A3E"/>
    <w:multiLevelType w:val="hybridMultilevel"/>
    <w:tmpl w:val="4C025452"/>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15:restartNumberingAfterBreak="0">
    <w:nsid w:val="23BF20C6"/>
    <w:multiLevelType w:val="multilevel"/>
    <w:tmpl w:val="01E4F444"/>
    <w:lvl w:ilvl="0">
      <w:start w:val="16"/>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24D12633"/>
    <w:multiLevelType w:val="multilevel"/>
    <w:tmpl w:val="790423D6"/>
    <w:lvl w:ilvl="0">
      <w:start w:val="9"/>
      <w:numFmt w:val="decimal"/>
      <w:lvlText w:val="%1"/>
      <w:lvlJc w:val="left"/>
      <w:pPr>
        <w:ind w:left="600" w:hanging="600"/>
      </w:pPr>
      <w:rPr>
        <w:rFonts w:hint="default"/>
        <w:b w:val="0"/>
      </w:rPr>
    </w:lvl>
    <w:lvl w:ilvl="1">
      <w:start w:val="19"/>
      <w:numFmt w:val="decimal"/>
      <w:lvlText w:val="%1.%2"/>
      <w:lvlJc w:val="left"/>
      <w:pPr>
        <w:ind w:left="600" w:hanging="600"/>
      </w:pPr>
      <w:rPr>
        <w:rFonts w:hint="default"/>
        <w:b w:val="0"/>
      </w:rPr>
    </w:lvl>
    <w:lvl w:ilvl="2">
      <w:start w:val="3"/>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14" w15:restartNumberingAfterBreak="0">
    <w:nsid w:val="25486304"/>
    <w:multiLevelType w:val="hybridMultilevel"/>
    <w:tmpl w:val="A45E29D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5" w15:restartNumberingAfterBreak="0">
    <w:nsid w:val="2FAA378A"/>
    <w:multiLevelType w:val="multilevel"/>
    <w:tmpl w:val="DBD408DE"/>
    <w:lvl w:ilvl="0">
      <w:start w:val="1"/>
      <w:numFmt w:val="upp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310A1545"/>
    <w:multiLevelType w:val="hybridMultilevel"/>
    <w:tmpl w:val="4E2AF5DC"/>
    <w:lvl w:ilvl="0" w:tplc="04160019">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 w15:restartNumberingAfterBreak="0">
    <w:nsid w:val="324B20E5"/>
    <w:multiLevelType w:val="hybridMultilevel"/>
    <w:tmpl w:val="08D64838"/>
    <w:lvl w:ilvl="0" w:tplc="FFA4E9C8">
      <w:start w:val="1"/>
      <w:numFmt w:val="lowerLetter"/>
      <w:lvlText w:val="%1)"/>
      <w:lvlJc w:val="left"/>
      <w:pPr>
        <w:ind w:left="720" w:hanging="360"/>
      </w:pPr>
      <w:rPr>
        <w:sz w:val="24"/>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 w15:restartNumberingAfterBreak="0">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20" w15:restartNumberingAfterBreak="0">
    <w:nsid w:val="354554D5"/>
    <w:multiLevelType w:val="multilevel"/>
    <w:tmpl w:val="54D6FA7C"/>
    <w:lvl w:ilvl="0">
      <w:start w:val="1"/>
      <w:numFmt w:val="lowerLetter"/>
      <w:lvlText w:val="%1)"/>
      <w:lvlJc w:val="left"/>
      <w:pPr>
        <w:ind w:left="360" w:hanging="360"/>
      </w:pPr>
    </w:lvl>
    <w:lvl w:ilvl="1">
      <w:start w:val="3"/>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21" w15:restartNumberingAfterBreak="0">
    <w:nsid w:val="3B642EF5"/>
    <w:multiLevelType w:val="multilevel"/>
    <w:tmpl w:val="6214FFA8"/>
    <w:lvl w:ilvl="0">
      <w:start w:val="1"/>
      <w:numFmt w:val="decimal"/>
      <w:lvlText w:val="%1"/>
      <w:lvlJc w:val="left"/>
      <w:pPr>
        <w:tabs>
          <w:tab w:val="num" w:pos="705"/>
        </w:tabs>
        <w:ind w:left="705" w:hanging="705"/>
      </w:pPr>
      <w:rPr>
        <w:rFonts w:ascii="Times New Roman" w:hAnsi="Times New Roman" w:cs="Times New Roman" w:hint="default"/>
        <w:b/>
      </w:rPr>
    </w:lvl>
    <w:lvl w:ilvl="1">
      <w:start w:val="1"/>
      <w:numFmt w:val="decimal"/>
      <w:lvlText w:val="%1.%2"/>
      <w:lvlJc w:val="left"/>
      <w:pPr>
        <w:tabs>
          <w:tab w:val="num" w:pos="705"/>
        </w:tabs>
        <w:ind w:left="705" w:hanging="705"/>
      </w:pPr>
      <w:rPr>
        <w:rFonts w:cs="Times New Roman" w:hint="default"/>
        <w:b w:val="0"/>
      </w:rPr>
    </w:lvl>
    <w:lvl w:ilvl="2">
      <w:start w:val="1"/>
      <w:numFmt w:val="lowerLetter"/>
      <w:lvlText w:val="%3)"/>
      <w:lvlJc w:val="left"/>
      <w:pPr>
        <w:tabs>
          <w:tab w:val="num" w:pos="4548"/>
        </w:tabs>
        <w:ind w:left="4548" w:hanging="720"/>
      </w:pPr>
      <w:rPr>
        <w:rFonts w:hint="default"/>
        <w:b w:val="0"/>
        <w:color w:val="auto"/>
      </w:rPr>
    </w:lvl>
    <w:lvl w:ilvl="3">
      <w:start w:val="1"/>
      <w:numFmt w:val="decimal"/>
      <w:lvlText w:val="%1.%2.%3.%4"/>
      <w:lvlJc w:val="left"/>
      <w:pPr>
        <w:tabs>
          <w:tab w:val="num" w:pos="2498"/>
        </w:tabs>
        <w:ind w:left="2498" w:hanging="1080"/>
      </w:pPr>
      <w:rPr>
        <w:rFonts w:cs="Times New Roman" w:hint="default"/>
      </w:rPr>
    </w:lvl>
    <w:lvl w:ilvl="4">
      <w:start w:val="1"/>
      <w:numFmt w:val="decimal"/>
      <w:lvlText w:val="%1.%2.%3.%4.%5"/>
      <w:lvlJc w:val="left"/>
      <w:pPr>
        <w:tabs>
          <w:tab w:val="num" w:pos="1506"/>
        </w:tabs>
        <w:ind w:left="1506"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22" w15:restartNumberingAfterBreak="0">
    <w:nsid w:val="3D5E059C"/>
    <w:multiLevelType w:val="multilevel"/>
    <w:tmpl w:val="19CAD0E6"/>
    <w:lvl w:ilvl="0">
      <w:start w:val="16"/>
      <w:numFmt w:val="decimal"/>
      <w:lvlText w:val="%1"/>
      <w:lvlJc w:val="left"/>
      <w:pPr>
        <w:ind w:left="420" w:hanging="420"/>
      </w:pPr>
      <w:rPr>
        <w:rFonts w:eastAsia="Arial" w:hint="default"/>
      </w:rPr>
    </w:lvl>
    <w:lvl w:ilvl="1">
      <w:start w:val="1"/>
      <w:numFmt w:val="decimal"/>
      <w:lvlText w:val="%1.%2"/>
      <w:lvlJc w:val="left"/>
      <w:pPr>
        <w:ind w:left="420" w:hanging="420"/>
      </w:pPr>
      <w:rPr>
        <w:rFonts w:eastAsia="Arial" w:hint="default"/>
      </w:rPr>
    </w:lvl>
    <w:lvl w:ilvl="2">
      <w:start w:val="1"/>
      <w:numFmt w:val="decimal"/>
      <w:lvlText w:val="%1.%2.%3"/>
      <w:lvlJc w:val="left"/>
      <w:pPr>
        <w:ind w:left="720" w:hanging="720"/>
      </w:pPr>
      <w:rPr>
        <w:rFonts w:eastAsia="Arial" w:hint="default"/>
      </w:rPr>
    </w:lvl>
    <w:lvl w:ilvl="3">
      <w:start w:val="1"/>
      <w:numFmt w:val="decimal"/>
      <w:lvlText w:val="%1.%2.%3.%4"/>
      <w:lvlJc w:val="left"/>
      <w:pPr>
        <w:ind w:left="720" w:hanging="720"/>
      </w:pPr>
      <w:rPr>
        <w:rFonts w:eastAsia="Arial" w:hint="default"/>
      </w:rPr>
    </w:lvl>
    <w:lvl w:ilvl="4">
      <w:start w:val="1"/>
      <w:numFmt w:val="decimal"/>
      <w:lvlText w:val="%1.%2.%3.%4.%5"/>
      <w:lvlJc w:val="left"/>
      <w:pPr>
        <w:ind w:left="1080" w:hanging="1080"/>
      </w:pPr>
      <w:rPr>
        <w:rFonts w:eastAsia="Arial" w:hint="default"/>
      </w:rPr>
    </w:lvl>
    <w:lvl w:ilvl="5">
      <w:start w:val="1"/>
      <w:numFmt w:val="decimal"/>
      <w:lvlText w:val="%1.%2.%3.%4.%5.%6"/>
      <w:lvlJc w:val="left"/>
      <w:pPr>
        <w:ind w:left="1080" w:hanging="1080"/>
      </w:pPr>
      <w:rPr>
        <w:rFonts w:eastAsia="Arial" w:hint="default"/>
      </w:rPr>
    </w:lvl>
    <w:lvl w:ilvl="6">
      <w:start w:val="1"/>
      <w:numFmt w:val="decimal"/>
      <w:lvlText w:val="%1.%2.%3.%4.%5.%6.%7"/>
      <w:lvlJc w:val="left"/>
      <w:pPr>
        <w:ind w:left="1440" w:hanging="1440"/>
      </w:pPr>
      <w:rPr>
        <w:rFonts w:eastAsia="Arial" w:hint="default"/>
      </w:rPr>
    </w:lvl>
    <w:lvl w:ilvl="7">
      <w:start w:val="1"/>
      <w:numFmt w:val="decimal"/>
      <w:lvlText w:val="%1.%2.%3.%4.%5.%6.%7.%8"/>
      <w:lvlJc w:val="left"/>
      <w:pPr>
        <w:ind w:left="1440" w:hanging="1440"/>
      </w:pPr>
      <w:rPr>
        <w:rFonts w:eastAsia="Arial" w:hint="default"/>
      </w:rPr>
    </w:lvl>
    <w:lvl w:ilvl="8">
      <w:start w:val="1"/>
      <w:numFmt w:val="decimal"/>
      <w:lvlText w:val="%1.%2.%3.%4.%5.%6.%7.%8.%9"/>
      <w:lvlJc w:val="left"/>
      <w:pPr>
        <w:ind w:left="1800" w:hanging="1800"/>
      </w:pPr>
      <w:rPr>
        <w:rFonts w:eastAsia="Arial" w:hint="default"/>
      </w:rPr>
    </w:lvl>
  </w:abstractNum>
  <w:abstractNum w:abstractNumId="23" w15:restartNumberingAfterBreak="0">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47F676B1"/>
    <w:multiLevelType w:val="hybridMultilevel"/>
    <w:tmpl w:val="4556607C"/>
    <w:lvl w:ilvl="0" w:tplc="04160017">
      <w:start w:val="1"/>
      <w:numFmt w:val="lowerLetter"/>
      <w:lvlText w:val="%1)"/>
      <w:lvlJc w:val="left"/>
      <w:pPr>
        <w:ind w:left="1800" w:hanging="360"/>
      </w:pPr>
    </w:lvl>
    <w:lvl w:ilvl="1" w:tplc="04160019" w:tentative="1">
      <w:start w:val="1"/>
      <w:numFmt w:val="lowerLetter"/>
      <w:lvlText w:val="%2."/>
      <w:lvlJc w:val="left"/>
      <w:pPr>
        <w:ind w:left="2520" w:hanging="360"/>
      </w:pPr>
    </w:lvl>
    <w:lvl w:ilvl="2" w:tplc="0416001B" w:tentative="1">
      <w:start w:val="1"/>
      <w:numFmt w:val="lowerRoman"/>
      <w:lvlText w:val="%3."/>
      <w:lvlJc w:val="right"/>
      <w:pPr>
        <w:ind w:left="3240" w:hanging="180"/>
      </w:pPr>
    </w:lvl>
    <w:lvl w:ilvl="3" w:tplc="0416000F" w:tentative="1">
      <w:start w:val="1"/>
      <w:numFmt w:val="decimal"/>
      <w:lvlText w:val="%4."/>
      <w:lvlJc w:val="left"/>
      <w:pPr>
        <w:ind w:left="3960" w:hanging="360"/>
      </w:pPr>
    </w:lvl>
    <w:lvl w:ilvl="4" w:tplc="04160019" w:tentative="1">
      <w:start w:val="1"/>
      <w:numFmt w:val="lowerLetter"/>
      <w:lvlText w:val="%5."/>
      <w:lvlJc w:val="left"/>
      <w:pPr>
        <w:ind w:left="4680" w:hanging="360"/>
      </w:pPr>
    </w:lvl>
    <w:lvl w:ilvl="5" w:tplc="0416001B" w:tentative="1">
      <w:start w:val="1"/>
      <w:numFmt w:val="lowerRoman"/>
      <w:lvlText w:val="%6."/>
      <w:lvlJc w:val="right"/>
      <w:pPr>
        <w:ind w:left="5400" w:hanging="180"/>
      </w:pPr>
    </w:lvl>
    <w:lvl w:ilvl="6" w:tplc="0416000F" w:tentative="1">
      <w:start w:val="1"/>
      <w:numFmt w:val="decimal"/>
      <w:lvlText w:val="%7."/>
      <w:lvlJc w:val="left"/>
      <w:pPr>
        <w:ind w:left="6120" w:hanging="360"/>
      </w:pPr>
    </w:lvl>
    <w:lvl w:ilvl="7" w:tplc="04160019" w:tentative="1">
      <w:start w:val="1"/>
      <w:numFmt w:val="lowerLetter"/>
      <w:lvlText w:val="%8."/>
      <w:lvlJc w:val="left"/>
      <w:pPr>
        <w:ind w:left="6840" w:hanging="360"/>
      </w:pPr>
    </w:lvl>
    <w:lvl w:ilvl="8" w:tplc="0416001B" w:tentative="1">
      <w:start w:val="1"/>
      <w:numFmt w:val="lowerRoman"/>
      <w:lvlText w:val="%9."/>
      <w:lvlJc w:val="right"/>
      <w:pPr>
        <w:ind w:left="7560" w:hanging="180"/>
      </w:pPr>
    </w:lvl>
  </w:abstractNum>
  <w:abstractNum w:abstractNumId="25" w15:restartNumberingAfterBreak="0">
    <w:nsid w:val="493B1D2B"/>
    <w:multiLevelType w:val="hybridMultilevel"/>
    <w:tmpl w:val="A8D8E37A"/>
    <w:lvl w:ilvl="0" w:tplc="A7923DE6">
      <w:start w:val="1"/>
      <w:numFmt w:val="lowerLetter"/>
      <w:lvlText w:val="%1)"/>
      <w:lvlJc w:val="left"/>
      <w:pPr>
        <w:ind w:left="1065" w:hanging="705"/>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6" w15:restartNumberingAfterBreak="0">
    <w:nsid w:val="49975B7F"/>
    <w:multiLevelType w:val="hybridMultilevel"/>
    <w:tmpl w:val="C7A0F098"/>
    <w:lvl w:ilvl="0" w:tplc="2EB067AC">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7" w15:restartNumberingAfterBreak="0">
    <w:nsid w:val="49976C92"/>
    <w:multiLevelType w:val="hybridMultilevel"/>
    <w:tmpl w:val="D8C0E3D6"/>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8" w15:restartNumberingAfterBreak="0">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9" w15:restartNumberingAfterBreak="0">
    <w:nsid w:val="4E277437"/>
    <w:multiLevelType w:val="hybridMultilevel"/>
    <w:tmpl w:val="7AD6F4C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0" w15:restartNumberingAfterBreak="0">
    <w:nsid w:val="52DF7492"/>
    <w:multiLevelType w:val="multilevel"/>
    <w:tmpl w:val="97480B4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53442571"/>
    <w:multiLevelType w:val="hybridMultilevel"/>
    <w:tmpl w:val="443AC89E"/>
    <w:lvl w:ilvl="0" w:tplc="E3E8D1C2">
      <w:start w:val="1"/>
      <w:numFmt w:val="bullet"/>
      <w:lvlText w:val=""/>
      <w:lvlJc w:val="left"/>
      <w:pPr>
        <w:ind w:left="2988" w:hanging="360"/>
      </w:pPr>
      <w:rPr>
        <w:rFonts w:ascii="Symbol" w:hAnsi="Symbol" w:hint="default"/>
      </w:rPr>
    </w:lvl>
    <w:lvl w:ilvl="1" w:tplc="A686EAC6" w:tentative="1">
      <w:start w:val="1"/>
      <w:numFmt w:val="bullet"/>
      <w:lvlText w:val="o"/>
      <w:lvlJc w:val="left"/>
      <w:pPr>
        <w:ind w:left="3708" w:hanging="360"/>
      </w:pPr>
      <w:rPr>
        <w:rFonts w:ascii="Courier New" w:hAnsi="Courier New" w:cs="Courier New" w:hint="default"/>
      </w:rPr>
    </w:lvl>
    <w:lvl w:ilvl="2" w:tplc="34E49928" w:tentative="1">
      <w:start w:val="1"/>
      <w:numFmt w:val="bullet"/>
      <w:lvlText w:val=""/>
      <w:lvlJc w:val="left"/>
      <w:pPr>
        <w:ind w:left="4428" w:hanging="360"/>
      </w:pPr>
      <w:rPr>
        <w:rFonts w:ascii="Wingdings" w:hAnsi="Wingdings" w:hint="default"/>
      </w:rPr>
    </w:lvl>
    <w:lvl w:ilvl="3" w:tplc="36548E12" w:tentative="1">
      <w:start w:val="1"/>
      <w:numFmt w:val="bullet"/>
      <w:lvlText w:val=""/>
      <w:lvlJc w:val="left"/>
      <w:pPr>
        <w:ind w:left="5148" w:hanging="360"/>
      </w:pPr>
      <w:rPr>
        <w:rFonts w:ascii="Symbol" w:hAnsi="Symbol" w:hint="default"/>
      </w:rPr>
    </w:lvl>
    <w:lvl w:ilvl="4" w:tplc="C504D0C8" w:tentative="1">
      <w:start w:val="1"/>
      <w:numFmt w:val="bullet"/>
      <w:lvlText w:val="o"/>
      <w:lvlJc w:val="left"/>
      <w:pPr>
        <w:ind w:left="5868" w:hanging="360"/>
      </w:pPr>
      <w:rPr>
        <w:rFonts w:ascii="Courier New" w:hAnsi="Courier New" w:cs="Courier New" w:hint="default"/>
      </w:rPr>
    </w:lvl>
    <w:lvl w:ilvl="5" w:tplc="0770C78C" w:tentative="1">
      <w:start w:val="1"/>
      <w:numFmt w:val="bullet"/>
      <w:lvlText w:val=""/>
      <w:lvlJc w:val="left"/>
      <w:pPr>
        <w:ind w:left="6588" w:hanging="360"/>
      </w:pPr>
      <w:rPr>
        <w:rFonts w:ascii="Wingdings" w:hAnsi="Wingdings" w:hint="default"/>
      </w:rPr>
    </w:lvl>
    <w:lvl w:ilvl="6" w:tplc="FB9E7240" w:tentative="1">
      <w:start w:val="1"/>
      <w:numFmt w:val="bullet"/>
      <w:lvlText w:val=""/>
      <w:lvlJc w:val="left"/>
      <w:pPr>
        <w:ind w:left="7308" w:hanging="360"/>
      </w:pPr>
      <w:rPr>
        <w:rFonts w:ascii="Symbol" w:hAnsi="Symbol" w:hint="default"/>
      </w:rPr>
    </w:lvl>
    <w:lvl w:ilvl="7" w:tplc="764A5CC0" w:tentative="1">
      <w:start w:val="1"/>
      <w:numFmt w:val="bullet"/>
      <w:lvlText w:val="o"/>
      <w:lvlJc w:val="left"/>
      <w:pPr>
        <w:ind w:left="8028" w:hanging="360"/>
      </w:pPr>
      <w:rPr>
        <w:rFonts w:ascii="Courier New" w:hAnsi="Courier New" w:cs="Courier New" w:hint="default"/>
      </w:rPr>
    </w:lvl>
    <w:lvl w:ilvl="8" w:tplc="97CC0868" w:tentative="1">
      <w:start w:val="1"/>
      <w:numFmt w:val="bullet"/>
      <w:lvlText w:val=""/>
      <w:lvlJc w:val="left"/>
      <w:pPr>
        <w:ind w:left="8748" w:hanging="360"/>
      </w:pPr>
      <w:rPr>
        <w:rFonts w:ascii="Wingdings" w:hAnsi="Wingdings" w:hint="default"/>
      </w:rPr>
    </w:lvl>
  </w:abstractNum>
  <w:abstractNum w:abstractNumId="32" w15:restartNumberingAfterBreak="0">
    <w:nsid w:val="55113616"/>
    <w:multiLevelType w:val="hybridMultilevel"/>
    <w:tmpl w:val="742E7B82"/>
    <w:lvl w:ilvl="0" w:tplc="04160001">
      <w:start w:val="1"/>
      <w:numFmt w:val="lowerLetter"/>
      <w:lvlText w:val="%1)"/>
      <w:lvlJc w:val="left"/>
      <w:pPr>
        <w:ind w:left="728" w:hanging="360"/>
      </w:pPr>
    </w:lvl>
    <w:lvl w:ilvl="1" w:tplc="04160003">
      <w:start w:val="1"/>
      <w:numFmt w:val="lowerLetter"/>
      <w:lvlText w:val="%2."/>
      <w:lvlJc w:val="left"/>
      <w:pPr>
        <w:ind w:left="1448" w:hanging="360"/>
      </w:pPr>
    </w:lvl>
    <w:lvl w:ilvl="2" w:tplc="04160005" w:tentative="1">
      <w:start w:val="1"/>
      <w:numFmt w:val="lowerRoman"/>
      <w:lvlText w:val="%3."/>
      <w:lvlJc w:val="right"/>
      <w:pPr>
        <w:ind w:left="2168" w:hanging="180"/>
      </w:pPr>
    </w:lvl>
    <w:lvl w:ilvl="3" w:tplc="04160001" w:tentative="1">
      <w:start w:val="1"/>
      <w:numFmt w:val="decimal"/>
      <w:lvlText w:val="%4."/>
      <w:lvlJc w:val="left"/>
      <w:pPr>
        <w:ind w:left="2888" w:hanging="360"/>
      </w:pPr>
    </w:lvl>
    <w:lvl w:ilvl="4" w:tplc="04160003" w:tentative="1">
      <w:start w:val="1"/>
      <w:numFmt w:val="lowerLetter"/>
      <w:lvlText w:val="%5."/>
      <w:lvlJc w:val="left"/>
      <w:pPr>
        <w:ind w:left="3608" w:hanging="360"/>
      </w:pPr>
    </w:lvl>
    <w:lvl w:ilvl="5" w:tplc="04160005" w:tentative="1">
      <w:start w:val="1"/>
      <w:numFmt w:val="lowerRoman"/>
      <w:lvlText w:val="%6."/>
      <w:lvlJc w:val="right"/>
      <w:pPr>
        <w:ind w:left="4328" w:hanging="180"/>
      </w:pPr>
    </w:lvl>
    <w:lvl w:ilvl="6" w:tplc="04160001" w:tentative="1">
      <w:start w:val="1"/>
      <w:numFmt w:val="decimal"/>
      <w:lvlText w:val="%7."/>
      <w:lvlJc w:val="left"/>
      <w:pPr>
        <w:ind w:left="5048" w:hanging="360"/>
      </w:pPr>
    </w:lvl>
    <w:lvl w:ilvl="7" w:tplc="04160003" w:tentative="1">
      <w:start w:val="1"/>
      <w:numFmt w:val="lowerLetter"/>
      <w:lvlText w:val="%8."/>
      <w:lvlJc w:val="left"/>
      <w:pPr>
        <w:ind w:left="5768" w:hanging="360"/>
      </w:pPr>
    </w:lvl>
    <w:lvl w:ilvl="8" w:tplc="04160005" w:tentative="1">
      <w:start w:val="1"/>
      <w:numFmt w:val="lowerRoman"/>
      <w:lvlText w:val="%9."/>
      <w:lvlJc w:val="right"/>
      <w:pPr>
        <w:ind w:left="6488" w:hanging="180"/>
      </w:pPr>
    </w:lvl>
  </w:abstractNum>
  <w:abstractNum w:abstractNumId="33" w15:restartNumberingAfterBreak="0">
    <w:nsid w:val="57BE5BEB"/>
    <w:multiLevelType w:val="hybridMultilevel"/>
    <w:tmpl w:val="2704089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4" w15:restartNumberingAfterBreak="0">
    <w:nsid w:val="5E8427F6"/>
    <w:multiLevelType w:val="hybridMultilevel"/>
    <w:tmpl w:val="D6389F20"/>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5" w15:restartNumberingAfterBreak="0">
    <w:nsid w:val="62E001E8"/>
    <w:multiLevelType w:val="hybridMultilevel"/>
    <w:tmpl w:val="92EA8DD6"/>
    <w:lvl w:ilvl="0" w:tplc="04160017">
      <w:start w:val="1"/>
      <w:numFmt w:val="bullet"/>
      <w:lvlText w:val=""/>
      <w:lvlJc w:val="left"/>
      <w:pPr>
        <w:ind w:left="720" w:hanging="360"/>
      </w:pPr>
      <w:rPr>
        <w:rFonts w:ascii="Symbol" w:hAnsi="Symbol" w:hint="default"/>
      </w:rPr>
    </w:lvl>
    <w:lvl w:ilvl="1" w:tplc="04160019" w:tentative="1">
      <w:start w:val="1"/>
      <w:numFmt w:val="bullet"/>
      <w:lvlText w:val="o"/>
      <w:lvlJc w:val="left"/>
      <w:pPr>
        <w:ind w:left="1440" w:hanging="360"/>
      </w:pPr>
      <w:rPr>
        <w:rFonts w:ascii="Courier New" w:hAnsi="Courier New" w:cs="Courier New" w:hint="default"/>
      </w:rPr>
    </w:lvl>
    <w:lvl w:ilvl="2" w:tplc="0416001B" w:tentative="1">
      <w:start w:val="1"/>
      <w:numFmt w:val="bullet"/>
      <w:lvlText w:val=""/>
      <w:lvlJc w:val="left"/>
      <w:pPr>
        <w:ind w:left="2160" w:hanging="360"/>
      </w:pPr>
      <w:rPr>
        <w:rFonts w:ascii="Wingdings" w:hAnsi="Wingdings" w:hint="default"/>
      </w:rPr>
    </w:lvl>
    <w:lvl w:ilvl="3" w:tplc="0416000F" w:tentative="1">
      <w:start w:val="1"/>
      <w:numFmt w:val="bullet"/>
      <w:lvlText w:val=""/>
      <w:lvlJc w:val="left"/>
      <w:pPr>
        <w:ind w:left="2880" w:hanging="360"/>
      </w:pPr>
      <w:rPr>
        <w:rFonts w:ascii="Symbol" w:hAnsi="Symbol" w:hint="default"/>
      </w:rPr>
    </w:lvl>
    <w:lvl w:ilvl="4" w:tplc="04160019" w:tentative="1">
      <w:start w:val="1"/>
      <w:numFmt w:val="bullet"/>
      <w:lvlText w:val="o"/>
      <w:lvlJc w:val="left"/>
      <w:pPr>
        <w:ind w:left="3600" w:hanging="360"/>
      </w:pPr>
      <w:rPr>
        <w:rFonts w:ascii="Courier New" w:hAnsi="Courier New" w:cs="Courier New" w:hint="default"/>
      </w:rPr>
    </w:lvl>
    <w:lvl w:ilvl="5" w:tplc="0416001B" w:tentative="1">
      <w:start w:val="1"/>
      <w:numFmt w:val="bullet"/>
      <w:lvlText w:val=""/>
      <w:lvlJc w:val="left"/>
      <w:pPr>
        <w:ind w:left="4320" w:hanging="360"/>
      </w:pPr>
      <w:rPr>
        <w:rFonts w:ascii="Wingdings" w:hAnsi="Wingdings" w:hint="default"/>
      </w:rPr>
    </w:lvl>
    <w:lvl w:ilvl="6" w:tplc="0416000F" w:tentative="1">
      <w:start w:val="1"/>
      <w:numFmt w:val="bullet"/>
      <w:lvlText w:val=""/>
      <w:lvlJc w:val="left"/>
      <w:pPr>
        <w:ind w:left="5040" w:hanging="360"/>
      </w:pPr>
      <w:rPr>
        <w:rFonts w:ascii="Symbol" w:hAnsi="Symbol" w:hint="default"/>
      </w:rPr>
    </w:lvl>
    <w:lvl w:ilvl="7" w:tplc="04160019" w:tentative="1">
      <w:start w:val="1"/>
      <w:numFmt w:val="bullet"/>
      <w:lvlText w:val="o"/>
      <w:lvlJc w:val="left"/>
      <w:pPr>
        <w:ind w:left="5760" w:hanging="360"/>
      </w:pPr>
      <w:rPr>
        <w:rFonts w:ascii="Courier New" w:hAnsi="Courier New" w:cs="Courier New" w:hint="default"/>
      </w:rPr>
    </w:lvl>
    <w:lvl w:ilvl="8" w:tplc="0416001B" w:tentative="1">
      <w:start w:val="1"/>
      <w:numFmt w:val="bullet"/>
      <w:lvlText w:val=""/>
      <w:lvlJc w:val="left"/>
      <w:pPr>
        <w:ind w:left="6480" w:hanging="360"/>
      </w:pPr>
      <w:rPr>
        <w:rFonts w:ascii="Wingdings" w:hAnsi="Wingdings" w:hint="default"/>
      </w:rPr>
    </w:lvl>
  </w:abstractNum>
  <w:abstractNum w:abstractNumId="36" w15:restartNumberingAfterBreak="0">
    <w:nsid w:val="6529222E"/>
    <w:multiLevelType w:val="hybridMultilevel"/>
    <w:tmpl w:val="9E88480C"/>
    <w:lvl w:ilvl="0" w:tplc="04160001">
      <w:start w:val="1"/>
      <w:numFmt w:val="lowerLetter"/>
      <w:lvlText w:val="%1)"/>
      <w:lvlJc w:val="left"/>
      <w:pPr>
        <w:ind w:left="720" w:hanging="360"/>
      </w:pPr>
      <w:rPr>
        <w:rFonts w:hint="default"/>
        <w:b w:val="0"/>
      </w:rPr>
    </w:lvl>
    <w:lvl w:ilvl="1" w:tplc="04160003" w:tentative="1">
      <w:start w:val="1"/>
      <w:numFmt w:val="lowerLetter"/>
      <w:lvlText w:val="%2."/>
      <w:lvlJc w:val="left"/>
      <w:pPr>
        <w:ind w:left="1440" w:hanging="360"/>
      </w:pPr>
    </w:lvl>
    <w:lvl w:ilvl="2" w:tplc="04160005" w:tentative="1">
      <w:start w:val="1"/>
      <w:numFmt w:val="lowerRoman"/>
      <w:lvlText w:val="%3."/>
      <w:lvlJc w:val="right"/>
      <w:pPr>
        <w:ind w:left="2160" w:hanging="180"/>
      </w:pPr>
    </w:lvl>
    <w:lvl w:ilvl="3" w:tplc="04160001" w:tentative="1">
      <w:start w:val="1"/>
      <w:numFmt w:val="decimal"/>
      <w:lvlText w:val="%4."/>
      <w:lvlJc w:val="left"/>
      <w:pPr>
        <w:ind w:left="2880" w:hanging="360"/>
      </w:pPr>
    </w:lvl>
    <w:lvl w:ilvl="4" w:tplc="04160003" w:tentative="1">
      <w:start w:val="1"/>
      <w:numFmt w:val="lowerLetter"/>
      <w:lvlText w:val="%5."/>
      <w:lvlJc w:val="left"/>
      <w:pPr>
        <w:ind w:left="3600" w:hanging="360"/>
      </w:pPr>
    </w:lvl>
    <w:lvl w:ilvl="5" w:tplc="04160005" w:tentative="1">
      <w:start w:val="1"/>
      <w:numFmt w:val="lowerRoman"/>
      <w:lvlText w:val="%6."/>
      <w:lvlJc w:val="right"/>
      <w:pPr>
        <w:ind w:left="4320" w:hanging="180"/>
      </w:pPr>
    </w:lvl>
    <w:lvl w:ilvl="6" w:tplc="04160001" w:tentative="1">
      <w:start w:val="1"/>
      <w:numFmt w:val="decimal"/>
      <w:lvlText w:val="%7."/>
      <w:lvlJc w:val="left"/>
      <w:pPr>
        <w:ind w:left="5040" w:hanging="360"/>
      </w:pPr>
    </w:lvl>
    <w:lvl w:ilvl="7" w:tplc="04160003" w:tentative="1">
      <w:start w:val="1"/>
      <w:numFmt w:val="lowerLetter"/>
      <w:lvlText w:val="%8."/>
      <w:lvlJc w:val="left"/>
      <w:pPr>
        <w:ind w:left="5760" w:hanging="360"/>
      </w:pPr>
    </w:lvl>
    <w:lvl w:ilvl="8" w:tplc="04160005" w:tentative="1">
      <w:start w:val="1"/>
      <w:numFmt w:val="lowerRoman"/>
      <w:lvlText w:val="%9."/>
      <w:lvlJc w:val="right"/>
      <w:pPr>
        <w:ind w:left="6480" w:hanging="180"/>
      </w:pPr>
    </w:lvl>
  </w:abstractNum>
  <w:abstractNum w:abstractNumId="37" w15:restartNumberingAfterBreak="0">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680B2F91"/>
    <w:multiLevelType w:val="hybridMultilevel"/>
    <w:tmpl w:val="49FA5AEA"/>
    <w:lvl w:ilvl="0" w:tplc="9126E6E4">
      <w:start w:val="1"/>
      <w:numFmt w:val="bullet"/>
      <w:lvlText w:val=""/>
      <w:lvlJc w:val="left"/>
      <w:pPr>
        <w:ind w:left="2880" w:hanging="360"/>
      </w:pPr>
      <w:rPr>
        <w:rFonts w:ascii="Symbol" w:hAnsi="Symbol" w:hint="default"/>
      </w:rPr>
    </w:lvl>
    <w:lvl w:ilvl="1" w:tplc="7DA6DA1C" w:tentative="1">
      <w:start w:val="1"/>
      <w:numFmt w:val="bullet"/>
      <w:lvlText w:val="o"/>
      <w:lvlJc w:val="left"/>
      <w:pPr>
        <w:ind w:left="3600" w:hanging="360"/>
      </w:pPr>
      <w:rPr>
        <w:rFonts w:ascii="Courier New" w:hAnsi="Courier New" w:cs="Courier New" w:hint="default"/>
      </w:rPr>
    </w:lvl>
    <w:lvl w:ilvl="2" w:tplc="1444FC58" w:tentative="1">
      <w:start w:val="1"/>
      <w:numFmt w:val="bullet"/>
      <w:lvlText w:val=""/>
      <w:lvlJc w:val="left"/>
      <w:pPr>
        <w:ind w:left="4320" w:hanging="360"/>
      </w:pPr>
      <w:rPr>
        <w:rFonts w:ascii="Wingdings" w:hAnsi="Wingdings" w:hint="default"/>
      </w:rPr>
    </w:lvl>
    <w:lvl w:ilvl="3" w:tplc="3DCE99B0" w:tentative="1">
      <w:start w:val="1"/>
      <w:numFmt w:val="bullet"/>
      <w:lvlText w:val=""/>
      <w:lvlJc w:val="left"/>
      <w:pPr>
        <w:ind w:left="5040" w:hanging="360"/>
      </w:pPr>
      <w:rPr>
        <w:rFonts w:ascii="Symbol" w:hAnsi="Symbol" w:hint="default"/>
      </w:rPr>
    </w:lvl>
    <w:lvl w:ilvl="4" w:tplc="6E3A2AD6" w:tentative="1">
      <w:start w:val="1"/>
      <w:numFmt w:val="bullet"/>
      <w:lvlText w:val="o"/>
      <w:lvlJc w:val="left"/>
      <w:pPr>
        <w:ind w:left="5760" w:hanging="360"/>
      </w:pPr>
      <w:rPr>
        <w:rFonts w:ascii="Courier New" w:hAnsi="Courier New" w:cs="Courier New" w:hint="default"/>
      </w:rPr>
    </w:lvl>
    <w:lvl w:ilvl="5" w:tplc="D14284A6" w:tentative="1">
      <w:start w:val="1"/>
      <w:numFmt w:val="bullet"/>
      <w:lvlText w:val=""/>
      <w:lvlJc w:val="left"/>
      <w:pPr>
        <w:ind w:left="6480" w:hanging="360"/>
      </w:pPr>
      <w:rPr>
        <w:rFonts w:ascii="Wingdings" w:hAnsi="Wingdings" w:hint="default"/>
      </w:rPr>
    </w:lvl>
    <w:lvl w:ilvl="6" w:tplc="4AD662AA" w:tentative="1">
      <w:start w:val="1"/>
      <w:numFmt w:val="bullet"/>
      <w:lvlText w:val=""/>
      <w:lvlJc w:val="left"/>
      <w:pPr>
        <w:ind w:left="7200" w:hanging="360"/>
      </w:pPr>
      <w:rPr>
        <w:rFonts w:ascii="Symbol" w:hAnsi="Symbol" w:hint="default"/>
      </w:rPr>
    </w:lvl>
    <w:lvl w:ilvl="7" w:tplc="A4189624" w:tentative="1">
      <w:start w:val="1"/>
      <w:numFmt w:val="bullet"/>
      <w:lvlText w:val="o"/>
      <w:lvlJc w:val="left"/>
      <w:pPr>
        <w:ind w:left="7920" w:hanging="360"/>
      </w:pPr>
      <w:rPr>
        <w:rFonts w:ascii="Courier New" w:hAnsi="Courier New" w:cs="Courier New" w:hint="default"/>
      </w:rPr>
    </w:lvl>
    <w:lvl w:ilvl="8" w:tplc="6C9AB9AC" w:tentative="1">
      <w:start w:val="1"/>
      <w:numFmt w:val="bullet"/>
      <w:lvlText w:val=""/>
      <w:lvlJc w:val="left"/>
      <w:pPr>
        <w:ind w:left="8640" w:hanging="360"/>
      </w:pPr>
      <w:rPr>
        <w:rFonts w:ascii="Wingdings" w:hAnsi="Wingdings" w:hint="default"/>
      </w:rPr>
    </w:lvl>
  </w:abstractNum>
  <w:abstractNum w:abstractNumId="39" w15:restartNumberingAfterBreak="0">
    <w:nsid w:val="68235A8D"/>
    <w:multiLevelType w:val="hybridMultilevel"/>
    <w:tmpl w:val="34CE4278"/>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0" w15:restartNumberingAfterBreak="0">
    <w:nsid w:val="693B5130"/>
    <w:multiLevelType w:val="multilevel"/>
    <w:tmpl w:val="510EF4D4"/>
    <w:lvl w:ilvl="0">
      <w:start w:val="19"/>
      <w:numFmt w:val="decimal"/>
      <w:lvlText w:val="%1"/>
      <w:lvlJc w:val="left"/>
      <w:pPr>
        <w:ind w:left="720" w:hanging="360"/>
      </w:pPr>
      <w:rPr>
        <w:rFonts w:hint="default"/>
        <w:b/>
      </w:r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1" w15:restartNumberingAfterBreak="0">
    <w:nsid w:val="69B637FB"/>
    <w:multiLevelType w:val="hybridMultilevel"/>
    <w:tmpl w:val="6E6A6170"/>
    <w:lvl w:ilvl="0" w:tplc="CA582C3E">
      <w:start w:val="8"/>
      <w:numFmt w:val="bullet"/>
      <w:lvlText w:val=""/>
      <w:lvlJc w:val="left"/>
      <w:pPr>
        <w:ind w:left="1004" w:hanging="360"/>
      </w:pPr>
      <w:rPr>
        <w:rFonts w:ascii="Symbol" w:eastAsia="Times New Roman" w:hAnsi="Symbol" w:cs="Arial" w:hint="default"/>
      </w:rPr>
    </w:lvl>
    <w:lvl w:ilvl="1" w:tplc="8C5072BC" w:tentative="1">
      <w:start w:val="1"/>
      <w:numFmt w:val="bullet"/>
      <w:lvlText w:val="o"/>
      <w:lvlJc w:val="left"/>
      <w:pPr>
        <w:ind w:left="1724" w:hanging="360"/>
      </w:pPr>
      <w:rPr>
        <w:rFonts w:ascii="Courier New" w:hAnsi="Courier New" w:cs="Courier New" w:hint="default"/>
      </w:rPr>
    </w:lvl>
    <w:lvl w:ilvl="2" w:tplc="153ABB20" w:tentative="1">
      <w:start w:val="1"/>
      <w:numFmt w:val="bullet"/>
      <w:lvlText w:val=""/>
      <w:lvlJc w:val="left"/>
      <w:pPr>
        <w:ind w:left="2444" w:hanging="360"/>
      </w:pPr>
      <w:rPr>
        <w:rFonts w:ascii="Wingdings" w:hAnsi="Wingdings" w:hint="default"/>
      </w:rPr>
    </w:lvl>
    <w:lvl w:ilvl="3" w:tplc="32F411DA" w:tentative="1">
      <w:start w:val="1"/>
      <w:numFmt w:val="bullet"/>
      <w:lvlText w:val=""/>
      <w:lvlJc w:val="left"/>
      <w:pPr>
        <w:ind w:left="3164" w:hanging="360"/>
      </w:pPr>
      <w:rPr>
        <w:rFonts w:ascii="Symbol" w:hAnsi="Symbol" w:hint="default"/>
      </w:rPr>
    </w:lvl>
    <w:lvl w:ilvl="4" w:tplc="332CA2F6" w:tentative="1">
      <w:start w:val="1"/>
      <w:numFmt w:val="bullet"/>
      <w:lvlText w:val="o"/>
      <w:lvlJc w:val="left"/>
      <w:pPr>
        <w:ind w:left="3884" w:hanging="360"/>
      </w:pPr>
      <w:rPr>
        <w:rFonts w:ascii="Courier New" w:hAnsi="Courier New" w:cs="Courier New" w:hint="default"/>
      </w:rPr>
    </w:lvl>
    <w:lvl w:ilvl="5" w:tplc="29EEDB26" w:tentative="1">
      <w:start w:val="1"/>
      <w:numFmt w:val="bullet"/>
      <w:lvlText w:val=""/>
      <w:lvlJc w:val="left"/>
      <w:pPr>
        <w:ind w:left="4604" w:hanging="360"/>
      </w:pPr>
      <w:rPr>
        <w:rFonts w:ascii="Wingdings" w:hAnsi="Wingdings" w:hint="default"/>
      </w:rPr>
    </w:lvl>
    <w:lvl w:ilvl="6" w:tplc="C57E15CE" w:tentative="1">
      <w:start w:val="1"/>
      <w:numFmt w:val="bullet"/>
      <w:lvlText w:val=""/>
      <w:lvlJc w:val="left"/>
      <w:pPr>
        <w:ind w:left="5324" w:hanging="360"/>
      </w:pPr>
      <w:rPr>
        <w:rFonts w:ascii="Symbol" w:hAnsi="Symbol" w:hint="default"/>
      </w:rPr>
    </w:lvl>
    <w:lvl w:ilvl="7" w:tplc="DC60E0AE" w:tentative="1">
      <w:start w:val="1"/>
      <w:numFmt w:val="bullet"/>
      <w:lvlText w:val="o"/>
      <w:lvlJc w:val="left"/>
      <w:pPr>
        <w:ind w:left="6044" w:hanging="360"/>
      </w:pPr>
      <w:rPr>
        <w:rFonts w:ascii="Courier New" w:hAnsi="Courier New" w:cs="Courier New" w:hint="default"/>
      </w:rPr>
    </w:lvl>
    <w:lvl w:ilvl="8" w:tplc="0B5AD25E" w:tentative="1">
      <w:start w:val="1"/>
      <w:numFmt w:val="bullet"/>
      <w:lvlText w:val=""/>
      <w:lvlJc w:val="left"/>
      <w:pPr>
        <w:ind w:left="6764" w:hanging="360"/>
      </w:pPr>
      <w:rPr>
        <w:rFonts w:ascii="Wingdings" w:hAnsi="Wingdings" w:hint="default"/>
      </w:rPr>
    </w:lvl>
  </w:abstractNum>
  <w:abstractNum w:abstractNumId="42" w15:restartNumberingAfterBreak="0">
    <w:nsid w:val="715756CB"/>
    <w:multiLevelType w:val="multilevel"/>
    <w:tmpl w:val="B810C14A"/>
    <w:lvl w:ilvl="0">
      <w:start w:val="9"/>
      <w:numFmt w:val="decimal"/>
      <w:lvlText w:val="%1"/>
      <w:lvlJc w:val="left"/>
      <w:pPr>
        <w:ind w:left="600" w:hanging="600"/>
      </w:pPr>
      <w:rPr>
        <w:rFonts w:hint="default"/>
      </w:rPr>
    </w:lvl>
    <w:lvl w:ilvl="1">
      <w:start w:val="19"/>
      <w:numFmt w:val="decimal"/>
      <w:lvlText w:val="%1.%2"/>
      <w:lvlJc w:val="left"/>
      <w:pPr>
        <w:ind w:left="600" w:hanging="600"/>
      </w:pPr>
      <w:rPr>
        <w:rFonts w:hint="default"/>
      </w:rPr>
    </w:lvl>
    <w:lvl w:ilvl="2">
      <w:start w:val="4"/>
      <w:numFmt w:val="decimal"/>
      <w:lvlText w:val="%1.%2.%3"/>
      <w:lvlJc w:val="left"/>
      <w:pPr>
        <w:ind w:left="720" w:hanging="720"/>
      </w:pPr>
      <w:rPr>
        <w:rFonts w:hint="default"/>
        <w:b w:val="0"/>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3" w15:restartNumberingAfterBreak="0">
    <w:nsid w:val="72637EF7"/>
    <w:multiLevelType w:val="multilevel"/>
    <w:tmpl w:val="F13AFC50"/>
    <w:lvl w:ilvl="0">
      <w:start w:val="8"/>
      <w:numFmt w:val="decimal"/>
      <w:lvlText w:val="%1."/>
      <w:lvlJc w:val="left"/>
      <w:pPr>
        <w:ind w:left="360" w:hanging="36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4" w15:restartNumberingAfterBreak="0">
    <w:nsid w:val="75D703E4"/>
    <w:multiLevelType w:val="hybridMultilevel"/>
    <w:tmpl w:val="02F6EC5C"/>
    <w:lvl w:ilvl="0" w:tplc="417A4FC8">
      <w:start w:val="1"/>
      <w:numFmt w:val="lowerLetter"/>
      <w:pStyle w:val="NormalArial"/>
      <w:lvlText w:val="%1)"/>
      <w:lvlJc w:val="left"/>
      <w:pPr>
        <w:tabs>
          <w:tab w:val="num" w:pos="723"/>
        </w:tabs>
        <w:ind w:left="723" w:hanging="360"/>
      </w:pPr>
      <w:rPr>
        <w:b/>
      </w:rPr>
    </w:lvl>
    <w:lvl w:ilvl="1" w:tplc="31D076E0">
      <w:start w:val="1"/>
      <w:numFmt w:val="lowerRoman"/>
      <w:lvlText w:val="%2."/>
      <w:lvlJc w:val="right"/>
      <w:pPr>
        <w:tabs>
          <w:tab w:val="num" w:pos="1443"/>
        </w:tabs>
        <w:ind w:left="1443" w:hanging="360"/>
      </w:pPr>
    </w:lvl>
    <w:lvl w:ilvl="2" w:tplc="F90AB94A" w:tentative="1">
      <w:start w:val="1"/>
      <w:numFmt w:val="lowerRoman"/>
      <w:lvlText w:val="%3."/>
      <w:lvlJc w:val="right"/>
      <w:pPr>
        <w:tabs>
          <w:tab w:val="num" w:pos="2163"/>
        </w:tabs>
        <w:ind w:left="2163" w:hanging="180"/>
      </w:pPr>
    </w:lvl>
    <w:lvl w:ilvl="3" w:tplc="E4900A82" w:tentative="1">
      <w:start w:val="1"/>
      <w:numFmt w:val="decimal"/>
      <w:lvlText w:val="%4."/>
      <w:lvlJc w:val="left"/>
      <w:pPr>
        <w:tabs>
          <w:tab w:val="num" w:pos="2883"/>
        </w:tabs>
        <w:ind w:left="2883" w:hanging="360"/>
      </w:pPr>
    </w:lvl>
    <w:lvl w:ilvl="4" w:tplc="6C0EB62C" w:tentative="1">
      <w:start w:val="1"/>
      <w:numFmt w:val="lowerLetter"/>
      <w:lvlText w:val="%5."/>
      <w:lvlJc w:val="left"/>
      <w:pPr>
        <w:tabs>
          <w:tab w:val="num" w:pos="3603"/>
        </w:tabs>
        <w:ind w:left="3603" w:hanging="360"/>
      </w:pPr>
    </w:lvl>
    <w:lvl w:ilvl="5" w:tplc="553C5D7C" w:tentative="1">
      <w:start w:val="1"/>
      <w:numFmt w:val="lowerRoman"/>
      <w:lvlText w:val="%6."/>
      <w:lvlJc w:val="right"/>
      <w:pPr>
        <w:tabs>
          <w:tab w:val="num" w:pos="4323"/>
        </w:tabs>
        <w:ind w:left="4323" w:hanging="180"/>
      </w:pPr>
    </w:lvl>
    <w:lvl w:ilvl="6" w:tplc="E5628502" w:tentative="1">
      <w:start w:val="1"/>
      <w:numFmt w:val="decimal"/>
      <w:lvlText w:val="%7."/>
      <w:lvlJc w:val="left"/>
      <w:pPr>
        <w:tabs>
          <w:tab w:val="num" w:pos="5043"/>
        </w:tabs>
        <w:ind w:left="5043" w:hanging="360"/>
      </w:pPr>
    </w:lvl>
    <w:lvl w:ilvl="7" w:tplc="325A18F4" w:tentative="1">
      <w:start w:val="1"/>
      <w:numFmt w:val="lowerLetter"/>
      <w:lvlText w:val="%8."/>
      <w:lvlJc w:val="left"/>
      <w:pPr>
        <w:tabs>
          <w:tab w:val="num" w:pos="5763"/>
        </w:tabs>
        <w:ind w:left="5763" w:hanging="360"/>
      </w:pPr>
    </w:lvl>
    <w:lvl w:ilvl="8" w:tplc="C706AFFE" w:tentative="1">
      <w:start w:val="1"/>
      <w:numFmt w:val="lowerRoman"/>
      <w:lvlText w:val="%9."/>
      <w:lvlJc w:val="right"/>
      <w:pPr>
        <w:tabs>
          <w:tab w:val="num" w:pos="6483"/>
        </w:tabs>
        <w:ind w:left="6483" w:hanging="180"/>
      </w:pPr>
    </w:lvl>
  </w:abstractNum>
  <w:abstractNum w:abstractNumId="45" w15:restartNumberingAfterBreak="0">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46" w15:restartNumberingAfterBreak="0">
    <w:nsid w:val="79E33995"/>
    <w:multiLevelType w:val="multilevel"/>
    <w:tmpl w:val="F6C23B04"/>
    <w:lvl w:ilvl="0">
      <w:start w:val="1"/>
      <w:numFmt w:val="decimal"/>
      <w:pStyle w:val="Nivel01"/>
      <w:lvlText w:val="%1."/>
      <w:lvlJc w:val="left"/>
      <w:pPr>
        <w:ind w:left="360" w:hanging="360"/>
      </w:pPr>
      <w:rPr>
        <w:rFonts w:hint="default"/>
        <w:b/>
        <w:sz w:val="24"/>
        <w:szCs w:val="22"/>
      </w:rPr>
    </w:lvl>
    <w:lvl w:ilvl="1">
      <w:start w:val="1"/>
      <w:numFmt w:val="decimal"/>
      <w:pStyle w:val="Nivel2"/>
      <w:lvlText w:val="%1.%2."/>
      <w:lvlJc w:val="left"/>
      <w:pPr>
        <w:ind w:left="574" w:hanging="432"/>
      </w:pPr>
      <w:rPr>
        <w:rFonts w:hint="default"/>
        <w:b w:val="0"/>
        <w:i w:val="0"/>
        <w:strike w:val="0"/>
        <w:color w:val="auto"/>
        <w:sz w:val="22"/>
        <w:szCs w:val="23"/>
        <w:u w:val="none"/>
      </w:rPr>
    </w:lvl>
    <w:lvl w:ilvl="2">
      <w:start w:val="1"/>
      <w:numFmt w:val="decimal"/>
      <w:pStyle w:val="Nivel3"/>
      <w:lvlText w:val="%1.%2.%3."/>
      <w:lvlJc w:val="left"/>
      <w:pPr>
        <w:ind w:left="504" w:hanging="504"/>
      </w:pPr>
      <w:rPr>
        <w:rFonts w:ascii="Times New Roman" w:hAnsi="Times New Roman" w:cs="Times New Roman" w:hint="default"/>
        <w:b w:val="0"/>
        <w:i w:val="0"/>
        <w:strike w:val="0"/>
        <w:color w:val="auto"/>
        <w:sz w:val="24"/>
        <w:szCs w:val="23"/>
      </w:rPr>
    </w:lvl>
    <w:lvl w:ilvl="3">
      <w:start w:val="1"/>
      <w:numFmt w:val="decimal"/>
      <w:pStyle w:val="Nivel4"/>
      <w:lvlText w:val="%1.%2.%3.%4."/>
      <w:lvlJc w:val="left"/>
      <w:pPr>
        <w:ind w:left="1216" w:hanging="648"/>
      </w:pPr>
      <w:rPr>
        <w:rFonts w:hint="default"/>
        <w:b w:val="0"/>
        <w:sz w:val="22"/>
        <w:szCs w:val="22"/>
      </w:rPr>
    </w:lvl>
    <w:lvl w:ilvl="4">
      <w:start w:val="1"/>
      <w:numFmt w:val="decimal"/>
      <w:pStyle w:val="Nivel5"/>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7" w15:restartNumberingAfterBreak="0">
    <w:nsid w:val="7BC044C9"/>
    <w:multiLevelType w:val="hybridMultilevel"/>
    <w:tmpl w:val="4E2AF5DC"/>
    <w:lvl w:ilvl="0" w:tplc="BDCCD658">
      <w:start w:val="1"/>
      <w:numFmt w:val="lowerLetter"/>
      <w:lvlText w:val="%1."/>
      <w:lvlJc w:val="left"/>
      <w:pPr>
        <w:ind w:left="720" w:hanging="360"/>
      </w:pPr>
    </w:lvl>
    <w:lvl w:ilvl="1" w:tplc="6D361D0A" w:tentative="1">
      <w:start w:val="1"/>
      <w:numFmt w:val="lowerLetter"/>
      <w:lvlText w:val="%2."/>
      <w:lvlJc w:val="left"/>
      <w:pPr>
        <w:ind w:left="1440" w:hanging="360"/>
      </w:pPr>
    </w:lvl>
    <w:lvl w:ilvl="2" w:tplc="8B465C62" w:tentative="1">
      <w:start w:val="1"/>
      <w:numFmt w:val="lowerRoman"/>
      <w:lvlText w:val="%3."/>
      <w:lvlJc w:val="right"/>
      <w:pPr>
        <w:ind w:left="2160" w:hanging="180"/>
      </w:pPr>
    </w:lvl>
    <w:lvl w:ilvl="3" w:tplc="AF4EF432" w:tentative="1">
      <w:start w:val="1"/>
      <w:numFmt w:val="decimal"/>
      <w:lvlText w:val="%4."/>
      <w:lvlJc w:val="left"/>
      <w:pPr>
        <w:ind w:left="2880" w:hanging="360"/>
      </w:pPr>
    </w:lvl>
    <w:lvl w:ilvl="4" w:tplc="D1320726" w:tentative="1">
      <w:start w:val="1"/>
      <w:numFmt w:val="lowerLetter"/>
      <w:lvlText w:val="%5."/>
      <w:lvlJc w:val="left"/>
      <w:pPr>
        <w:ind w:left="3600" w:hanging="360"/>
      </w:pPr>
    </w:lvl>
    <w:lvl w:ilvl="5" w:tplc="873C87D2" w:tentative="1">
      <w:start w:val="1"/>
      <w:numFmt w:val="lowerRoman"/>
      <w:lvlText w:val="%6."/>
      <w:lvlJc w:val="right"/>
      <w:pPr>
        <w:ind w:left="4320" w:hanging="180"/>
      </w:pPr>
    </w:lvl>
    <w:lvl w:ilvl="6" w:tplc="0A861A9C" w:tentative="1">
      <w:start w:val="1"/>
      <w:numFmt w:val="decimal"/>
      <w:lvlText w:val="%7."/>
      <w:lvlJc w:val="left"/>
      <w:pPr>
        <w:ind w:left="5040" w:hanging="360"/>
      </w:pPr>
    </w:lvl>
    <w:lvl w:ilvl="7" w:tplc="5524D8B8" w:tentative="1">
      <w:start w:val="1"/>
      <w:numFmt w:val="lowerLetter"/>
      <w:lvlText w:val="%8."/>
      <w:lvlJc w:val="left"/>
      <w:pPr>
        <w:ind w:left="5760" w:hanging="360"/>
      </w:pPr>
    </w:lvl>
    <w:lvl w:ilvl="8" w:tplc="B7FE22D2" w:tentative="1">
      <w:start w:val="1"/>
      <w:numFmt w:val="lowerRoman"/>
      <w:lvlText w:val="%9."/>
      <w:lvlJc w:val="right"/>
      <w:pPr>
        <w:ind w:left="6480" w:hanging="180"/>
      </w:pPr>
    </w:lvl>
  </w:abstractNum>
  <w:abstractNum w:abstractNumId="48" w15:restartNumberingAfterBreak="0">
    <w:nsid w:val="7C4A6D91"/>
    <w:multiLevelType w:val="multilevel"/>
    <w:tmpl w:val="C52C9B78"/>
    <w:lvl w:ilvl="0">
      <w:start w:val="1"/>
      <w:numFmt w:val="decimal"/>
      <w:lvlText w:val="%1."/>
      <w:lvlJc w:val="left"/>
      <w:pPr>
        <w:ind w:left="375" w:hanging="375"/>
      </w:pPr>
      <w:rPr>
        <w:rFonts w:hint="default"/>
        <w:color w:val="auto"/>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9" w15:restartNumberingAfterBreak="0">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0" w15:restartNumberingAfterBreak="0">
    <w:nsid w:val="7EA9AFCF"/>
    <w:multiLevelType w:val="multilevel"/>
    <w:tmpl w:val="373E9DEC"/>
    <w:lvl w:ilvl="0">
      <w:start w:val="19"/>
      <w:numFmt w:val="decimal"/>
      <w:lvlText w:val="%1."/>
      <w:lvlJc w:val="left"/>
      <w:pPr>
        <w:tabs>
          <w:tab w:val="num" w:pos="0"/>
        </w:tabs>
        <w:ind w:left="360" w:hanging="360"/>
      </w:pPr>
    </w:lvl>
    <w:lvl w:ilvl="1">
      <w:start w:val="1"/>
      <w:numFmt w:val="decimal"/>
      <w:lvlText w:val="%1.%2."/>
      <w:lvlJc w:val="left"/>
      <w:pPr>
        <w:tabs>
          <w:tab w:val="num" w:pos="0"/>
        </w:tabs>
        <w:ind w:left="792" w:hanging="432"/>
      </w:pPr>
      <w:rPr>
        <w:b w:val="0"/>
        <w:i w:val="0"/>
      </w:rPr>
    </w:lvl>
    <w:lvl w:ilvl="2">
      <w:start w:val="1"/>
      <w:numFmt w:val="lowerLetter"/>
      <w:lvlText w:val="%3)"/>
      <w:lvlJc w:val="left"/>
      <w:pPr>
        <w:tabs>
          <w:tab w:val="num" w:pos="0"/>
        </w:tabs>
        <w:ind w:left="1224" w:hanging="504"/>
      </w:pPr>
      <w:rPr>
        <w:b w:val="0"/>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51" w15:restartNumberingAfterBreak="0">
    <w:nsid w:val="7FA6624B"/>
    <w:multiLevelType w:val="multilevel"/>
    <w:tmpl w:val="FB382C08"/>
    <w:lvl w:ilvl="0">
      <w:start w:val="15"/>
      <w:numFmt w:val="decimal"/>
      <w:lvlText w:val="%1"/>
      <w:lvlJc w:val="left"/>
      <w:pPr>
        <w:ind w:left="420" w:hanging="420"/>
      </w:pPr>
      <w:rPr>
        <w:rFonts w:hint="default"/>
        <w:b w:val="0"/>
        <w:color w:val="000000"/>
      </w:rPr>
    </w:lvl>
    <w:lvl w:ilvl="1">
      <w:start w:val="1"/>
      <w:numFmt w:val="decimal"/>
      <w:lvlText w:val="%1.%2"/>
      <w:lvlJc w:val="left"/>
      <w:pPr>
        <w:ind w:left="420" w:hanging="420"/>
      </w:pPr>
      <w:rPr>
        <w:rFonts w:hint="default"/>
        <w:b w:val="0"/>
        <w:color w:val="000000"/>
      </w:rPr>
    </w:lvl>
    <w:lvl w:ilvl="2">
      <w:start w:val="1"/>
      <w:numFmt w:val="decimal"/>
      <w:lvlText w:val="%1.%2.%3"/>
      <w:lvlJc w:val="left"/>
      <w:pPr>
        <w:ind w:left="720" w:hanging="720"/>
      </w:pPr>
      <w:rPr>
        <w:rFonts w:hint="default"/>
        <w:b w:val="0"/>
        <w:color w:val="000000"/>
      </w:rPr>
    </w:lvl>
    <w:lvl w:ilvl="3">
      <w:start w:val="1"/>
      <w:numFmt w:val="decimal"/>
      <w:lvlText w:val="%1.%2.%3.%4"/>
      <w:lvlJc w:val="left"/>
      <w:pPr>
        <w:ind w:left="720" w:hanging="720"/>
      </w:pPr>
      <w:rPr>
        <w:rFonts w:hint="default"/>
        <w:b w:val="0"/>
        <w:color w:val="000000"/>
      </w:rPr>
    </w:lvl>
    <w:lvl w:ilvl="4">
      <w:start w:val="1"/>
      <w:numFmt w:val="decimal"/>
      <w:lvlText w:val="%1.%2.%3.%4.%5"/>
      <w:lvlJc w:val="left"/>
      <w:pPr>
        <w:ind w:left="1080" w:hanging="1080"/>
      </w:pPr>
      <w:rPr>
        <w:rFonts w:hint="default"/>
        <w:b w:val="0"/>
        <w:color w:val="000000"/>
      </w:rPr>
    </w:lvl>
    <w:lvl w:ilvl="5">
      <w:start w:val="1"/>
      <w:numFmt w:val="decimal"/>
      <w:lvlText w:val="%1.%2.%3.%4.%5.%6"/>
      <w:lvlJc w:val="left"/>
      <w:pPr>
        <w:ind w:left="1080" w:hanging="1080"/>
      </w:pPr>
      <w:rPr>
        <w:rFonts w:hint="default"/>
        <w:b w:val="0"/>
        <w:color w:val="000000"/>
      </w:rPr>
    </w:lvl>
    <w:lvl w:ilvl="6">
      <w:start w:val="1"/>
      <w:numFmt w:val="decimal"/>
      <w:lvlText w:val="%1.%2.%3.%4.%5.%6.%7"/>
      <w:lvlJc w:val="left"/>
      <w:pPr>
        <w:ind w:left="1440" w:hanging="1440"/>
      </w:pPr>
      <w:rPr>
        <w:rFonts w:hint="default"/>
        <w:b w:val="0"/>
        <w:color w:val="000000"/>
      </w:rPr>
    </w:lvl>
    <w:lvl w:ilvl="7">
      <w:start w:val="1"/>
      <w:numFmt w:val="decimal"/>
      <w:lvlText w:val="%1.%2.%3.%4.%5.%6.%7.%8"/>
      <w:lvlJc w:val="left"/>
      <w:pPr>
        <w:ind w:left="1440" w:hanging="1440"/>
      </w:pPr>
      <w:rPr>
        <w:rFonts w:hint="default"/>
        <w:b w:val="0"/>
        <w:color w:val="000000"/>
      </w:rPr>
    </w:lvl>
    <w:lvl w:ilvl="8">
      <w:start w:val="1"/>
      <w:numFmt w:val="decimal"/>
      <w:lvlText w:val="%1.%2.%3.%4.%5.%6.%7.%8.%9"/>
      <w:lvlJc w:val="left"/>
      <w:pPr>
        <w:ind w:left="1800" w:hanging="1800"/>
      </w:pPr>
      <w:rPr>
        <w:rFonts w:hint="default"/>
        <w:b w:val="0"/>
        <w:color w:val="000000"/>
      </w:rPr>
    </w:lvl>
  </w:abstractNum>
  <w:num w:numId="1" w16cid:durableId="1766028531">
    <w:abstractNumId w:val="0"/>
  </w:num>
  <w:num w:numId="2" w16cid:durableId="2139060668">
    <w:abstractNumId w:val="45"/>
  </w:num>
  <w:num w:numId="3" w16cid:durableId="404844076">
    <w:abstractNumId w:val="49"/>
  </w:num>
  <w:num w:numId="4" w16cid:durableId="1126313806">
    <w:abstractNumId w:val="23"/>
  </w:num>
  <w:num w:numId="5" w16cid:durableId="959726418">
    <w:abstractNumId w:val="18"/>
  </w:num>
  <w:num w:numId="6" w16cid:durableId="1453550030">
    <w:abstractNumId w:val="28"/>
  </w:num>
  <w:num w:numId="7" w16cid:durableId="1704398149">
    <w:abstractNumId w:val="37"/>
  </w:num>
  <w:num w:numId="8" w16cid:durableId="2135981002">
    <w:abstractNumId w:val="1"/>
  </w:num>
  <w:num w:numId="9" w16cid:durableId="1198617195">
    <w:abstractNumId w:val="44"/>
  </w:num>
  <w:num w:numId="10" w16cid:durableId="2086798253">
    <w:abstractNumId w:val="36"/>
  </w:num>
  <w:num w:numId="11" w16cid:durableId="403114758">
    <w:abstractNumId w:val="47"/>
  </w:num>
  <w:num w:numId="12" w16cid:durableId="677773992">
    <w:abstractNumId w:val="25"/>
  </w:num>
  <w:num w:numId="13" w16cid:durableId="504370112">
    <w:abstractNumId w:val="48"/>
  </w:num>
  <w:num w:numId="14" w16cid:durableId="1304657217">
    <w:abstractNumId w:val="40"/>
  </w:num>
  <w:num w:numId="15" w16cid:durableId="1724326197">
    <w:abstractNumId w:val="7"/>
  </w:num>
  <w:num w:numId="16" w16cid:durableId="80489422">
    <w:abstractNumId w:val="46"/>
  </w:num>
  <w:num w:numId="17" w16cid:durableId="573393112">
    <w:abstractNumId w:val="32"/>
  </w:num>
  <w:num w:numId="18" w16cid:durableId="12658567">
    <w:abstractNumId w:val="20"/>
  </w:num>
  <w:num w:numId="19" w16cid:durableId="126703722">
    <w:abstractNumId w:val="26"/>
  </w:num>
  <w:num w:numId="20" w16cid:durableId="548221672">
    <w:abstractNumId w:val="21"/>
  </w:num>
  <w:num w:numId="21" w16cid:durableId="1667778375">
    <w:abstractNumId w:val="13"/>
  </w:num>
  <w:num w:numId="22" w16cid:durableId="267465690">
    <w:abstractNumId w:val="11"/>
  </w:num>
  <w:num w:numId="23" w16cid:durableId="1628663454">
    <w:abstractNumId w:val="51"/>
  </w:num>
  <w:num w:numId="24" w16cid:durableId="4063680">
    <w:abstractNumId w:val="22"/>
  </w:num>
  <w:num w:numId="25" w16cid:durableId="816266963">
    <w:abstractNumId w:val="12"/>
  </w:num>
  <w:num w:numId="26" w16cid:durableId="1332831084">
    <w:abstractNumId w:val="8"/>
  </w:num>
  <w:num w:numId="27" w16cid:durableId="1975478301">
    <w:abstractNumId w:val="4"/>
  </w:num>
  <w:num w:numId="28" w16cid:durableId="367412753">
    <w:abstractNumId w:val="3"/>
  </w:num>
  <w:num w:numId="29" w16cid:durableId="1889296918">
    <w:abstractNumId w:val="50"/>
  </w:num>
  <w:num w:numId="30" w16cid:durableId="179199708">
    <w:abstractNumId w:val="43"/>
  </w:num>
  <w:num w:numId="31" w16cid:durableId="1890065797">
    <w:abstractNumId w:val="16"/>
  </w:num>
  <w:num w:numId="32" w16cid:durableId="1330256144">
    <w:abstractNumId w:val="31"/>
  </w:num>
  <w:num w:numId="33" w16cid:durableId="136073975">
    <w:abstractNumId w:val="17"/>
  </w:num>
  <w:num w:numId="34" w16cid:durableId="1897738141">
    <w:abstractNumId w:val="15"/>
  </w:num>
  <w:num w:numId="35" w16cid:durableId="678049197">
    <w:abstractNumId w:val="41"/>
  </w:num>
  <w:num w:numId="36" w16cid:durableId="1271159377">
    <w:abstractNumId w:val="34"/>
  </w:num>
  <w:num w:numId="37" w16cid:durableId="1964997797">
    <w:abstractNumId w:val="24"/>
  </w:num>
  <w:num w:numId="38" w16cid:durableId="947354560">
    <w:abstractNumId w:val="10"/>
  </w:num>
  <w:num w:numId="39" w16cid:durableId="1931813377">
    <w:abstractNumId w:val="35"/>
  </w:num>
  <w:num w:numId="40" w16cid:durableId="1299142874">
    <w:abstractNumId w:val="30"/>
  </w:num>
  <w:num w:numId="41" w16cid:durableId="535771577">
    <w:abstractNumId w:val="38"/>
  </w:num>
  <w:num w:numId="42" w16cid:durableId="763307238">
    <w:abstractNumId w:val="42"/>
  </w:num>
  <w:num w:numId="43" w16cid:durableId="488181380">
    <w:abstractNumId w:val="6"/>
  </w:num>
  <w:num w:numId="44" w16cid:durableId="1656300654">
    <w:abstractNumId w:val="9"/>
  </w:num>
  <w:num w:numId="45" w16cid:durableId="809132809">
    <w:abstractNumId w:val="5"/>
  </w:num>
  <w:num w:numId="46" w16cid:durableId="600332042">
    <w:abstractNumId w:val="14"/>
  </w:num>
  <w:num w:numId="47" w16cid:durableId="2102291129">
    <w:abstractNumId w:val="39"/>
  </w:num>
  <w:num w:numId="48" w16cid:durableId="945312874">
    <w:abstractNumId w:val="33"/>
  </w:num>
  <w:num w:numId="49" w16cid:durableId="1965690996">
    <w:abstractNumId w:val="27"/>
  </w:num>
  <w:num w:numId="50" w16cid:durableId="742531336">
    <w:abstractNumId w:val="29"/>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pt-BR" w:vendorID="64" w:dllVersion="0" w:nlCheck="1" w:checkStyle="0"/>
  <w:activeWritingStyle w:appName="MSWord" w:lang="pt-BR" w:vendorID="64" w:dllVersion="4096" w:nlCheck="1" w:checkStyle="0"/>
  <w:activeWritingStyle w:appName="MSWord" w:lang="en-US" w:vendorID="64" w:dllVersion="0" w:nlCheck="1" w:checkStyle="0"/>
  <w:activeWritingStyle w:appName="MSWord" w:lang="es-ES" w:vendorID="64" w:dllVersion="0" w:nlCheck="1" w:checkStyle="0"/>
  <w:activeWritingStyle w:appName="MSWord" w:lang="es-ES" w:vendorID="64" w:dllVersion="6" w:nlCheck="1" w:checkStyle="1"/>
  <w:activeWritingStyle w:appName="MSWord" w:lang="es-ES" w:vendorID="64" w:dllVersion="4096" w:nlCheck="1" w:checkStyle="0"/>
  <w:activeWritingStyle w:appName="MSWord" w:lang="en-US" w:vendorID="64" w:dllVersion="6" w:nlCheck="1" w:checkStyle="1"/>
  <w:activeWritingStyle w:appName="MSWord" w:lang="pt-BR" w:vendorID="64" w:dllVersion="6" w:nlCheck="1" w:checkStyle="0"/>
  <w:activeWritingStyle w:appName="MSWord" w:lang="en-US" w:vendorID="64" w:dllVersion="4096" w:nlCheck="1" w:checkStyle="0"/>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0"/>
  <w:hyphenationZone w:val="425"/>
  <w:drawingGridHorizontalSpacing w:val="120"/>
  <w:displayHorizontalDrawingGridEvery w:val="2"/>
  <w:characterSpacingControl w:val="doNotCompress"/>
  <w:hdrShapeDefaults>
    <o:shapedefaults v:ext="edit" spidmax="2050">
      <o:colormru v:ext="edit" colors="#34a241,#1a4e1c"/>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251AB"/>
    <w:rsid w:val="000000EE"/>
    <w:rsid w:val="0000071E"/>
    <w:rsid w:val="00000E05"/>
    <w:rsid w:val="00001089"/>
    <w:rsid w:val="000010AA"/>
    <w:rsid w:val="000019C6"/>
    <w:rsid w:val="00001CB0"/>
    <w:rsid w:val="00002217"/>
    <w:rsid w:val="0000236D"/>
    <w:rsid w:val="000028DE"/>
    <w:rsid w:val="00002BA2"/>
    <w:rsid w:val="00003298"/>
    <w:rsid w:val="00003F8B"/>
    <w:rsid w:val="000042F0"/>
    <w:rsid w:val="0000490F"/>
    <w:rsid w:val="00004D4F"/>
    <w:rsid w:val="00005036"/>
    <w:rsid w:val="00005901"/>
    <w:rsid w:val="00005A68"/>
    <w:rsid w:val="00005C75"/>
    <w:rsid w:val="00006179"/>
    <w:rsid w:val="00006180"/>
    <w:rsid w:val="00006363"/>
    <w:rsid w:val="000066C8"/>
    <w:rsid w:val="000069B4"/>
    <w:rsid w:val="000070AF"/>
    <w:rsid w:val="000073F3"/>
    <w:rsid w:val="0000756E"/>
    <w:rsid w:val="00007E0D"/>
    <w:rsid w:val="00010808"/>
    <w:rsid w:val="00010C6A"/>
    <w:rsid w:val="00011390"/>
    <w:rsid w:val="000122C1"/>
    <w:rsid w:val="000124BA"/>
    <w:rsid w:val="00012A11"/>
    <w:rsid w:val="00014236"/>
    <w:rsid w:val="0001427F"/>
    <w:rsid w:val="0001451E"/>
    <w:rsid w:val="00014838"/>
    <w:rsid w:val="00014B1F"/>
    <w:rsid w:val="00014E7A"/>
    <w:rsid w:val="00014FC0"/>
    <w:rsid w:val="00015076"/>
    <w:rsid w:val="0001535D"/>
    <w:rsid w:val="00015651"/>
    <w:rsid w:val="000156E9"/>
    <w:rsid w:val="00015783"/>
    <w:rsid w:val="00015A6E"/>
    <w:rsid w:val="00015D4B"/>
    <w:rsid w:val="00015ECE"/>
    <w:rsid w:val="00016EDE"/>
    <w:rsid w:val="0001716E"/>
    <w:rsid w:val="00017E23"/>
    <w:rsid w:val="0002030C"/>
    <w:rsid w:val="00020961"/>
    <w:rsid w:val="00020C33"/>
    <w:rsid w:val="0002118D"/>
    <w:rsid w:val="000212C9"/>
    <w:rsid w:val="00021486"/>
    <w:rsid w:val="00021A98"/>
    <w:rsid w:val="0002260C"/>
    <w:rsid w:val="0002289A"/>
    <w:rsid w:val="000229B1"/>
    <w:rsid w:val="00022BA7"/>
    <w:rsid w:val="0002306D"/>
    <w:rsid w:val="00023CDD"/>
    <w:rsid w:val="000242C8"/>
    <w:rsid w:val="00024938"/>
    <w:rsid w:val="00024D08"/>
    <w:rsid w:val="0002571A"/>
    <w:rsid w:val="00025B38"/>
    <w:rsid w:val="00025E06"/>
    <w:rsid w:val="00026A9C"/>
    <w:rsid w:val="00026AE1"/>
    <w:rsid w:val="00027155"/>
    <w:rsid w:val="000277DE"/>
    <w:rsid w:val="00027855"/>
    <w:rsid w:val="00027933"/>
    <w:rsid w:val="00027A5D"/>
    <w:rsid w:val="00030724"/>
    <w:rsid w:val="000318BA"/>
    <w:rsid w:val="00031DBE"/>
    <w:rsid w:val="00031E06"/>
    <w:rsid w:val="000321F5"/>
    <w:rsid w:val="000322A8"/>
    <w:rsid w:val="00032EA8"/>
    <w:rsid w:val="000335F5"/>
    <w:rsid w:val="00033DA9"/>
    <w:rsid w:val="00033E86"/>
    <w:rsid w:val="000340B8"/>
    <w:rsid w:val="00034A29"/>
    <w:rsid w:val="00034CD7"/>
    <w:rsid w:val="00034FD6"/>
    <w:rsid w:val="00035089"/>
    <w:rsid w:val="00035D80"/>
    <w:rsid w:val="00036982"/>
    <w:rsid w:val="000369F6"/>
    <w:rsid w:val="00036DF4"/>
    <w:rsid w:val="000373BF"/>
    <w:rsid w:val="0003743B"/>
    <w:rsid w:val="00037486"/>
    <w:rsid w:val="00037B74"/>
    <w:rsid w:val="00037C97"/>
    <w:rsid w:val="00037CFD"/>
    <w:rsid w:val="00040217"/>
    <w:rsid w:val="0004076C"/>
    <w:rsid w:val="000408A0"/>
    <w:rsid w:val="00040957"/>
    <w:rsid w:val="00040D0F"/>
    <w:rsid w:val="00041176"/>
    <w:rsid w:val="00041517"/>
    <w:rsid w:val="00041B5D"/>
    <w:rsid w:val="00041BD3"/>
    <w:rsid w:val="0004226B"/>
    <w:rsid w:val="00042328"/>
    <w:rsid w:val="00042708"/>
    <w:rsid w:val="00042714"/>
    <w:rsid w:val="000428D5"/>
    <w:rsid w:val="00042DB9"/>
    <w:rsid w:val="00042F2D"/>
    <w:rsid w:val="000438B3"/>
    <w:rsid w:val="00044685"/>
    <w:rsid w:val="0004478F"/>
    <w:rsid w:val="00044CF4"/>
    <w:rsid w:val="000452C7"/>
    <w:rsid w:val="0004586D"/>
    <w:rsid w:val="0004587A"/>
    <w:rsid w:val="00045EE0"/>
    <w:rsid w:val="00046DDA"/>
    <w:rsid w:val="00047D73"/>
    <w:rsid w:val="00050015"/>
    <w:rsid w:val="000501A4"/>
    <w:rsid w:val="000502FB"/>
    <w:rsid w:val="00050712"/>
    <w:rsid w:val="00050CA9"/>
    <w:rsid w:val="00050EA0"/>
    <w:rsid w:val="00051312"/>
    <w:rsid w:val="00051782"/>
    <w:rsid w:val="0005180E"/>
    <w:rsid w:val="000518EF"/>
    <w:rsid w:val="000518F5"/>
    <w:rsid w:val="00051B13"/>
    <w:rsid w:val="00051D1D"/>
    <w:rsid w:val="00051F02"/>
    <w:rsid w:val="00052048"/>
    <w:rsid w:val="000526DD"/>
    <w:rsid w:val="00052F23"/>
    <w:rsid w:val="00053303"/>
    <w:rsid w:val="00053E65"/>
    <w:rsid w:val="00054AAC"/>
    <w:rsid w:val="00055034"/>
    <w:rsid w:val="00055889"/>
    <w:rsid w:val="00055C19"/>
    <w:rsid w:val="00055F99"/>
    <w:rsid w:val="00056433"/>
    <w:rsid w:val="000564C9"/>
    <w:rsid w:val="000564D1"/>
    <w:rsid w:val="00056D30"/>
    <w:rsid w:val="000574A3"/>
    <w:rsid w:val="00060256"/>
    <w:rsid w:val="00060414"/>
    <w:rsid w:val="00060A78"/>
    <w:rsid w:val="00060B91"/>
    <w:rsid w:val="00060E15"/>
    <w:rsid w:val="00060E1B"/>
    <w:rsid w:val="00061553"/>
    <w:rsid w:val="00061DA5"/>
    <w:rsid w:val="0006239C"/>
    <w:rsid w:val="00062853"/>
    <w:rsid w:val="00062E0E"/>
    <w:rsid w:val="0006303F"/>
    <w:rsid w:val="000633EF"/>
    <w:rsid w:val="00063660"/>
    <w:rsid w:val="0006419C"/>
    <w:rsid w:val="0006448A"/>
    <w:rsid w:val="00064A73"/>
    <w:rsid w:val="0006504E"/>
    <w:rsid w:val="000652F6"/>
    <w:rsid w:val="0006537A"/>
    <w:rsid w:val="00065883"/>
    <w:rsid w:val="000662C1"/>
    <w:rsid w:val="00066368"/>
    <w:rsid w:val="00066564"/>
    <w:rsid w:val="00066C2F"/>
    <w:rsid w:val="000670EC"/>
    <w:rsid w:val="000677A2"/>
    <w:rsid w:val="00067B0A"/>
    <w:rsid w:val="0007019A"/>
    <w:rsid w:val="00070375"/>
    <w:rsid w:val="000703D3"/>
    <w:rsid w:val="0007075C"/>
    <w:rsid w:val="000709FF"/>
    <w:rsid w:val="00070EA5"/>
    <w:rsid w:val="00070FD8"/>
    <w:rsid w:val="000725AE"/>
    <w:rsid w:val="00073004"/>
    <w:rsid w:val="00073596"/>
    <w:rsid w:val="00073852"/>
    <w:rsid w:val="00073E63"/>
    <w:rsid w:val="0007625C"/>
    <w:rsid w:val="00076CBC"/>
    <w:rsid w:val="00077042"/>
    <w:rsid w:val="0007709E"/>
    <w:rsid w:val="00077127"/>
    <w:rsid w:val="000779C7"/>
    <w:rsid w:val="00077E39"/>
    <w:rsid w:val="00077F21"/>
    <w:rsid w:val="00080710"/>
    <w:rsid w:val="00080B53"/>
    <w:rsid w:val="00080DD9"/>
    <w:rsid w:val="00081098"/>
    <w:rsid w:val="00081282"/>
    <w:rsid w:val="00081B0C"/>
    <w:rsid w:val="0008205E"/>
    <w:rsid w:val="000823C4"/>
    <w:rsid w:val="000826B8"/>
    <w:rsid w:val="0008276E"/>
    <w:rsid w:val="00082DC7"/>
    <w:rsid w:val="000831C8"/>
    <w:rsid w:val="00084163"/>
    <w:rsid w:val="00084490"/>
    <w:rsid w:val="00084518"/>
    <w:rsid w:val="000850DC"/>
    <w:rsid w:val="000859AF"/>
    <w:rsid w:val="00086D55"/>
    <w:rsid w:val="000872C8"/>
    <w:rsid w:val="000879FB"/>
    <w:rsid w:val="00087EF2"/>
    <w:rsid w:val="000902AA"/>
    <w:rsid w:val="00090425"/>
    <w:rsid w:val="00090534"/>
    <w:rsid w:val="00090BA7"/>
    <w:rsid w:val="00090D08"/>
    <w:rsid w:val="00090F5D"/>
    <w:rsid w:val="00091828"/>
    <w:rsid w:val="00091897"/>
    <w:rsid w:val="000921E1"/>
    <w:rsid w:val="000923CA"/>
    <w:rsid w:val="00092759"/>
    <w:rsid w:val="00092CA5"/>
    <w:rsid w:val="000934FA"/>
    <w:rsid w:val="000935AA"/>
    <w:rsid w:val="00093B86"/>
    <w:rsid w:val="00094191"/>
    <w:rsid w:val="00094321"/>
    <w:rsid w:val="00094790"/>
    <w:rsid w:val="00094A8E"/>
    <w:rsid w:val="00094D55"/>
    <w:rsid w:val="00096067"/>
    <w:rsid w:val="000967EB"/>
    <w:rsid w:val="00096B41"/>
    <w:rsid w:val="000A0129"/>
    <w:rsid w:val="000A0585"/>
    <w:rsid w:val="000A05E3"/>
    <w:rsid w:val="000A0BAC"/>
    <w:rsid w:val="000A102A"/>
    <w:rsid w:val="000A179E"/>
    <w:rsid w:val="000A18A5"/>
    <w:rsid w:val="000A1A7B"/>
    <w:rsid w:val="000A1B88"/>
    <w:rsid w:val="000A1BEE"/>
    <w:rsid w:val="000A1EAC"/>
    <w:rsid w:val="000A23DA"/>
    <w:rsid w:val="000A375F"/>
    <w:rsid w:val="000A3D93"/>
    <w:rsid w:val="000A494B"/>
    <w:rsid w:val="000A498A"/>
    <w:rsid w:val="000A4EA5"/>
    <w:rsid w:val="000A50B2"/>
    <w:rsid w:val="000A5D6C"/>
    <w:rsid w:val="000A5E21"/>
    <w:rsid w:val="000A6473"/>
    <w:rsid w:val="000A674F"/>
    <w:rsid w:val="000A6EF7"/>
    <w:rsid w:val="000A7471"/>
    <w:rsid w:val="000A7A72"/>
    <w:rsid w:val="000A7A9F"/>
    <w:rsid w:val="000B01DF"/>
    <w:rsid w:val="000B02A1"/>
    <w:rsid w:val="000B05A4"/>
    <w:rsid w:val="000B0F42"/>
    <w:rsid w:val="000B1534"/>
    <w:rsid w:val="000B1626"/>
    <w:rsid w:val="000B1C01"/>
    <w:rsid w:val="000B226F"/>
    <w:rsid w:val="000B283A"/>
    <w:rsid w:val="000B3A9B"/>
    <w:rsid w:val="000B3B09"/>
    <w:rsid w:val="000B42AB"/>
    <w:rsid w:val="000B49DC"/>
    <w:rsid w:val="000B56AB"/>
    <w:rsid w:val="000B63EB"/>
    <w:rsid w:val="000B663C"/>
    <w:rsid w:val="000B7588"/>
    <w:rsid w:val="000B7B55"/>
    <w:rsid w:val="000C052F"/>
    <w:rsid w:val="000C05F5"/>
    <w:rsid w:val="000C08E9"/>
    <w:rsid w:val="000C0A7A"/>
    <w:rsid w:val="000C123B"/>
    <w:rsid w:val="000C19BD"/>
    <w:rsid w:val="000C1A8D"/>
    <w:rsid w:val="000C1DE8"/>
    <w:rsid w:val="000C20BD"/>
    <w:rsid w:val="000C21AD"/>
    <w:rsid w:val="000C2C16"/>
    <w:rsid w:val="000C2E00"/>
    <w:rsid w:val="000C2F95"/>
    <w:rsid w:val="000C32BF"/>
    <w:rsid w:val="000C380A"/>
    <w:rsid w:val="000C3E5F"/>
    <w:rsid w:val="000C40ED"/>
    <w:rsid w:val="000C4324"/>
    <w:rsid w:val="000C4759"/>
    <w:rsid w:val="000C5D14"/>
    <w:rsid w:val="000C6446"/>
    <w:rsid w:val="000C670A"/>
    <w:rsid w:val="000C72B5"/>
    <w:rsid w:val="000C7B49"/>
    <w:rsid w:val="000C7FA6"/>
    <w:rsid w:val="000C7FFC"/>
    <w:rsid w:val="000D017E"/>
    <w:rsid w:val="000D239E"/>
    <w:rsid w:val="000D294B"/>
    <w:rsid w:val="000D2A6B"/>
    <w:rsid w:val="000D2AC3"/>
    <w:rsid w:val="000D2B1C"/>
    <w:rsid w:val="000D348F"/>
    <w:rsid w:val="000D3590"/>
    <w:rsid w:val="000D4159"/>
    <w:rsid w:val="000D4210"/>
    <w:rsid w:val="000D4D3E"/>
    <w:rsid w:val="000D5774"/>
    <w:rsid w:val="000D5CAD"/>
    <w:rsid w:val="000D6597"/>
    <w:rsid w:val="000D6FCB"/>
    <w:rsid w:val="000D76B8"/>
    <w:rsid w:val="000E071F"/>
    <w:rsid w:val="000E1538"/>
    <w:rsid w:val="000E15DC"/>
    <w:rsid w:val="000E19DA"/>
    <w:rsid w:val="000E20A6"/>
    <w:rsid w:val="000E238A"/>
    <w:rsid w:val="000E2F19"/>
    <w:rsid w:val="000E31D5"/>
    <w:rsid w:val="000E320E"/>
    <w:rsid w:val="000E3B37"/>
    <w:rsid w:val="000E3CC6"/>
    <w:rsid w:val="000E3D71"/>
    <w:rsid w:val="000E3F86"/>
    <w:rsid w:val="000E42DE"/>
    <w:rsid w:val="000E4C1B"/>
    <w:rsid w:val="000E4F8C"/>
    <w:rsid w:val="000E5C58"/>
    <w:rsid w:val="000E5ED5"/>
    <w:rsid w:val="000E610F"/>
    <w:rsid w:val="000E611D"/>
    <w:rsid w:val="000E6693"/>
    <w:rsid w:val="000E739A"/>
    <w:rsid w:val="000E7EB8"/>
    <w:rsid w:val="000E7F73"/>
    <w:rsid w:val="000F02EF"/>
    <w:rsid w:val="000F03F6"/>
    <w:rsid w:val="000F0A2E"/>
    <w:rsid w:val="000F104D"/>
    <w:rsid w:val="000F113C"/>
    <w:rsid w:val="000F1290"/>
    <w:rsid w:val="000F1778"/>
    <w:rsid w:val="000F1B36"/>
    <w:rsid w:val="000F1C1C"/>
    <w:rsid w:val="000F1CCF"/>
    <w:rsid w:val="000F2B66"/>
    <w:rsid w:val="000F2D6D"/>
    <w:rsid w:val="000F397B"/>
    <w:rsid w:val="000F3C28"/>
    <w:rsid w:val="000F4088"/>
    <w:rsid w:val="000F4F96"/>
    <w:rsid w:val="000F5811"/>
    <w:rsid w:val="000F5860"/>
    <w:rsid w:val="000F5A07"/>
    <w:rsid w:val="000F68B7"/>
    <w:rsid w:val="000F7DC1"/>
    <w:rsid w:val="001003FA"/>
    <w:rsid w:val="0010044D"/>
    <w:rsid w:val="0010051D"/>
    <w:rsid w:val="00100606"/>
    <w:rsid w:val="00100719"/>
    <w:rsid w:val="00100990"/>
    <w:rsid w:val="0010099D"/>
    <w:rsid w:val="00100BD1"/>
    <w:rsid w:val="00100D91"/>
    <w:rsid w:val="001011D5"/>
    <w:rsid w:val="00101E6A"/>
    <w:rsid w:val="00102F0D"/>
    <w:rsid w:val="00102F2B"/>
    <w:rsid w:val="0010312E"/>
    <w:rsid w:val="00103391"/>
    <w:rsid w:val="00103440"/>
    <w:rsid w:val="00103461"/>
    <w:rsid w:val="00103668"/>
    <w:rsid w:val="00104204"/>
    <w:rsid w:val="00104C11"/>
    <w:rsid w:val="00104D35"/>
    <w:rsid w:val="00105071"/>
    <w:rsid w:val="00105707"/>
    <w:rsid w:val="0010588B"/>
    <w:rsid w:val="00105BB9"/>
    <w:rsid w:val="00105C7B"/>
    <w:rsid w:val="00106309"/>
    <w:rsid w:val="001067BA"/>
    <w:rsid w:val="00106B39"/>
    <w:rsid w:val="00107681"/>
    <w:rsid w:val="00110305"/>
    <w:rsid w:val="001103FF"/>
    <w:rsid w:val="00110909"/>
    <w:rsid w:val="001116F8"/>
    <w:rsid w:val="00111C8B"/>
    <w:rsid w:val="0011261C"/>
    <w:rsid w:val="00112A6A"/>
    <w:rsid w:val="00112ABD"/>
    <w:rsid w:val="00113374"/>
    <w:rsid w:val="0011358D"/>
    <w:rsid w:val="00113EEB"/>
    <w:rsid w:val="00114C63"/>
    <w:rsid w:val="00115105"/>
    <w:rsid w:val="00115429"/>
    <w:rsid w:val="0011575E"/>
    <w:rsid w:val="00115C30"/>
    <w:rsid w:val="00116011"/>
    <w:rsid w:val="00116179"/>
    <w:rsid w:val="00116A42"/>
    <w:rsid w:val="00116D83"/>
    <w:rsid w:val="00120446"/>
    <w:rsid w:val="001204C2"/>
    <w:rsid w:val="001208D4"/>
    <w:rsid w:val="00120DAD"/>
    <w:rsid w:val="0012102E"/>
    <w:rsid w:val="001219B0"/>
    <w:rsid w:val="00121BF7"/>
    <w:rsid w:val="00121E12"/>
    <w:rsid w:val="0012206E"/>
    <w:rsid w:val="00122C50"/>
    <w:rsid w:val="00122CF4"/>
    <w:rsid w:val="00123693"/>
    <w:rsid w:val="0012416B"/>
    <w:rsid w:val="001243BC"/>
    <w:rsid w:val="00124736"/>
    <w:rsid w:val="00124990"/>
    <w:rsid w:val="00124A63"/>
    <w:rsid w:val="00124F89"/>
    <w:rsid w:val="00124FB7"/>
    <w:rsid w:val="00125A7B"/>
    <w:rsid w:val="00125AF2"/>
    <w:rsid w:val="00125CCF"/>
    <w:rsid w:val="001260FD"/>
    <w:rsid w:val="00126D51"/>
    <w:rsid w:val="0012731E"/>
    <w:rsid w:val="0012744D"/>
    <w:rsid w:val="001274AB"/>
    <w:rsid w:val="00127AAA"/>
    <w:rsid w:val="00127D78"/>
    <w:rsid w:val="00127DCD"/>
    <w:rsid w:val="00130039"/>
    <w:rsid w:val="00130365"/>
    <w:rsid w:val="001304C0"/>
    <w:rsid w:val="001305E6"/>
    <w:rsid w:val="001305EC"/>
    <w:rsid w:val="00130705"/>
    <w:rsid w:val="00130737"/>
    <w:rsid w:val="00130BEE"/>
    <w:rsid w:val="001315F2"/>
    <w:rsid w:val="00132214"/>
    <w:rsid w:val="00132231"/>
    <w:rsid w:val="00133148"/>
    <w:rsid w:val="00133A1F"/>
    <w:rsid w:val="001340F1"/>
    <w:rsid w:val="001342C0"/>
    <w:rsid w:val="00134694"/>
    <w:rsid w:val="00134FE4"/>
    <w:rsid w:val="0013520A"/>
    <w:rsid w:val="00135356"/>
    <w:rsid w:val="00135710"/>
    <w:rsid w:val="001358B2"/>
    <w:rsid w:val="00135CCD"/>
    <w:rsid w:val="00136255"/>
    <w:rsid w:val="00136307"/>
    <w:rsid w:val="00136D43"/>
    <w:rsid w:val="0013709F"/>
    <w:rsid w:val="00137BE7"/>
    <w:rsid w:val="00137F60"/>
    <w:rsid w:val="0014004B"/>
    <w:rsid w:val="001400AB"/>
    <w:rsid w:val="001401FD"/>
    <w:rsid w:val="00140584"/>
    <w:rsid w:val="00140A41"/>
    <w:rsid w:val="00141189"/>
    <w:rsid w:val="001414AC"/>
    <w:rsid w:val="001419CD"/>
    <w:rsid w:val="001419EE"/>
    <w:rsid w:val="00142B67"/>
    <w:rsid w:val="00142FE1"/>
    <w:rsid w:val="0014325E"/>
    <w:rsid w:val="00143677"/>
    <w:rsid w:val="00143845"/>
    <w:rsid w:val="00143DB3"/>
    <w:rsid w:val="00143E29"/>
    <w:rsid w:val="001441A4"/>
    <w:rsid w:val="001443B4"/>
    <w:rsid w:val="00144AB1"/>
    <w:rsid w:val="00144E73"/>
    <w:rsid w:val="0014670B"/>
    <w:rsid w:val="001468D3"/>
    <w:rsid w:val="00146BDF"/>
    <w:rsid w:val="00147222"/>
    <w:rsid w:val="0014755F"/>
    <w:rsid w:val="00150295"/>
    <w:rsid w:val="001516EA"/>
    <w:rsid w:val="0015172D"/>
    <w:rsid w:val="0015394F"/>
    <w:rsid w:val="00153E25"/>
    <w:rsid w:val="00154505"/>
    <w:rsid w:val="00154B86"/>
    <w:rsid w:val="00154BF4"/>
    <w:rsid w:val="00155D25"/>
    <w:rsid w:val="001562A8"/>
    <w:rsid w:val="00156349"/>
    <w:rsid w:val="0015684D"/>
    <w:rsid w:val="00156C74"/>
    <w:rsid w:val="00156E90"/>
    <w:rsid w:val="00157D8E"/>
    <w:rsid w:val="00160549"/>
    <w:rsid w:val="00160602"/>
    <w:rsid w:val="001608E4"/>
    <w:rsid w:val="00160BBD"/>
    <w:rsid w:val="00160D9F"/>
    <w:rsid w:val="00160DA4"/>
    <w:rsid w:val="00161B8C"/>
    <w:rsid w:val="00161E56"/>
    <w:rsid w:val="00161F3B"/>
    <w:rsid w:val="00162645"/>
    <w:rsid w:val="0016418C"/>
    <w:rsid w:val="001643AD"/>
    <w:rsid w:val="00164870"/>
    <w:rsid w:val="001648FB"/>
    <w:rsid w:val="00164CC3"/>
    <w:rsid w:val="00164D3A"/>
    <w:rsid w:val="00164EBC"/>
    <w:rsid w:val="0016553F"/>
    <w:rsid w:val="00165573"/>
    <w:rsid w:val="00165577"/>
    <w:rsid w:val="0016584A"/>
    <w:rsid w:val="0016603C"/>
    <w:rsid w:val="00166516"/>
    <w:rsid w:val="00166820"/>
    <w:rsid w:val="001672FF"/>
    <w:rsid w:val="00170173"/>
    <w:rsid w:val="001701E1"/>
    <w:rsid w:val="00170558"/>
    <w:rsid w:val="001705DE"/>
    <w:rsid w:val="001706E2"/>
    <w:rsid w:val="00170CE1"/>
    <w:rsid w:val="00170D49"/>
    <w:rsid w:val="00171A80"/>
    <w:rsid w:val="001723DF"/>
    <w:rsid w:val="0017284B"/>
    <w:rsid w:val="00172A0F"/>
    <w:rsid w:val="0017326E"/>
    <w:rsid w:val="0017369B"/>
    <w:rsid w:val="00174843"/>
    <w:rsid w:val="001749DF"/>
    <w:rsid w:val="00174C72"/>
    <w:rsid w:val="00174CAA"/>
    <w:rsid w:val="00174D48"/>
    <w:rsid w:val="00174DC0"/>
    <w:rsid w:val="00174F1B"/>
    <w:rsid w:val="00175089"/>
    <w:rsid w:val="00175662"/>
    <w:rsid w:val="00175687"/>
    <w:rsid w:val="001756DC"/>
    <w:rsid w:val="00175B9C"/>
    <w:rsid w:val="00175C72"/>
    <w:rsid w:val="00175F20"/>
    <w:rsid w:val="00175FC3"/>
    <w:rsid w:val="001763A9"/>
    <w:rsid w:val="00176D13"/>
    <w:rsid w:val="001772A8"/>
    <w:rsid w:val="001777C6"/>
    <w:rsid w:val="00177958"/>
    <w:rsid w:val="00177CD5"/>
    <w:rsid w:val="00180391"/>
    <w:rsid w:val="00180918"/>
    <w:rsid w:val="00180B4C"/>
    <w:rsid w:val="0018179A"/>
    <w:rsid w:val="001817D2"/>
    <w:rsid w:val="00181E1F"/>
    <w:rsid w:val="00181F1C"/>
    <w:rsid w:val="0018218A"/>
    <w:rsid w:val="001825A9"/>
    <w:rsid w:val="00182912"/>
    <w:rsid w:val="001835FA"/>
    <w:rsid w:val="00184086"/>
    <w:rsid w:val="001842A6"/>
    <w:rsid w:val="0018435D"/>
    <w:rsid w:val="00184618"/>
    <w:rsid w:val="00184919"/>
    <w:rsid w:val="00184E7C"/>
    <w:rsid w:val="00185F3B"/>
    <w:rsid w:val="0018613B"/>
    <w:rsid w:val="001865D1"/>
    <w:rsid w:val="001904A8"/>
    <w:rsid w:val="00191140"/>
    <w:rsid w:val="001913C2"/>
    <w:rsid w:val="00191488"/>
    <w:rsid w:val="001916AA"/>
    <w:rsid w:val="001935E5"/>
    <w:rsid w:val="001937C4"/>
    <w:rsid w:val="00194118"/>
    <w:rsid w:val="00194866"/>
    <w:rsid w:val="00194F7C"/>
    <w:rsid w:val="0019512E"/>
    <w:rsid w:val="001959DA"/>
    <w:rsid w:val="00197070"/>
    <w:rsid w:val="001979BA"/>
    <w:rsid w:val="001A009A"/>
    <w:rsid w:val="001A0186"/>
    <w:rsid w:val="001A0A05"/>
    <w:rsid w:val="001A0DCA"/>
    <w:rsid w:val="001A1138"/>
    <w:rsid w:val="001A13FA"/>
    <w:rsid w:val="001A15C2"/>
    <w:rsid w:val="001A1732"/>
    <w:rsid w:val="001A20E8"/>
    <w:rsid w:val="001A2CE9"/>
    <w:rsid w:val="001A3153"/>
    <w:rsid w:val="001A3A05"/>
    <w:rsid w:val="001A3ADF"/>
    <w:rsid w:val="001A3E18"/>
    <w:rsid w:val="001A43DE"/>
    <w:rsid w:val="001A4748"/>
    <w:rsid w:val="001A570F"/>
    <w:rsid w:val="001A6234"/>
    <w:rsid w:val="001A6C02"/>
    <w:rsid w:val="001A7EEF"/>
    <w:rsid w:val="001A7F1F"/>
    <w:rsid w:val="001B005B"/>
    <w:rsid w:val="001B013B"/>
    <w:rsid w:val="001B1079"/>
    <w:rsid w:val="001B1976"/>
    <w:rsid w:val="001B1E0F"/>
    <w:rsid w:val="001B2538"/>
    <w:rsid w:val="001B28CF"/>
    <w:rsid w:val="001B2A3F"/>
    <w:rsid w:val="001B2D98"/>
    <w:rsid w:val="001B2FAE"/>
    <w:rsid w:val="001B3448"/>
    <w:rsid w:val="001B3617"/>
    <w:rsid w:val="001B3DA3"/>
    <w:rsid w:val="001B41F3"/>
    <w:rsid w:val="001B4796"/>
    <w:rsid w:val="001B4A0C"/>
    <w:rsid w:val="001B4DA5"/>
    <w:rsid w:val="001B50B5"/>
    <w:rsid w:val="001B53AC"/>
    <w:rsid w:val="001B53DE"/>
    <w:rsid w:val="001B6423"/>
    <w:rsid w:val="001B7184"/>
    <w:rsid w:val="001B7992"/>
    <w:rsid w:val="001B7FE6"/>
    <w:rsid w:val="001C0430"/>
    <w:rsid w:val="001C11C5"/>
    <w:rsid w:val="001C2A40"/>
    <w:rsid w:val="001C2C97"/>
    <w:rsid w:val="001C2E71"/>
    <w:rsid w:val="001C2FA4"/>
    <w:rsid w:val="001C3F32"/>
    <w:rsid w:val="001C41C8"/>
    <w:rsid w:val="001C48B6"/>
    <w:rsid w:val="001C4C04"/>
    <w:rsid w:val="001C501A"/>
    <w:rsid w:val="001C57FF"/>
    <w:rsid w:val="001C59C0"/>
    <w:rsid w:val="001C5F95"/>
    <w:rsid w:val="001C5FEE"/>
    <w:rsid w:val="001C694F"/>
    <w:rsid w:val="001C6C9C"/>
    <w:rsid w:val="001C7098"/>
    <w:rsid w:val="001C70DB"/>
    <w:rsid w:val="001C721E"/>
    <w:rsid w:val="001C72CA"/>
    <w:rsid w:val="001C7527"/>
    <w:rsid w:val="001D01F5"/>
    <w:rsid w:val="001D07A2"/>
    <w:rsid w:val="001D1172"/>
    <w:rsid w:val="001D15B6"/>
    <w:rsid w:val="001D1C64"/>
    <w:rsid w:val="001D21DD"/>
    <w:rsid w:val="001D255E"/>
    <w:rsid w:val="001D288E"/>
    <w:rsid w:val="001D28CC"/>
    <w:rsid w:val="001D2907"/>
    <w:rsid w:val="001D2C58"/>
    <w:rsid w:val="001D3305"/>
    <w:rsid w:val="001D3368"/>
    <w:rsid w:val="001D3524"/>
    <w:rsid w:val="001D3951"/>
    <w:rsid w:val="001D3BA3"/>
    <w:rsid w:val="001D3ED8"/>
    <w:rsid w:val="001D42AB"/>
    <w:rsid w:val="001D4665"/>
    <w:rsid w:val="001D4741"/>
    <w:rsid w:val="001D4EF3"/>
    <w:rsid w:val="001D557C"/>
    <w:rsid w:val="001D57D0"/>
    <w:rsid w:val="001D6554"/>
    <w:rsid w:val="001D6EE5"/>
    <w:rsid w:val="001D7B52"/>
    <w:rsid w:val="001E053E"/>
    <w:rsid w:val="001E05D2"/>
    <w:rsid w:val="001E093F"/>
    <w:rsid w:val="001E1335"/>
    <w:rsid w:val="001E137B"/>
    <w:rsid w:val="001E1D6B"/>
    <w:rsid w:val="001E204B"/>
    <w:rsid w:val="001E2427"/>
    <w:rsid w:val="001E2495"/>
    <w:rsid w:val="001E2579"/>
    <w:rsid w:val="001E2E97"/>
    <w:rsid w:val="001E3AAF"/>
    <w:rsid w:val="001E40D3"/>
    <w:rsid w:val="001E42BB"/>
    <w:rsid w:val="001E52DF"/>
    <w:rsid w:val="001E60BA"/>
    <w:rsid w:val="001E670F"/>
    <w:rsid w:val="001E702D"/>
    <w:rsid w:val="001E70F8"/>
    <w:rsid w:val="001E722B"/>
    <w:rsid w:val="001E7281"/>
    <w:rsid w:val="001E7906"/>
    <w:rsid w:val="001E7948"/>
    <w:rsid w:val="001E7CE4"/>
    <w:rsid w:val="001F0062"/>
    <w:rsid w:val="001F0A6E"/>
    <w:rsid w:val="001F0D23"/>
    <w:rsid w:val="001F0E4E"/>
    <w:rsid w:val="001F28BE"/>
    <w:rsid w:val="001F39FA"/>
    <w:rsid w:val="001F4655"/>
    <w:rsid w:val="001F4C3C"/>
    <w:rsid w:val="001F4CF3"/>
    <w:rsid w:val="001F5154"/>
    <w:rsid w:val="001F66DD"/>
    <w:rsid w:val="001F6A1C"/>
    <w:rsid w:val="001F6AED"/>
    <w:rsid w:val="001F6C44"/>
    <w:rsid w:val="001F7141"/>
    <w:rsid w:val="00200097"/>
    <w:rsid w:val="0020019F"/>
    <w:rsid w:val="00200A4B"/>
    <w:rsid w:val="002018CC"/>
    <w:rsid w:val="00201BC1"/>
    <w:rsid w:val="00201F24"/>
    <w:rsid w:val="00202234"/>
    <w:rsid w:val="00202A04"/>
    <w:rsid w:val="00202BFE"/>
    <w:rsid w:val="00202DBE"/>
    <w:rsid w:val="00203BD2"/>
    <w:rsid w:val="00205034"/>
    <w:rsid w:val="00205197"/>
    <w:rsid w:val="0020593D"/>
    <w:rsid w:val="002059A3"/>
    <w:rsid w:val="002059AC"/>
    <w:rsid w:val="00205B37"/>
    <w:rsid w:val="00205D29"/>
    <w:rsid w:val="00205F6E"/>
    <w:rsid w:val="00206083"/>
    <w:rsid w:val="00206118"/>
    <w:rsid w:val="00206480"/>
    <w:rsid w:val="00207B07"/>
    <w:rsid w:val="00207B98"/>
    <w:rsid w:val="00210001"/>
    <w:rsid w:val="00210338"/>
    <w:rsid w:val="002105DC"/>
    <w:rsid w:val="00210B04"/>
    <w:rsid w:val="0021106D"/>
    <w:rsid w:val="0021162B"/>
    <w:rsid w:val="00211C19"/>
    <w:rsid w:val="00211F6A"/>
    <w:rsid w:val="00212535"/>
    <w:rsid w:val="00212654"/>
    <w:rsid w:val="00213E2F"/>
    <w:rsid w:val="00213E32"/>
    <w:rsid w:val="00214276"/>
    <w:rsid w:val="00215875"/>
    <w:rsid w:val="0021620B"/>
    <w:rsid w:val="00216492"/>
    <w:rsid w:val="0021698A"/>
    <w:rsid w:val="00216AA5"/>
    <w:rsid w:val="00220307"/>
    <w:rsid w:val="00220365"/>
    <w:rsid w:val="00220CD0"/>
    <w:rsid w:val="00220D79"/>
    <w:rsid w:val="00220FFE"/>
    <w:rsid w:val="00221BA5"/>
    <w:rsid w:val="002226F5"/>
    <w:rsid w:val="00222980"/>
    <w:rsid w:val="002231F7"/>
    <w:rsid w:val="00223218"/>
    <w:rsid w:val="0022333F"/>
    <w:rsid w:val="00223621"/>
    <w:rsid w:val="002241A2"/>
    <w:rsid w:val="00224C50"/>
    <w:rsid w:val="00225EC5"/>
    <w:rsid w:val="00226061"/>
    <w:rsid w:val="0022617E"/>
    <w:rsid w:val="00226320"/>
    <w:rsid w:val="002267BC"/>
    <w:rsid w:val="002273DE"/>
    <w:rsid w:val="00227861"/>
    <w:rsid w:val="00227F96"/>
    <w:rsid w:val="00230C82"/>
    <w:rsid w:val="00231D35"/>
    <w:rsid w:val="00231E9C"/>
    <w:rsid w:val="002322DE"/>
    <w:rsid w:val="0023260A"/>
    <w:rsid w:val="00232E32"/>
    <w:rsid w:val="002333D7"/>
    <w:rsid w:val="002337E0"/>
    <w:rsid w:val="0023386F"/>
    <w:rsid w:val="002345B4"/>
    <w:rsid w:val="00235187"/>
    <w:rsid w:val="002357FA"/>
    <w:rsid w:val="00236150"/>
    <w:rsid w:val="00236166"/>
    <w:rsid w:val="00236EF6"/>
    <w:rsid w:val="002403FC"/>
    <w:rsid w:val="00240B17"/>
    <w:rsid w:val="00240E5B"/>
    <w:rsid w:val="00241680"/>
    <w:rsid w:val="00241D78"/>
    <w:rsid w:val="00241F34"/>
    <w:rsid w:val="00242724"/>
    <w:rsid w:val="002430F2"/>
    <w:rsid w:val="00243760"/>
    <w:rsid w:val="00244403"/>
    <w:rsid w:val="0024516A"/>
    <w:rsid w:val="00245337"/>
    <w:rsid w:val="00245B04"/>
    <w:rsid w:val="00245C2C"/>
    <w:rsid w:val="002463C0"/>
    <w:rsid w:val="002463FA"/>
    <w:rsid w:val="00246DAE"/>
    <w:rsid w:val="00250C01"/>
    <w:rsid w:val="002514FE"/>
    <w:rsid w:val="002521DC"/>
    <w:rsid w:val="00252859"/>
    <w:rsid w:val="00253319"/>
    <w:rsid w:val="0025376C"/>
    <w:rsid w:val="002538B4"/>
    <w:rsid w:val="002538E3"/>
    <w:rsid w:val="00253C18"/>
    <w:rsid w:val="00253EDB"/>
    <w:rsid w:val="00255593"/>
    <w:rsid w:val="00255907"/>
    <w:rsid w:val="0025592E"/>
    <w:rsid w:val="00255B96"/>
    <w:rsid w:val="00255C24"/>
    <w:rsid w:val="00256D88"/>
    <w:rsid w:val="00257354"/>
    <w:rsid w:val="002573FE"/>
    <w:rsid w:val="002574DA"/>
    <w:rsid w:val="00257699"/>
    <w:rsid w:val="00257DB8"/>
    <w:rsid w:val="0026009E"/>
    <w:rsid w:val="0026065F"/>
    <w:rsid w:val="00260802"/>
    <w:rsid w:val="0026142A"/>
    <w:rsid w:val="00261723"/>
    <w:rsid w:val="002617C8"/>
    <w:rsid w:val="002617F3"/>
    <w:rsid w:val="00261925"/>
    <w:rsid w:val="00261A23"/>
    <w:rsid w:val="00261A38"/>
    <w:rsid w:val="0026302E"/>
    <w:rsid w:val="002632D7"/>
    <w:rsid w:val="0026386A"/>
    <w:rsid w:val="00263A2E"/>
    <w:rsid w:val="00263B5C"/>
    <w:rsid w:val="0026417F"/>
    <w:rsid w:val="002642D4"/>
    <w:rsid w:val="0026552C"/>
    <w:rsid w:val="002656A2"/>
    <w:rsid w:val="00265B35"/>
    <w:rsid w:val="00265F07"/>
    <w:rsid w:val="00265FB6"/>
    <w:rsid w:val="00267125"/>
    <w:rsid w:val="00267178"/>
    <w:rsid w:val="00267993"/>
    <w:rsid w:val="00267B22"/>
    <w:rsid w:val="0027097C"/>
    <w:rsid w:val="002711B5"/>
    <w:rsid w:val="00271CB6"/>
    <w:rsid w:val="002722EA"/>
    <w:rsid w:val="0027248A"/>
    <w:rsid w:val="00272E2D"/>
    <w:rsid w:val="0027301A"/>
    <w:rsid w:val="002735FF"/>
    <w:rsid w:val="00273748"/>
    <w:rsid w:val="00273809"/>
    <w:rsid w:val="0027381F"/>
    <w:rsid w:val="002744AA"/>
    <w:rsid w:val="00274FAF"/>
    <w:rsid w:val="00276ECC"/>
    <w:rsid w:val="00277FA1"/>
    <w:rsid w:val="0028037D"/>
    <w:rsid w:val="00280846"/>
    <w:rsid w:val="00281E5E"/>
    <w:rsid w:val="002821A0"/>
    <w:rsid w:val="00282737"/>
    <w:rsid w:val="00282AC5"/>
    <w:rsid w:val="00282CE3"/>
    <w:rsid w:val="00282DB1"/>
    <w:rsid w:val="00283BFE"/>
    <w:rsid w:val="00283D51"/>
    <w:rsid w:val="002840F4"/>
    <w:rsid w:val="0028552D"/>
    <w:rsid w:val="00285733"/>
    <w:rsid w:val="00285983"/>
    <w:rsid w:val="00286AD9"/>
    <w:rsid w:val="00286AF4"/>
    <w:rsid w:val="0028765E"/>
    <w:rsid w:val="0028769B"/>
    <w:rsid w:val="00287BB2"/>
    <w:rsid w:val="00287D22"/>
    <w:rsid w:val="00290164"/>
    <w:rsid w:val="0029037D"/>
    <w:rsid w:val="002906AC"/>
    <w:rsid w:val="00290D32"/>
    <w:rsid w:val="002911C7"/>
    <w:rsid w:val="00291936"/>
    <w:rsid w:val="00291A77"/>
    <w:rsid w:val="00291ABA"/>
    <w:rsid w:val="00291AC3"/>
    <w:rsid w:val="002923A3"/>
    <w:rsid w:val="00292457"/>
    <w:rsid w:val="0029266A"/>
    <w:rsid w:val="002926AC"/>
    <w:rsid w:val="002927E7"/>
    <w:rsid w:val="002928EB"/>
    <w:rsid w:val="00292A58"/>
    <w:rsid w:val="00292EF1"/>
    <w:rsid w:val="002931C6"/>
    <w:rsid w:val="0029332D"/>
    <w:rsid w:val="00293744"/>
    <w:rsid w:val="002937D4"/>
    <w:rsid w:val="00293AE8"/>
    <w:rsid w:val="00293D30"/>
    <w:rsid w:val="00293FFC"/>
    <w:rsid w:val="00294326"/>
    <w:rsid w:val="00294348"/>
    <w:rsid w:val="00294C1A"/>
    <w:rsid w:val="00294F3F"/>
    <w:rsid w:val="002950EF"/>
    <w:rsid w:val="00295EB3"/>
    <w:rsid w:val="002961D6"/>
    <w:rsid w:val="00296F0D"/>
    <w:rsid w:val="00297E77"/>
    <w:rsid w:val="002A046D"/>
    <w:rsid w:val="002A0D02"/>
    <w:rsid w:val="002A1164"/>
    <w:rsid w:val="002A127F"/>
    <w:rsid w:val="002A17C6"/>
    <w:rsid w:val="002A18C1"/>
    <w:rsid w:val="002A19C7"/>
    <w:rsid w:val="002A1D8D"/>
    <w:rsid w:val="002A2822"/>
    <w:rsid w:val="002A2C9B"/>
    <w:rsid w:val="002A3A9F"/>
    <w:rsid w:val="002A3D1E"/>
    <w:rsid w:val="002A4265"/>
    <w:rsid w:val="002A50DF"/>
    <w:rsid w:val="002A51E3"/>
    <w:rsid w:val="002A566E"/>
    <w:rsid w:val="002A5B83"/>
    <w:rsid w:val="002A600F"/>
    <w:rsid w:val="002A611E"/>
    <w:rsid w:val="002A7034"/>
    <w:rsid w:val="002A7E55"/>
    <w:rsid w:val="002B0612"/>
    <w:rsid w:val="002B0A65"/>
    <w:rsid w:val="002B0CB2"/>
    <w:rsid w:val="002B0CF8"/>
    <w:rsid w:val="002B138E"/>
    <w:rsid w:val="002B1A68"/>
    <w:rsid w:val="002B210B"/>
    <w:rsid w:val="002B2A87"/>
    <w:rsid w:val="002B2B46"/>
    <w:rsid w:val="002B2E88"/>
    <w:rsid w:val="002B2EE9"/>
    <w:rsid w:val="002B338B"/>
    <w:rsid w:val="002B34DB"/>
    <w:rsid w:val="002B39B4"/>
    <w:rsid w:val="002B3ACD"/>
    <w:rsid w:val="002B3F95"/>
    <w:rsid w:val="002B5067"/>
    <w:rsid w:val="002B50AB"/>
    <w:rsid w:val="002B5983"/>
    <w:rsid w:val="002B5E68"/>
    <w:rsid w:val="002B5E72"/>
    <w:rsid w:val="002B60CC"/>
    <w:rsid w:val="002B626F"/>
    <w:rsid w:val="002B7727"/>
    <w:rsid w:val="002B7EB0"/>
    <w:rsid w:val="002C006A"/>
    <w:rsid w:val="002C0472"/>
    <w:rsid w:val="002C1258"/>
    <w:rsid w:val="002C17A8"/>
    <w:rsid w:val="002C2C44"/>
    <w:rsid w:val="002C4E86"/>
    <w:rsid w:val="002C53B8"/>
    <w:rsid w:val="002C54C1"/>
    <w:rsid w:val="002C5E97"/>
    <w:rsid w:val="002C6278"/>
    <w:rsid w:val="002C661C"/>
    <w:rsid w:val="002C6793"/>
    <w:rsid w:val="002C6ABC"/>
    <w:rsid w:val="002C72B3"/>
    <w:rsid w:val="002C785D"/>
    <w:rsid w:val="002C78B4"/>
    <w:rsid w:val="002C7B23"/>
    <w:rsid w:val="002D04FB"/>
    <w:rsid w:val="002D07BF"/>
    <w:rsid w:val="002D07E2"/>
    <w:rsid w:val="002D14AB"/>
    <w:rsid w:val="002D1B50"/>
    <w:rsid w:val="002D21D8"/>
    <w:rsid w:val="002D21DF"/>
    <w:rsid w:val="002D3733"/>
    <w:rsid w:val="002D381A"/>
    <w:rsid w:val="002D5122"/>
    <w:rsid w:val="002D5AAD"/>
    <w:rsid w:val="002D5CA9"/>
    <w:rsid w:val="002D6984"/>
    <w:rsid w:val="002D6BF6"/>
    <w:rsid w:val="002D6CFB"/>
    <w:rsid w:val="002D6DBE"/>
    <w:rsid w:val="002D78B4"/>
    <w:rsid w:val="002D7C8E"/>
    <w:rsid w:val="002D7DF7"/>
    <w:rsid w:val="002E1455"/>
    <w:rsid w:val="002E15A7"/>
    <w:rsid w:val="002E160F"/>
    <w:rsid w:val="002E1EE8"/>
    <w:rsid w:val="002E2016"/>
    <w:rsid w:val="002E2043"/>
    <w:rsid w:val="002E2074"/>
    <w:rsid w:val="002E2529"/>
    <w:rsid w:val="002E276E"/>
    <w:rsid w:val="002E2B74"/>
    <w:rsid w:val="002E2FFE"/>
    <w:rsid w:val="002E3A34"/>
    <w:rsid w:val="002E3B9D"/>
    <w:rsid w:val="002E3EEA"/>
    <w:rsid w:val="002E3F91"/>
    <w:rsid w:val="002E40C5"/>
    <w:rsid w:val="002E4709"/>
    <w:rsid w:val="002E480D"/>
    <w:rsid w:val="002E5386"/>
    <w:rsid w:val="002E544D"/>
    <w:rsid w:val="002E590E"/>
    <w:rsid w:val="002E5F6B"/>
    <w:rsid w:val="002E60B3"/>
    <w:rsid w:val="002E6499"/>
    <w:rsid w:val="002E649F"/>
    <w:rsid w:val="002E6DA0"/>
    <w:rsid w:val="002E7459"/>
    <w:rsid w:val="002E7544"/>
    <w:rsid w:val="002E7C0B"/>
    <w:rsid w:val="002E7F19"/>
    <w:rsid w:val="002F084D"/>
    <w:rsid w:val="002F0A9A"/>
    <w:rsid w:val="002F0D0C"/>
    <w:rsid w:val="002F1CE6"/>
    <w:rsid w:val="002F1DAD"/>
    <w:rsid w:val="002F308B"/>
    <w:rsid w:val="002F3699"/>
    <w:rsid w:val="002F3A33"/>
    <w:rsid w:val="002F3B04"/>
    <w:rsid w:val="002F4811"/>
    <w:rsid w:val="002F48A7"/>
    <w:rsid w:val="002F6213"/>
    <w:rsid w:val="002F659A"/>
    <w:rsid w:val="002F6672"/>
    <w:rsid w:val="002F6A58"/>
    <w:rsid w:val="002F70BE"/>
    <w:rsid w:val="002F717F"/>
    <w:rsid w:val="002F74BB"/>
    <w:rsid w:val="002F7EAF"/>
    <w:rsid w:val="002F7EB1"/>
    <w:rsid w:val="003001B7"/>
    <w:rsid w:val="00301BE6"/>
    <w:rsid w:val="00301CAE"/>
    <w:rsid w:val="00302138"/>
    <w:rsid w:val="00302A6E"/>
    <w:rsid w:val="00302FA4"/>
    <w:rsid w:val="00303864"/>
    <w:rsid w:val="00303DF2"/>
    <w:rsid w:val="00304AEA"/>
    <w:rsid w:val="00304B56"/>
    <w:rsid w:val="003051D8"/>
    <w:rsid w:val="00305F81"/>
    <w:rsid w:val="00307DBE"/>
    <w:rsid w:val="003105D9"/>
    <w:rsid w:val="003109E1"/>
    <w:rsid w:val="00310B4A"/>
    <w:rsid w:val="00311D0A"/>
    <w:rsid w:val="003128CF"/>
    <w:rsid w:val="00313147"/>
    <w:rsid w:val="0031358C"/>
    <w:rsid w:val="00313B45"/>
    <w:rsid w:val="00313E32"/>
    <w:rsid w:val="003141E8"/>
    <w:rsid w:val="00314264"/>
    <w:rsid w:val="00314319"/>
    <w:rsid w:val="00314CA9"/>
    <w:rsid w:val="003156BC"/>
    <w:rsid w:val="00315A92"/>
    <w:rsid w:val="00315CA8"/>
    <w:rsid w:val="00316064"/>
    <w:rsid w:val="003167EF"/>
    <w:rsid w:val="00316D00"/>
    <w:rsid w:val="0031715D"/>
    <w:rsid w:val="00320345"/>
    <w:rsid w:val="0032192E"/>
    <w:rsid w:val="00321A1D"/>
    <w:rsid w:val="00322A3E"/>
    <w:rsid w:val="00322CB7"/>
    <w:rsid w:val="003238C3"/>
    <w:rsid w:val="00323E6D"/>
    <w:rsid w:val="00324781"/>
    <w:rsid w:val="00324BCD"/>
    <w:rsid w:val="00324F30"/>
    <w:rsid w:val="00325023"/>
    <w:rsid w:val="0032533F"/>
    <w:rsid w:val="00325896"/>
    <w:rsid w:val="00325FD8"/>
    <w:rsid w:val="003265B9"/>
    <w:rsid w:val="003265FC"/>
    <w:rsid w:val="00327232"/>
    <w:rsid w:val="00327DD2"/>
    <w:rsid w:val="00330864"/>
    <w:rsid w:val="0033103B"/>
    <w:rsid w:val="003310F0"/>
    <w:rsid w:val="00331182"/>
    <w:rsid w:val="00331206"/>
    <w:rsid w:val="00332AB2"/>
    <w:rsid w:val="00332C60"/>
    <w:rsid w:val="00333704"/>
    <w:rsid w:val="00333835"/>
    <w:rsid w:val="00333B87"/>
    <w:rsid w:val="00333D81"/>
    <w:rsid w:val="003342E1"/>
    <w:rsid w:val="003343F8"/>
    <w:rsid w:val="00334D11"/>
    <w:rsid w:val="00335189"/>
    <w:rsid w:val="0033550F"/>
    <w:rsid w:val="0033678D"/>
    <w:rsid w:val="003367B5"/>
    <w:rsid w:val="00337355"/>
    <w:rsid w:val="003373DB"/>
    <w:rsid w:val="0033777C"/>
    <w:rsid w:val="0033795C"/>
    <w:rsid w:val="0034018E"/>
    <w:rsid w:val="00340192"/>
    <w:rsid w:val="0034062D"/>
    <w:rsid w:val="00340692"/>
    <w:rsid w:val="00340EE0"/>
    <w:rsid w:val="00340FFA"/>
    <w:rsid w:val="003412B1"/>
    <w:rsid w:val="003415B6"/>
    <w:rsid w:val="00341B71"/>
    <w:rsid w:val="00342322"/>
    <w:rsid w:val="003426BF"/>
    <w:rsid w:val="00342742"/>
    <w:rsid w:val="00342A21"/>
    <w:rsid w:val="00342AA1"/>
    <w:rsid w:val="00342CB9"/>
    <w:rsid w:val="00343032"/>
    <w:rsid w:val="00343533"/>
    <w:rsid w:val="00343A5B"/>
    <w:rsid w:val="00343ADA"/>
    <w:rsid w:val="00343C3E"/>
    <w:rsid w:val="00343C73"/>
    <w:rsid w:val="00343DE8"/>
    <w:rsid w:val="00343FE5"/>
    <w:rsid w:val="00344637"/>
    <w:rsid w:val="00344BEF"/>
    <w:rsid w:val="00344C69"/>
    <w:rsid w:val="00344F82"/>
    <w:rsid w:val="00345AA4"/>
    <w:rsid w:val="003466A3"/>
    <w:rsid w:val="00346C68"/>
    <w:rsid w:val="0034712C"/>
    <w:rsid w:val="0034750F"/>
    <w:rsid w:val="00347598"/>
    <w:rsid w:val="0034783E"/>
    <w:rsid w:val="00350615"/>
    <w:rsid w:val="00350BED"/>
    <w:rsid w:val="00350E1F"/>
    <w:rsid w:val="00352541"/>
    <w:rsid w:val="00353DB4"/>
    <w:rsid w:val="00354B78"/>
    <w:rsid w:val="00355332"/>
    <w:rsid w:val="00355700"/>
    <w:rsid w:val="00355EDF"/>
    <w:rsid w:val="0035658A"/>
    <w:rsid w:val="00357ADD"/>
    <w:rsid w:val="00357DC7"/>
    <w:rsid w:val="00360444"/>
    <w:rsid w:val="00360501"/>
    <w:rsid w:val="0036051A"/>
    <w:rsid w:val="003605F6"/>
    <w:rsid w:val="003606BD"/>
    <w:rsid w:val="00361551"/>
    <w:rsid w:val="003618E3"/>
    <w:rsid w:val="003624D0"/>
    <w:rsid w:val="00362847"/>
    <w:rsid w:val="003629E4"/>
    <w:rsid w:val="00362D7D"/>
    <w:rsid w:val="003639AA"/>
    <w:rsid w:val="00363E13"/>
    <w:rsid w:val="00364141"/>
    <w:rsid w:val="003648BA"/>
    <w:rsid w:val="00364911"/>
    <w:rsid w:val="00364F4B"/>
    <w:rsid w:val="00365C7D"/>
    <w:rsid w:val="00365F02"/>
    <w:rsid w:val="003664F7"/>
    <w:rsid w:val="00366705"/>
    <w:rsid w:val="0036700A"/>
    <w:rsid w:val="003671ED"/>
    <w:rsid w:val="00367D72"/>
    <w:rsid w:val="00367EF6"/>
    <w:rsid w:val="00367FBA"/>
    <w:rsid w:val="00370241"/>
    <w:rsid w:val="00370FE8"/>
    <w:rsid w:val="0037125D"/>
    <w:rsid w:val="0037138F"/>
    <w:rsid w:val="003716C9"/>
    <w:rsid w:val="00371E4A"/>
    <w:rsid w:val="00371E7E"/>
    <w:rsid w:val="00371EF6"/>
    <w:rsid w:val="00372512"/>
    <w:rsid w:val="003731FC"/>
    <w:rsid w:val="00373E09"/>
    <w:rsid w:val="00373F2A"/>
    <w:rsid w:val="00374525"/>
    <w:rsid w:val="00374B6B"/>
    <w:rsid w:val="00374D92"/>
    <w:rsid w:val="003751AD"/>
    <w:rsid w:val="003751AF"/>
    <w:rsid w:val="00375A0A"/>
    <w:rsid w:val="00376236"/>
    <w:rsid w:val="00376A71"/>
    <w:rsid w:val="00376BCE"/>
    <w:rsid w:val="00377016"/>
    <w:rsid w:val="00377222"/>
    <w:rsid w:val="003778BE"/>
    <w:rsid w:val="003779A2"/>
    <w:rsid w:val="00377BBD"/>
    <w:rsid w:val="003800AF"/>
    <w:rsid w:val="00380752"/>
    <w:rsid w:val="0038139C"/>
    <w:rsid w:val="00381E84"/>
    <w:rsid w:val="003823E1"/>
    <w:rsid w:val="0038245E"/>
    <w:rsid w:val="00382798"/>
    <w:rsid w:val="00383436"/>
    <w:rsid w:val="00383CAA"/>
    <w:rsid w:val="003842E9"/>
    <w:rsid w:val="00384CB4"/>
    <w:rsid w:val="00384DBB"/>
    <w:rsid w:val="0038519B"/>
    <w:rsid w:val="003859E2"/>
    <w:rsid w:val="00385B97"/>
    <w:rsid w:val="00386157"/>
    <w:rsid w:val="00386912"/>
    <w:rsid w:val="00386AAC"/>
    <w:rsid w:val="00386AD3"/>
    <w:rsid w:val="00386ADE"/>
    <w:rsid w:val="00386C8D"/>
    <w:rsid w:val="00390048"/>
    <w:rsid w:val="00390A05"/>
    <w:rsid w:val="00390D0A"/>
    <w:rsid w:val="00390F03"/>
    <w:rsid w:val="00390FD6"/>
    <w:rsid w:val="003911FA"/>
    <w:rsid w:val="00391AB2"/>
    <w:rsid w:val="00391E14"/>
    <w:rsid w:val="00393422"/>
    <w:rsid w:val="003936AA"/>
    <w:rsid w:val="00393C0E"/>
    <w:rsid w:val="003945AA"/>
    <w:rsid w:val="0039545C"/>
    <w:rsid w:val="003959F6"/>
    <w:rsid w:val="003963D1"/>
    <w:rsid w:val="00396BD8"/>
    <w:rsid w:val="00396DE4"/>
    <w:rsid w:val="00396E8A"/>
    <w:rsid w:val="003973AE"/>
    <w:rsid w:val="003979FF"/>
    <w:rsid w:val="00397CB6"/>
    <w:rsid w:val="003A05B0"/>
    <w:rsid w:val="003A0AD2"/>
    <w:rsid w:val="003A0D0D"/>
    <w:rsid w:val="003A1ED1"/>
    <w:rsid w:val="003A2584"/>
    <w:rsid w:val="003A2654"/>
    <w:rsid w:val="003A29A9"/>
    <w:rsid w:val="003A2D48"/>
    <w:rsid w:val="003A2FDC"/>
    <w:rsid w:val="003A3116"/>
    <w:rsid w:val="003A337E"/>
    <w:rsid w:val="003A3FB0"/>
    <w:rsid w:val="003A44C6"/>
    <w:rsid w:val="003A4E63"/>
    <w:rsid w:val="003A5367"/>
    <w:rsid w:val="003A54A7"/>
    <w:rsid w:val="003A5D49"/>
    <w:rsid w:val="003A6388"/>
    <w:rsid w:val="003A71A0"/>
    <w:rsid w:val="003A728F"/>
    <w:rsid w:val="003A73C1"/>
    <w:rsid w:val="003A7599"/>
    <w:rsid w:val="003A79B2"/>
    <w:rsid w:val="003A7B29"/>
    <w:rsid w:val="003B01FD"/>
    <w:rsid w:val="003B09A5"/>
    <w:rsid w:val="003B0A07"/>
    <w:rsid w:val="003B0D27"/>
    <w:rsid w:val="003B2188"/>
    <w:rsid w:val="003B219B"/>
    <w:rsid w:val="003B2228"/>
    <w:rsid w:val="003B2B65"/>
    <w:rsid w:val="003B32C1"/>
    <w:rsid w:val="003B3A4B"/>
    <w:rsid w:val="003B3F08"/>
    <w:rsid w:val="003B479C"/>
    <w:rsid w:val="003B47AE"/>
    <w:rsid w:val="003B48C0"/>
    <w:rsid w:val="003B55DE"/>
    <w:rsid w:val="003B5DF2"/>
    <w:rsid w:val="003B6D97"/>
    <w:rsid w:val="003B7226"/>
    <w:rsid w:val="003B74E1"/>
    <w:rsid w:val="003B791E"/>
    <w:rsid w:val="003B7A27"/>
    <w:rsid w:val="003B7EA4"/>
    <w:rsid w:val="003B7F82"/>
    <w:rsid w:val="003C07B8"/>
    <w:rsid w:val="003C0AA6"/>
    <w:rsid w:val="003C1379"/>
    <w:rsid w:val="003C181E"/>
    <w:rsid w:val="003C2524"/>
    <w:rsid w:val="003C26E8"/>
    <w:rsid w:val="003C2A40"/>
    <w:rsid w:val="003C32AE"/>
    <w:rsid w:val="003C493E"/>
    <w:rsid w:val="003C4C35"/>
    <w:rsid w:val="003C502C"/>
    <w:rsid w:val="003C5CFB"/>
    <w:rsid w:val="003C5E76"/>
    <w:rsid w:val="003C609E"/>
    <w:rsid w:val="003C6275"/>
    <w:rsid w:val="003C62F2"/>
    <w:rsid w:val="003C65E9"/>
    <w:rsid w:val="003C6615"/>
    <w:rsid w:val="003C674E"/>
    <w:rsid w:val="003C6A3F"/>
    <w:rsid w:val="003C6AD6"/>
    <w:rsid w:val="003C6CE4"/>
    <w:rsid w:val="003C709C"/>
    <w:rsid w:val="003C7295"/>
    <w:rsid w:val="003C7298"/>
    <w:rsid w:val="003C7A23"/>
    <w:rsid w:val="003D0233"/>
    <w:rsid w:val="003D023E"/>
    <w:rsid w:val="003D03A4"/>
    <w:rsid w:val="003D084B"/>
    <w:rsid w:val="003D1078"/>
    <w:rsid w:val="003D10F7"/>
    <w:rsid w:val="003D129F"/>
    <w:rsid w:val="003D2C66"/>
    <w:rsid w:val="003D4284"/>
    <w:rsid w:val="003D4382"/>
    <w:rsid w:val="003D43E5"/>
    <w:rsid w:val="003D47AF"/>
    <w:rsid w:val="003D4C30"/>
    <w:rsid w:val="003D5314"/>
    <w:rsid w:val="003D57A2"/>
    <w:rsid w:val="003D584E"/>
    <w:rsid w:val="003D5B8B"/>
    <w:rsid w:val="003D6109"/>
    <w:rsid w:val="003D6C15"/>
    <w:rsid w:val="003D6D9F"/>
    <w:rsid w:val="003D717C"/>
    <w:rsid w:val="003D729D"/>
    <w:rsid w:val="003D7493"/>
    <w:rsid w:val="003D77F5"/>
    <w:rsid w:val="003D7BC9"/>
    <w:rsid w:val="003E0363"/>
    <w:rsid w:val="003E036D"/>
    <w:rsid w:val="003E0393"/>
    <w:rsid w:val="003E0424"/>
    <w:rsid w:val="003E0F62"/>
    <w:rsid w:val="003E1085"/>
    <w:rsid w:val="003E26F1"/>
    <w:rsid w:val="003E4181"/>
    <w:rsid w:val="003E4719"/>
    <w:rsid w:val="003E4927"/>
    <w:rsid w:val="003E4D76"/>
    <w:rsid w:val="003E5379"/>
    <w:rsid w:val="003E55B1"/>
    <w:rsid w:val="003E5730"/>
    <w:rsid w:val="003E6749"/>
    <w:rsid w:val="003E6D56"/>
    <w:rsid w:val="003E6E03"/>
    <w:rsid w:val="003E74B0"/>
    <w:rsid w:val="003E7DE1"/>
    <w:rsid w:val="003F004A"/>
    <w:rsid w:val="003F0212"/>
    <w:rsid w:val="003F048E"/>
    <w:rsid w:val="003F092F"/>
    <w:rsid w:val="003F0AE3"/>
    <w:rsid w:val="003F1437"/>
    <w:rsid w:val="003F185C"/>
    <w:rsid w:val="003F1DD8"/>
    <w:rsid w:val="003F2446"/>
    <w:rsid w:val="003F2479"/>
    <w:rsid w:val="003F2D4E"/>
    <w:rsid w:val="003F305B"/>
    <w:rsid w:val="003F3197"/>
    <w:rsid w:val="003F367F"/>
    <w:rsid w:val="003F36A3"/>
    <w:rsid w:val="003F39FF"/>
    <w:rsid w:val="003F3A4A"/>
    <w:rsid w:val="003F4CE1"/>
    <w:rsid w:val="003F5171"/>
    <w:rsid w:val="003F579D"/>
    <w:rsid w:val="003F5BD1"/>
    <w:rsid w:val="003F5CD4"/>
    <w:rsid w:val="003F675F"/>
    <w:rsid w:val="003F6883"/>
    <w:rsid w:val="003F6C4D"/>
    <w:rsid w:val="003F6E6A"/>
    <w:rsid w:val="003F6F05"/>
    <w:rsid w:val="003F79E2"/>
    <w:rsid w:val="003F7C89"/>
    <w:rsid w:val="00400200"/>
    <w:rsid w:val="004011D9"/>
    <w:rsid w:val="00401A9B"/>
    <w:rsid w:val="004021C4"/>
    <w:rsid w:val="004021DF"/>
    <w:rsid w:val="00402EE3"/>
    <w:rsid w:val="004036E0"/>
    <w:rsid w:val="004037DD"/>
    <w:rsid w:val="00403C5C"/>
    <w:rsid w:val="00403EDC"/>
    <w:rsid w:val="00404065"/>
    <w:rsid w:val="0040443F"/>
    <w:rsid w:val="00404D2B"/>
    <w:rsid w:val="004053E1"/>
    <w:rsid w:val="004055C9"/>
    <w:rsid w:val="00405763"/>
    <w:rsid w:val="00406952"/>
    <w:rsid w:val="00407603"/>
    <w:rsid w:val="00407680"/>
    <w:rsid w:val="004076F7"/>
    <w:rsid w:val="00407F1C"/>
    <w:rsid w:val="004119BA"/>
    <w:rsid w:val="004122ED"/>
    <w:rsid w:val="00412C7A"/>
    <w:rsid w:val="00413089"/>
    <w:rsid w:val="004130BD"/>
    <w:rsid w:val="00413DFC"/>
    <w:rsid w:val="0041402E"/>
    <w:rsid w:val="00414DDA"/>
    <w:rsid w:val="00414DF1"/>
    <w:rsid w:val="00414E9B"/>
    <w:rsid w:val="0041506F"/>
    <w:rsid w:val="00415D0B"/>
    <w:rsid w:val="00415F27"/>
    <w:rsid w:val="004160BD"/>
    <w:rsid w:val="00416A59"/>
    <w:rsid w:val="00416CF3"/>
    <w:rsid w:val="00416D8E"/>
    <w:rsid w:val="00416EE0"/>
    <w:rsid w:val="004170DD"/>
    <w:rsid w:val="0041775A"/>
    <w:rsid w:val="00417CA8"/>
    <w:rsid w:val="00420140"/>
    <w:rsid w:val="0042021B"/>
    <w:rsid w:val="004202BA"/>
    <w:rsid w:val="00420653"/>
    <w:rsid w:val="0042080B"/>
    <w:rsid w:val="00421408"/>
    <w:rsid w:val="0042190C"/>
    <w:rsid w:val="00421CF4"/>
    <w:rsid w:val="00421E20"/>
    <w:rsid w:val="00422721"/>
    <w:rsid w:val="00422A84"/>
    <w:rsid w:val="004230DE"/>
    <w:rsid w:val="00423B4A"/>
    <w:rsid w:val="00423F44"/>
    <w:rsid w:val="0042441C"/>
    <w:rsid w:val="004246E7"/>
    <w:rsid w:val="00424EA3"/>
    <w:rsid w:val="00425359"/>
    <w:rsid w:val="00425856"/>
    <w:rsid w:val="00426BA6"/>
    <w:rsid w:val="00427410"/>
    <w:rsid w:val="00427990"/>
    <w:rsid w:val="00427A6C"/>
    <w:rsid w:val="004306D1"/>
    <w:rsid w:val="004307A2"/>
    <w:rsid w:val="00430FD9"/>
    <w:rsid w:val="00430FDB"/>
    <w:rsid w:val="00431129"/>
    <w:rsid w:val="00431629"/>
    <w:rsid w:val="004316D7"/>
    <w:rsid w:val="00431740"/>
    <w:rsid w:val="00431B71"/>
    <w:rsid w:val="00431C55"/>
    <w:rsid w:val="00431EDA"/>
    <w:rsid w:val="00431F33"/>
    <w:rsid w:val="0043231C"/>
    <w:rsid w:val="00432470"/>
    <w:rsid w:val="00432837"/>
    <w:rsid w:val="00432C72"/>
    <w:rsid w:val="00433207"/>
    <w:rsid w:val="00433324"/>
    <w:rsid w:val="0043396E"/>
    <w:rsid w:val="00433A09"/>
    <w:rsid w:val="00433BB8"/>
    <w:rsid w:val="004350B5"/>
    <w:rsid w:val="0043521E"/>
    <w:rsid w:val="00435447"/>
    <w:rsid w:val="00435546"/>
    <w:rsid w:val="004355EF"/>
    <w:rsid w:val="00435A0A"/>
    <w:rsid w:val="00435EA4"/>
    <w:rsid w:val="00435EDE"/>
    <w:rsid w:val="004370AA"/>
    <w:rsid w:val="00440D8A"/>
    <w:rsid w:val="00441A6B"/>
    <w:rsid w:val="00441EA1"/>
    <w:rsid w:val="0044294C"/>
    <w:rsid w:val="00442D4D"/>
    <w:rsid w:val="00443244"/>
    <w:rsid w:val="00443B3B"/>
    <w:rsid w:val="00443D53"/>
    <w:rsid w:val="00443E2F"/>
    <w:rsid w:val="004444CA"/>
    <w:rsid w:val="00445418"/>
    <w:rsid w:val="0044564C"/>
    <w:rsid w:val="00445798"/>
    <w:rsid w:val="00446E40"/>
    <w:rsid w:val="0044725C"/>
    <w:rsid w:val="00447465"/>
    <w:rsid w:val="004479B1"/>
    <w:rsid w:val="004505C1"/>
    <w:rsid w:val="004507B8"/>
    <w:rsid w:val="00450CD0"/>
    <w:rsid w:val="00451065"/>
    <w:rsid w:val="0045133B"/>
    <w:rsid w:val="00452011"/>
    <w:rsid w:val="004529E4"/>
    <w:rsid w:val="00452D4A"/>
    <w:rsid w:val="00453137"/>
    <w:rsid w:val="00453647"/>
    <w:rsid w:val="0045384E"/>
    <w:rsid w:val="00453C82"/>
    <w:rsid w:val="00453EC6"/>
    <w:rsid w:val="004546BE"/>
    <w:rsid w:val="004549EA"/>
    <w:rsid w:val="00454CC0"/>
    <w:rsid w:val="00454F2D"/>
    <w:rsid w:val="0045512F"/>
    <w:rsid w:val="0045540E"/>
    <w:rsid w:val="00455494"/>
    <w:rsid w:val="00455AB5"/>
    <w:rsid w:val="00455CBE"/>
    <w:rsid w:val="00455EB7"/>
    <w:rsid w:val="00455FD5"/>
    <w:rsid w:val="00457B6F"/>
    <w:rsid w:val="00457CC6"/>
    <w:rsid w:val="00457D9B"/>
    <w:rsid w:val="004602E1"/>
    <w:rsid w:val="0046036D"/>
    <w:rsid w:val="004609C2"/>
    <w:rsid w:val="00460B14"/>
    <w:rsid w:val="00460C3A"/>
    <w:rsid w:val="00460E8A"/>
    <w:rsid w:val="004612A0"/>
    <w:rsid w:val="004617D7"/>
    <w:rsid w:val="00462126"/>
    <w:rsid w:val="0046230A"/>
    <w:rsid w:val="00462707"/>
    <w:rsid w:val="004627FF"/>
    <w:rsid w:val="004629B8"/>
    <w:rsid w:val="00462C95"/>
    <w:rsid w:val="00462E4C"/>
    <w:rsid w:val="004634B2"/>
    <w:rsid w:val="00463B0A"/>
    <w:rsid w:val="0046486A"/>
    <w:rsid w:val="004649EB"/>
    <w:rsid w:val="00464AAF"/>
    <w:rsid w:val="00464B78"/>
    <w:rsid w:val="00464D4C"/>
    <w:rsid w:val="00464E7E"/>
    <w:rsid w:val="00464FEC"/>
    <w:rsid w:val="004653C5"/>
    <w:rsid w:val="00465909"/>
    <w:rsid w:val="00465AED"/>
    <w:rsid w:val="00465B92"/>
    <w:rsid w:val="0046697C"/>
    <w:rsid w:val="00466F3B"/>
    <w:rsid w:val="00467055"/>
    <w:rsid w:val="0046744C"/>
    <w:rsid w:val="00467518"/>
    <w:rsid w:val="00470209"/>
    <w:rsid w:val="00471425"/>
    <w:rsid w:val="00471443"/>
    <w:rsid w:val="00472103"/>
    <w:rsid w:val="004728ED"/>
    <w:rsid w:val="004737D0"/>
    <w:rsid w:val="00474F4B"/>
    <w:rsid w:val="004750E0"/>
    <w:rsid w:val="004757AE"/>
    <w:rsid w:val="00475ACE"/>
    <w:rsid w:val="00475C7D"/>
    <w:rsid w:val="0047641C"/>
    <w:rsid w:val="00476C51"/>
    <w:rsid w:val="00476CBE"/>
    <w:rsid w:val="004773FC"/>
    <w:rsid w:val="00477623"/>
    <w:rsid w:val="00477C37"/>
    <w:rsid w:val="00477C52"/>
    <w:rsid w:val="00480328"/>
    <w:rsid w:val="004804EA"/>
    <w:rsid w:val="00480FE6"/>
    <w:rsid w:val="0048110E"/>
    <w:rsid w:val="00482163"/>
    <w:rsid w:val="00482AA9"/>
    <w:rsid w:val="004830F4"/>
    <w:rsid w:val="0048337C"/>
    <w:rsid w:val="004834FC"/>
    <w:rsid w:val="00483B15"/>
    <w:rsid w:val="00483FB9"/>
    <w:rsid w:val="004845C8"/>
    <w:rsid w:val="004849BE"/>
    <w:rsid w:val="00485EAE"/>
    <w:rsid w:val="004866B0"/>
    <w:rsid w:val="00486C44"/>
    <w:rsid w:val="004875F1"/>
    <w:rsid w:val="004903FB"/>
    <w:rsid w:val="00490595"/>
    <w:rsid w:val="00490754"/>
    <w:rsid w:val="00491176"/>
    <w:rsid w:val="004913E1"/>
    <w:rsid w:val="004919E4"/>
    <w:rsid w:val="00491F90"/>
    <w:rsid w:val="0049237B"/>
    <w:rsid w:val="00492C93"/>
    <w:rsid w:val="00492E29"/>
    <w:rsid w:val="004938D0"/>
    <w:rsid w:val="00493B59"/>
    <w:rsid w:val="00493D94"/>
    <w:rsid w:val="00494481"/>
    <w:rsid w:val="004946CD"/>
    <w:rsid w:val="00494AE7"/>
    <w:rsid w:val="00494E37"/>
    <w:rsid w:val="004958BE"/>
    <w:rsid w:val="004959C8"/>
    <w:rsid w:val="00495A83"/>
    <w:rsid w:val="00495FC7"/>
    <w:rsid w:val="0049669A"/>
    <w:rsid w:val="00496877"/>
    <w:rsid w:val="00496B3C"/>
    <w:rsid w:val="004974D8"/>
    <w:rsid w:val="004977C7"/>
    <w:rsid w:val="00497A92"/>
    <w:rsid w:val="004A03F8"/>
    <w:rsid w:val="004A13C4"/>
    <w:rsid w:val="004A19EB"/>
    <w:rsid w:val="004A1BC0"/>
    <w:rsid w:val="004A1F98"/>
    <w:rsid w:val="004A3794"/>
    <w:rsid w:val="004A4C06"/>
    <w:rsid w:val="004A57D7"/>
    <w:rsid w:val="004A57DB"/>
    <w:rsid w:val="004A57F5"/>
    <w:rsid w:val="004A5D92"/>
    <w:rsid w:val="004A68E6"/>
    <w:rsid w:val="004A6AA4"/>
    <w:rsid w:val="004A7264"/>
    <w:rsid w:val="004A781C"/>
    <w:rsid w:val="004A7BBC"/>
    <w:rsid w:val="004A7DEB"/>
    <w:rsid w:val="004B0381"/>
    <w:rsid w:val="004B05B0"/>
    <w:rsid w:val="004B0CAC"/>
    <w:rsid w:val="004B193A"/>
    <w:rsid w:val="004B19B5"/>
    <w:rsid w:val="004B1D7D"/>
    <w:rsid w:val="004B2677"/>
    <w:rsid w:val="004B2D19"/>
    <w:rsid w:val="004B3088"/>
    <w:rsid w:val="004B32A8"/>
    <w:rsid w:val="004B32F7"/>
    <w:rsid w:val="004B37BA"/>
    <w:rsid w:val="004B3A83"/>
    <w:rsid w:val="004B460A"/>
    <w:rsid w:val="004B48CC"/>
    <w:rsid w:val="004B4F03"/>
    <w:rsid w:val="004B5900"/>
    <w:rsid w:val="004B68C4"/>
    <w:rsid w:val="004B6B1E"/>
    <w:rsid w:val="004B6C86"/>
    <w:rsid w:val="004C0212"/>
    <w:rsid w:val="004C05F9"/>
    <w:rsid w:val="004C0B32"/>
    <w:rsid w:val="004C10ED"/>
    <w:rsid w:val="004C1573"/>
    <w:rsid w:val="004C18FD"/>
    <w:rsid w:val="004C2123"/>
    <w:rsid w:val="004C2751"/>
    <w:rsid w:val="004C2864"/>
    <w:rsid w:val="004C2BFF"/>
    <w:rsid w:val="004C30A7"/>
    <w:rsid w:val="004C3C19"/>
    <w:rsid w:val="004C41A0"/>
    <w:rsid w:val="004C4681"/>
    <w:rsid w:val="004C49F0"/>
    <w:rsid w:val="004C4F8F"/>
    <w:rsid w:val="004C4F9B"/>
    <w:rsid w:val="004C52CE"/>
    <w:rsid w:val="004C6779"/>
    <w:rsid w:val="004C6C16"/>
    <w:rsid w:val="004C77A7"/>
    <w:rsid w:val="004D067A"/>
    <w:rsid w:val="004D0D16"/>
    <w:rsid w:val="004D133F"/>
    <w:rsid w:val="004D156C"/>
    <w:rsid w:val="004D2001"/>
    <w:rsid w:val="004D27B3"/>
    <w:rsid w:val="004D2928"/>
    <w:rsid w:val="004D2BC8"/>
    <w:rsid w:val="004D31CA"/>
    <w:rsid w:val="004D3268"/>
    <w:rsid w:val="004D374E"/>
    <w:rsid w:val="004D38D3"/>
    <w:rsid w:val="004D3991"/>
    <w:rsid w:val="004D39AE"/>
    <w:rsid w:val="004D3BBA"/>
    <w:rsid w:val="004D6968"/>
    <w:rsid w:val="004D6DCA"/>
    <w:rsid w:val="004D715C"/>
    <w:rsid w:val="004D7205"/>
    <w:rsid w:val="004D7340"/>
    <w:rsid w:val="004D79E0"/>
    <w:rsid w:val="004D7A02"/>
    <w:rsid w:val="004E0194"/>
    <w:rsid w:val="004E1325"/>
    <w:rsid w:val="004E13D4"/>
    <w:rsid w:val="004E1905"/>
    <w:rsid w:val="004E19A8"/>
    <w:rsid w:val="004E1E6B"/>
    <w:rsid w:val="004E2308"/>
    <w:rsid w:val="004E2404"/>
    <w:rsid w:val="004E2628"/>
    <w:rsid w:val="004E2A2E"/>
    <w:rsid w:val="004E2C95"/>
    <w:rsid w:val="004E2F37"/>
    <w:rsid w:val="004E3BF3"/>
    <w:rsid w:val="004E4437"/>
    <w:rsid w:val="004E4A16"/>
    <w:rsid w:val="004E52AA"/>
    <w:rsid w:val="004E54DA"/>
    <w:rsid w:val="004E5811"/>
    <w:rsid w:val="004E60DC"/>
    <w:rsid w:val="004E6F11"/>
    <w:rsid w:val="004E6FA6"/>
    <w:rsid w:val="004EE66A"/>
    <w:rsid w:val="004F052F"/>
    <w:rsid w:val="004F0A3B"/>
    <w:rsid w:val="004F0BDB"/>
    <w:rsid w:val="004F0C21"/>
    <w:rsid w:val="004F0FD2"/>
    <w:rsid w:val="004F1177"/>
    <w:rsid w:val="004F1294"/>
    <w:rsid w:val="004F16B4"/>
    <w:rsid w:val="004F1A89"/>
    <w:rsid w:val="004F20C3"/>
    <w:rsid w:val="004F2445"/>
    <w:rsid w:val="004F2773"/>
    <w:rsid w:val="004F2972"/>
    <w:rsid w:val="004F299C"/>
    <w:rsid w:val="004F2E9D"/>
    <w:rsid w:val="004F384D"/>
    <w:rsid w:val="004F45F2"/>
    <w:rsid w:val="004F563A"/>
    <w:rsid w:val="004F56C3"/>
    <w:rsid w:val="004F5DF9"/>
    <w:rsid w:val="004F6042"/>
    <w:rsid w:val="004F65CC"/>
    <w:rsid w:val="004F66B4"/>
    <w:rsid w:val="004F6C38"/>
    <w:rsid w:val="004F737D"/>
    <w:rsid w:val="004F78C6"/>
    <w:rsid w:val="004F7EC3"/>
    <w:rsid w:val="0050032A"/>
    <w:rsid w:val="00500584"/>
    <w:rsid w:val="005009C7"/>
    <w:rsid w:val="00500F15"/>
    <w:rsid w:val="0050139A"/>
    <w:rsid w:val="005014F9"/>
    <w:rsid w:val="00501790"/>
    <w:rsid w:val="00501A2D"/>
    <w:rsid w:val="0050224C"/>
    <w:rsid w:val="005024BD"/>
    <w:rsid w:val="0050256B"/>
    <w:rsid w:val="0050298B"/>
    <w:rsid w:val="0050340D"/>
    <w:rsid w:val="005037A6"/>
    <w:rsid w:val="00503912"/>
    <w:rsid w:val="00503938"/>
    <w:rsid w:val="0050463D"/>
    <w:rsid w:val="00505A4C"/>
    <w:rsid w:val="00506818"/>
    <w:rsid w:val="005072FA"/>
    <w:rsid w:val="005073FA"/>
    <w:rsid w:val="005076BB"/>
    <w:rsid w:val="005077D1"/>
    <w:rsid w:val="005079D6"/>
    <w:rsid w:val="00507F63"/>
    <w:rsid w:val="005104ED"/>
    <w:rsid w:val="00510960"/>
    <w:rsid w:val="00510A57"/>
    <w:rsid w:val="0051253C"/>
    <w:rsid w:val="005128F7"/>
    <w:rsid w:val="00512D53"/>
    <w:rsid w:val="00512E0A"/>
    <w:rsid w:val="005132A8"/>
    <w:rsid w:val="00513768"/>
    <w:rsid w:val="00513C6E"/>
    <w:rsid w:val="0051477F"/>
    <w:rsid w:val="00514883"/>
    <w:rsid w:val="005154BE"/>
    <w:rsid w:val="0051571F"/>
    <w:rsid w:val="00515BBC"/>
    <w:rsid w:val="005164CD"/>
    <w:rsid w:val="00516728"/>
    <w:rsid w:val="0051674B"/>
    <w:rsid w:val="00516B66"/>
    <w:rsid w:val="00516B96"/>
    <w:rsid w:val="00516DAD"/>
    <w:rsid w:val="00516EEE"/>
    <w:rsid w:val="00516F69"/>
    <w:rsid w:val="00516FFE"/>
    <w:rsid w:val="005175CE"/>
    <w:rsid w:val="00517A74"/>
    <w:rsid w:val="00517D94"/>
    <w:rsid w:val="005201AC"/>
    <w:rsid w:val="0052041D"/>
    <w:rsid w:val="00520D64"/>
    <w:rsid w:val="00521DA7"/>
    <w:rsid w:val="00521DFE"/>
    <w:rsid w:val="00522127"/>
    <w:rsid w:val="00523E99"/>
    <w:rsid w:val="0052410E"/>
    <w:rsid w:val="00524710"/>
    <w:rsid w:val="00525315"/>
    <w:rsid w:val="005259D4"/>
    <w:rsid w:val="00525A84"/>
    <w:rsid w:val="00525BE2"/>
    <w:rsid w:val="005268EB"/>
    <w:rsid w:val="00526B87"/>
    <w:rsid w:val="00526C3D"/>
    <w:rsid w:val="005273E0"/>
    <w:rsid w:val="005276CE"/>
    <w:rsid w:val="00527D57"/>
    <w:rsid w:val="00527EC7"/>
    <w:rsid w:val="00530AE8"/>
    <w:rsid w:val="00530F25"/>
    <w:rsid w:val="0053119E"/>
    <w:rsid w:val="0053132E"/>
    <w:rsid w:val="00531425"/>
    <w:rsid w:val="00532126"/>
    <w:rsid w:val="00532993"/>
    <w:rsid w:val="00532A04"/>
    <w:rsid w:val="00533750"/>
    <w:rsid w:val="005338DF"/>
    <w:rsid w:val="0053391D"/>
    <w:rsid w:val="0053498D"/>
    <w:rsid w:val="00534B33"/>
    <w:rsid w:val="005356C1"/>
    <w:rsid w:val="00535A68"/>
    <w:rsid w:val="00536923"/>
    <w:rsid w:val="00537A7D"/>
    <w:rsid w:val="0054016D"/>
    <w:rsid w:val="005402E7"/>
    <w:rsid w:val="005403AB"/>
    <w:rsid w:val="0054077F"/>
    <w:rsid w:val="00540A4E"/>
    <w:rsid w:val="00541DB9"/>
    <w:rsid w:val="00542A36"/>
    <w:rsid w:val="005434D7"/>
    <w:rsid w:val="0054384E"/>
    <w:rsid w:val="00544C09"/>
    <w:rsid w:val="00545B8E"/>
    <w:rsid w:val="0054646D"/>
    <w:rsid w:val="00547069"/>
    <w:rsid w:val="00550347"/>
    <w:rsid w:val="0055057F"/>
    <w:rsid w:val="00551646"/>
    <w:rsid w:val="00551CE8"/>
    <w:rsid w:val="00551F75"/>
    <w:rsid w:val="005520B4"/>
    <w:rsid w:val="005522B9"/>
    <w:rsid w:val="00552879"/>
    <w:rsid w:val="00552F78"/>
    <w:rsid w:val="00553389"/>
    <w:rsid w:val="005537F8"/>
    <w:rsid w:val="005539FC"/>
    <w:rsid w:val="00553D9A"/>
    <w:rsid w:val="005548CA"/>
    <w:rsid w:val="00554960"/>
    <w:rsid w:val="00554D01"/>
    <w:rsid w:val="00554F4E"/>
    <w:rsid w:val="00555496"/>
    <w:rsid w:val="005555D6"/>
    <w:rsid w:val="005559BF"/>
    <w:rsid w:val="00556D01"/>
    <w:rsid w:val="00557403"/>
    <w:rsid w:val="00557405"/>
    <w:rsid w:val="00557B3A"/>
    <w:rsid w:val="00560149"/>
    <w:rsid w:val="0056038A"/>
    <w:rsid w:val="0056091A"/>
    <w:rsid w:val="00561103"/>
    <w:rsid w:val="00561B3E"/>
    <w:rsid w:val="00561C04"/>
    <w:rsid w:val="00561C8A"/>
    <w:rsid w:val="0056213B"/>
    <w:rsid w:val="00562331"/>
    <w:rsid w:val="00562B21"/>
    <w:rsid w:val="00562E08"/>
    <w:rsid w:val="00562F82"/>
    <w:rsid w:val="00563591"/>
    <w:rsid w:val="0056373B"/>
    <w:rsid w:val="0056383C"/>
    <w:rsid w:val="00564913"/>
    <w:rsid w:val="00564978"/>
    <w:rsid w:val="00564A5C"/>
    <w:rsid w:val="00565261"/>
    <w:rsid w:val="005652D1"/>
    <w:rsid w:val="00565AD2"/>
    <w:rsid w:val="0056638F"/>
    <w:rsid w:val="005663FC"/>
    <w:rsid w:val="00566D73"/>
    <w:rsid w:val="00566E97"/>
    <w:rsid w:val="00567C15"/>
    <w:rsid w:val="00570B5A"/>
    <w:rsid w:val="00570DD6"/>
    <w:rsid w:val="00572138"/>
    <w:rsid w:val="0057249A"/>
    <w:rsid w:val="00572580"/>
    <w:rsid w:val="00572663"/>
    <w:rsid w:val="00572EE5"/>
    <w:rsid w:val="00573425"/>
    <w:rsid w:val="00573B09"/>
    <w:rsid w:val="00573BD8"/>
    <w:rsid w:val="00575326"/>
    <w:rsid w:val="0057585B"/>
    <w:rsid w:val="00575FA2"/>
    <w:rsid w:val="00576256"/>
    <w:rsid w:val="005762B2"/>
    <w:rsid w:val="00577B8D"/>
    <w:rsid w:val="005800D8"/>
    <w:rsid w:val="005806FD"/>
    <w:rsid w:val="00580C15"/>
    <w:rsid w:val="00581347"/>
    <w:rsid w:val="00581492"/>
    <w:rsid w:val="00581688"/>
    <w:rsid w:val="005817F5"/>
    <w:rsid w:val="00581981"/>
    <w:rsid w:val="005819EE"/>
    <w:rsid w:val="00581D87"/>
    <w:rsid w:val="00581EA5"/>
    <w:rsid w:val="00582255"/>
    <w:rsid w:val="0058251E"/>
    <w:rsid w:val="00582710"/>
    <w:rsid w:val="00582DCE"/>
    <w:rsid w:val="00583C3E"/>
    <w:rsid w:val="00584482"/>
    <w:rsid w:val="005846C9"/>
    <w:rsid w:val="00584FA3"/>
    <w:rsid w:val="00585447"/>
    <w:rsid w:val="00585A8B"/>
    <w:rsid w:val="00585EEB"/>
    <w:rsid w:val="00586906"/>
    <w:rsid w:val="005872CC"/>
    <w:rsid w:val="005873EA"/>
    <w:rsid w:val="005873FC"/>
    <w:rsid w:val="00587A73"/>
    <w:rsid w:val="00590646"/>
    <w:rsid w:val="00590EAF"/>
    <w:rsid w:val="00591709"/>
    <w:rsid w:val="00591ADF"/>
    <w:rsid w:val="00592626"/>
    <w:rsid w:val="005926A6"/>
    <w:rsid w:val="00592C40"/>
    <w:rsid w:val="00592FEA"/>
    <w:rsid w:val="00593A7A"/>
    <w:rsid w:val="00593CD6"/>
    <w:rsid w:val="005941CA"/>
    <w:rsid w:val="0059549E"/>
    <w:rsid w:val="005954DF"/>
    <w:rsid w:val="005957DD"/>
    <w:rsid w:val="00595D01"/>
    <w:rsid w:val="00595DA6"/>
    <w:rsid w:val="00596883"/>
    <w:rsid w:val="00596AF1"/>
    <w:rsid w:val="00596C72"/>
    <w:rsid w:val="00597898"/>
    <w:rsid w:val="005978A8"/>
    <w:rsid w:val="00597AC2"/>
    <w:rsid w:val="00597CA8"/>
    <w:rsid w:val="005A0202"/>
    <w:rsid w:val="005A0528"/>
    <w:rsid w:val="005A069F"/>
    <w:rsid w:val="005A0C51"/>
    <w:rsid w:val="005A188C"/>
    <w:rsid w:val="005A1DF1"/>
    <w:rsid w:val="005A29E3"/>
    <w:rsid w:val="005A3B20"/>
    <w:rsid w:val="005A3F8A"/>
    <w:rsid w:val="005A445B"/>
    <w:rsid w:val="005A507E"/>
    <w:rsid w:val="005A510C"/>
    <w:rsid w:val="005A511F"/>
    <w:rsid w:val="005A54E7"/>
    <w:rsid w:val="005A5A4F"/>
    <w:rsid w:val="005A5C12"/>
    <w:rsid w:val="005A640F"/>
    <w:rsid w:val="005A6547"/>
    <w:rsid w:val="005A65CD"/>
    <w:rsid w:val="005A6A91"/>
    <w:rsid w:val="005A750C"/>
    <w:rsid w:val="005B0066"/>
    <w:rsid w:val="005B018E"/>
    <w:rsid w:val="005B046F"/>
    <w:rsid w:val="005B06C4"/>
    <w:rsid w:val="005B07CB"/>
    <w:rsid w:val="005B098A"/>
    <w:rsid w:val="005B09C8"/>
    <w:rsid w:val="005B1254"/>
    <w:rsid w:val="005B12EE"/>
    <w:rsid w:val="005B1C59"/>
    <w:rsid w:val="005B20BB"/>
    <w:rsid w:val="005B2FF4"/>
    <w:rsid w:val="005B3094"/>
    <w:rsid w:val="005B359A"/>
    <w:rsid w:val="005B41F1"/>
    <w:rsid w:val="005B48F0"/>
    <w:rsid w:val="005B4D36"/>
    <w:rsid w:val="005B511B"/>
    <w:rsid w:val="005B5788"/>
    <w:rsid w:val="005B58F0"/>
    <w:rsid w:val="005B5C73"/>
    <w:rsid w:val="005B5D6A"/>
    <w:rsid w:val="005B654A"/>
    <w:rsid w:val="005B6D5A"/>
    <w:rsid w:val="005B785F"/>
    <w:rsid w:val="005B7C12"/>
    <w:rsid w:val="005B7DB1"/>
    <w:rsid w:val="005C0A2B"/>
    <w:rsid w:val="005C1511"/>
    <w:rsid w:val="005C1659"/>
    <w:rsid w:val="005C25B5"/>
    <w:rsid w:val="005C3069"/>
    <w:rsid w:val="005C32EE"/>
    <w:rsid w:val="005C3522"/>
    <w:rsid w:val="005C36F8"/>
    <w:rsid w:val="005C3930"/>
    <w:rsid w:val="005C3E02"/>
    <w:rsid w:val="005C434E"/>
    <w:rsid w:val="005C4633"/>
    <w:rsid w:val="005C4DA7"/>
    <w:rsid w:val="005C528C"/>
    <w:rsid w:val="005C52BD"/>
    <w:rsid w:val="005C52D4"/>
    <w:rsid w:val="005C5BB0"/>
    <w:rsid w:val="005C6AB8"/>
    <w:rsid w:val="005C6B12"/>
    <w:rsid w:val="005C6D5D"/>
    <w:rsid w:val="005C7669"/>
    <w:rsid w:val="005C76D8"/>
    <w:rsid w:val="005C7D37"/>
    <w:rsid w:val="005C7DCE"/>
    <w:rsid w:val="005D0DD1"/>
    <w:rsid w:val="005D0FB4"/>
    <w:rsid w:val="005D14BE"/>
    <w:rsid w:val="005D1FC2"/>
    <w:rsid w:val="005D2ACC"/>
    <w:rsid w:val="005D2B55"/>
    <w:rsid w:val="005D2CD1"/>
    <w:rsid w:val="005D3030"/>
    <w:rsid w:val="005D4611"/>
    <w:rsid w:val="005D4928"/>
    <w:rsid w:val="005D5700"/>
    <w:rsid w:val="005D5B63"/>
    <w:rsid w:val="005D6447"/>
    <w:rsid w:val="005D67CF"/>
    <w:rsid w:val="005D71B0"/>
    <w:rsid w:val="005E041B"/>
    <w:rsid w:val="005E08E2"/>
    <w:rsid w:val="005E1321"/>
    <w:rsid w:val="005E15FA"/>
    <w:rsid w:val="005E162E"/>
    <w:rsid w:val="005E1666"/>
    <w:rsid w:val="005E19DF"/>
    <w:rsid w:val="005E1C1D"/>
    <w:rsid w:val="005E1F2C"/>
    <w:rsid w:val="005E21A3"/>
    <w:rsid w:val="005E233F"/>
    <w:rsid w:val="005E2DD4"/>
    <w:rsid w:val="005E2F13"/>
    <w:rsid w:val="005E37A0"/>
    <w:rsid w:val="005E47F7"/>
    <w:rsid w:val="005E538B"/>
    <w:rsid w:val="005E5528"/>
    <w:rsid w:val="005E587B"/>
    <w:rsid w:val="005E60E9"/>
    <w:rsid w:val="005E62C9"/>
    <w:rsid w:val="005E6642"/>
    <w:rsid w:val="005E6C5D"/>
    <w:rsid w:val="005E6D43"/>
    <w:rsid w:val="005E7043"/>
    <w:rsid w:val="005E753C"/>
    <w:rsid w:val="005E75AD"/>
    <w:rsid w:val="005E75C9"/>
    <w:rsid w:val="005F0676"/>
    <w:rsid w:val="005F1E76"/>
    <w:rsid w:val="005F2122"/>
    <w:rsid w:val="005F255F"/>
    <w:rsid w:val="005F2BEE"/>
    <w:rsid w:val="005F2DC9"/>
    <w:rsid w:val="005F333B"/>
    <w:rsid w:val="005F34E6"/>
    <w:rsid w:val="005F37CF"/>
    <w:rsid w:val="005F4215"/>
    <w:rsid w:val="005F50D6"/>
    <w:rsid w:val="005F51D4"/>
    <w:rsid w:val="005F51F9"/>
    <w:rsid w:val="005F6148"/>
    <w:rsid w:val="005F65EF"/>
    <w:rsid w:val="005F6AE0"/>
    <w:rsid w:val="005F6C70"/>
    <w:rsid w:val="005F6DE3"/>
    <w:rsid w:val="005F6E82"/>
    <w:rsid w:val="005F6F64"/>
    <w:rsid w:val="005F729C"/>
    <w:rsid w:val="005F7566"/>
    <w:rsid w:val="005F76E7"/>
    <w:rsid w:val="005F7AE3"/>
    <w:rsid w:val="005F7B0A"/>
    <w:rsid w:val="005F7B7B"/>
    <w:rsid w:val="005F7EAE"/>
    <w:rsid w:val="0060025A"/>
    <w:rsid w:val="0060085B"/>
    <w:rsid w:val="00600BC4"/>
    <w:rsid w:val="00600BD2"/>
    <w:rsid w:val="00600C49"/>
    <w:rsid w:val="00600D62"/>
    <w:rsid w:val="006010E1"/>
    <w:rsid w:val="00601131"/>
    <w:rsid w:val="00601FBB"/>
    <w:rsid w:val="00602213"/>
    <w:rsid w:val="006026D1"/>
    <w:rsid w:val="00602827"/>
    <w:rsid w:val="00602B5F"/>
    <w:rsid w:val="0060306D"/>
    <w:rsid w:val="00603459"/>
    <w:rsid w:val="00603A4D"/>
    <w:rsid w:val="00604206"/>
    <w:rsid w:val="00604277"/>
    <w:rsid w:val="00604447"/>
    <w:rsid w:val="00604CC7"/>
    <w:rsid w:val="00604DC9"/>
    <w:rsid w:val="00604FCF"/>
    <w:rsid w:val="00605362"/>
    <w:rsid w:val="0060537D"/>
    <w:rsid w:val="00605C11"/>
    <w:rsid w:val="00605CB6"/>
    <w:rsid w:val="00605D96"/>
    <w:rsid w:val="00606440"/>
    <w:rsid w:val="006078C2"/>
    <w:rsid w:val="00607A05"/>
    <w:rsid w:val="00607EFD"/>
    <w:rsid w:val="006105A2"/>
    <w:rsid w:val="0061085F"/>
    <w:rsid w:val="00610CC6"/>
    <w:rsid w:val="006113BA"/>
    <w:rsid w:val="00611810"/>
    <w:rsid w:val="0061183E"/>
    <w:rsid w:val="00611899"/>
    <w:rsid w:val="00611A86"/>
    <w:rsid w:val="0061210A"/>
    <w:rsid w:val="006126A1"/>
    <w:rsid w:val="00612CC2"/>
    <w:rsid w:val="00612ECF"/>
    <w:rsid w:val="00613538"/>
    <w:rsid w:val="006135AD"/>
    <w:rsid w:val="0061387E"/>
    <w:rsid w:val="00613B56"/>
    <w:rsid w:val="00614002"/>
    <w:rsid w:val="00614433"/>
    <w:rsid w:val="00614AA6"/>
    <w:rsid w:val="00614B9F"/>
    <w:rsid w:val="00615222"/>
    <w:rsid w:val="006152C9"/>
    <w:rsid w:val="00615A36"/>
    <w:rsid w:val="00616134"/>
    <w:rsid w:val="00616815"/>
    <w:rsid w:val="00616835"/>
    <w:rsid w:val="006171A9"/>
    <w:rsid w:val="00617518"/>
    <w:rsid w:val="00617891"/>
    <w:rsid w:val="00617F5C"/>
    <w:rsid w:val="0062051A"/>
    <w:rsid w:val="0062055A"/>
    <w:rsid w:val="00620648"/>
    <w:rsid w:val="006207E8"/>
    <w:rsid w:val="00620B7F"/>
    <w:rsid w:val="00620C94"/>
    <w:rsid w:val="006210D6"/>
    <w:rsid w:val="00621397"/>
    <w:rsid w:val="006217A6"/>
    <w:rsid w:val="006219D6"/>
    <w:rsid w:val="00621B3B"/>
    <w:rsid w:val="00622950"/>
    <w:rsid w:val="00622B52"/>
    <w:rsid w:val="0062305D"/>
    <w:rsid w:val="00623436"/>
    <w:rsid w:val="00623498"/>
    <w:rsid w:val="006236D8"/>
    <w:rsid w:val="0062403D"/>
    <w:rsid w:val="006243BF"/>
    <w:rsid w:val="0062490D"/>
    <w:rsid w:val="00625595"/>
    <w:rsid w:val="00625D3B"/>
    <w:rsid w:val="006260A4"/>
    <w:rsid w:val="00626502"/>
    <w:rsid w:val="00626903"/>
    <w:rsid w:val="006272FB"/>
    <w:rsid w:val="0062767A"/>
    <w:rsid w:val="00627C2F"/>
    <w:rsid w:val="00627F57"/>
    <w:rsid w:val="0063029C"/>
    <w:rsid w:val="00630464"/>
    <w:rsid w:val="00630CF2"/>
    <w:rsid w:val="00630F60"/>
    <w:rsid w:val="00631549"/>
    <w:rsid w:val="00632048"/>
    <w:rsid w:val="0063246D"/>
    <w:rsid w:val="0063257C"/>
    <w:rsid w:val="006328C5"/>
    <w:rsid w:val="00632D6B"/>
    <w:rsid w:val="00633767"/>
    <w:rsid w:val="00633A7F"/>
    <w:rsid w:val="006344FE"/>
    <w:rsid w:val="00634E98"/>
    <w:rsid w:val="00635279"/>
    <w:rsid w:val="00635B69"/>
    <w:rsid w:val="00636593"/>
    <w:rsid w:val="00640298"/>
    <w:rsid w:val="00640A36"/>
    <w:rsid w:val="00640D81"/>
    <w:rsid w:val="00640F39"/>
    <w:rsid w:val="00640F57"/>
    <w:rsid w:val="006414FF"/>
    <w:rsid w:val="0064171C"/>
    <w:rsid w:val="00641BFD"/>
    <w:rsid w:val="00642224"/>
    <w:rsid w:val="0064233A"/>
    <w:rsid w:val="006427C7"/>
    <w:rsid w:val="00642FDD"/>
    <w:rsid w:val="006431A0"/>
    <w:rsid w:val="00643CE7"/>
    <w:rsid w:val="006443EF"/>
    <w:rsid w:val="00644475"/>
    <w:rsid w:val="006445F8"/>
    <w:rsid w:val="00644FDA"/>
    <w:rsid w:val="00645C8E"/>
    <w:rsid w:val="0064607E"/>
    <w:rsid w:val="00646360"/>
    <w:rsid w:val="0064668B"/>
    <w:rsid w:val="00646E4B"/>
    <w:rsid w:val="0064710C"/>
    <w:rsid w:val="006477A7"/>
    <w:rsid w:val="00647B47"/>
    <w:rsid w:val="00647C0B"/>
    <w:rsid w:val="00647CA5"/>
    <w:rsid w:val="0065019F"/>
    <w:rsid w:val="006501D0"/>
    <w:rsid w:val="00650242"/>
    <w:rsid w:val="00651A2B"/>
    <w:rsid w:val="00651FE4"/>
    <w:rsid w:val="006520F3"/>
    <w:rsid w:val="006522C2"/>
    <w:rsid w:val="00652486"/>
    <w:rsid w:val="006525BA"/>
    <w:rsid w:val="00652C9E"/>
    <w:rsid w:val="006532F3"/>
    <w:rsid w:val="006536A3"/>
    <w:rsid w:val="00653C85"/>
    <w:rsid w:val="006549BF"/>
    <w:rsid w:val="00654A62"/>
    <w:rsid w:val="006553B5"/>
    <w:rsid w:val="00655AAF"/>
    <w:rsid w:val="00655DFF"/>
    <w:rsid w:val="0065614D"/>
    <w:rsid w:val="00656847"/>
    <w:rsid w:val="00656A30"/>
    <w:rsid w:val="006572C6"/>
    <w:rsid w:val="00657E82"/>
    <w:rsid w:val="00660BF3"/>
    <w:rsid w:val="00660F84"/>
    <w:rsid w:val="00660F89"/>
    <w:rsid w:val="0066135B"/>
    <w:rsid w:val="006616A6"/>
    <w:rsid w:val="00661946"/>
    <w:rsid w:val="00662CAD"/>
    <w:rsid w:val="00663029"/>
    <w:rsid w:val="00663046"/>
    <w:rsid w:val="006635DA"/>
    <w:rsid w:val="006637FF"/>
    <w:rsid w:val="006639D3"/>
    <w:rsid w:val="00663BAE"/>
    <w:rsid w:val="00663F00"/>
    <w:rsid w:val="00664013"/>
    <w:rsid w:val="00664458"/>
    <w:rsid w:val="00664475"/>
    <w:rsid w:val="00664ECD"/>
    <w:rsid w:val="00666099"/>
    <w:rsid w:val="00666139"/>
    <w:rsid w:val="00666E77"/>
    <w:rsid w:val="00667103"/>
    <w:rsid w:val="006673E7"/>
    <w:rsid w:val="006674C2"/>
    <w:rsid w:val="00667559"/>
    <w:rsid w:val="00667B29"/>
    <w:rsid w:val="00667C76"/>
    <w:rsid w:val="00670BB3"/>
    <w:rsid w:val="00671932"/>
    <w:rsid w:val="00671E95"/>
    <w:rsid w:val="00671EEC"/>
    <w:rsid w:val="00672017"/>
    <w:rsid w:val="00672293"/>
    <w:rsid w:val="006735EB"/>
    <w:rsid w:val="00673847"/>
    <w:rsid w:val="0067463D"/>
    <w:rsid w:val="00674840"/>
    <w:rsid w:val="00674964"/>
    <w:rsid w:val="00674AB0"/>
    <w:rsid w:val="00674C6E"/>
    <w:rsid w:val="006751A7"/>
    <w:rsid w:val="00675EF4"/>
    <w:rsid w:val="00676A92"/>
    <w:rsid w:val="00677831"/>
    <w:rsid w:val="006779CB"/>
    <w:rsid w:val="00677A77"/>
    <w:rsid w:val="00680010"/>
    <w:rsid w:val="006803C4"/>
    <w:rsid w:val="00680467"/>
    <w:rsid w:val="006806A6"/>
    <w:rsid w:val="0068087C"/>
    <w:rsid w:val="00680B7E"/>
    <w:rsid w:val="006810E6"/>
    <w:rsid w:val="00681137"/>
    <w:rsid w:val="00681927"/>
    <w:rsid w:val="00681F9B"/>
    <w:rsid w:val="00682215"/>
    <w:rsid w:val="00683408"/>
    <w:rsid w:val="0068382B"/>
    <w:rsid w:val="00683B0C"/>
    <w:rsid w:val="00683B94"/>
    <w:rsid w:val="00683CFC"/>
    <w:rsid w:val="00683F27"/>
    <w:rsid w:val="0068412E"/>
    <w:rsid w:val="00684CA4"/>
    <w:rsid w:val="00684E72"/>
    <w:rsid w:val="0068529C"/>
    <w:rsid w:val="00685909"/>
    <w:rsid w:val="0068599B"/>
    <w:rsid w:val="00686692"/>
    <w:rsid w:val="006869EC"/>
    <w:rsid w:val="006876DE"/>
    <w:rsid w:val="00687B43"/>
    <w:rsid w:val="00687BAA"/>
    <w:rsid w:val="00690011"/>
    <w:rsid w:val="006901E4"/>
    <w:rsid w:val="0069027F"/>
    <w:rsid w:val="00690316"/>
    <w:rsid w:val="0069077E"/>
    <w:rsid w:val="00690A95"/>
    <w:rsid w:val="00690CAC"/>
    <w:rsid w:val="00690D4F"/>
    <w:rsid w:val="00690FF8"/>
    <w:rsid w:val="00692178"/>
    <w:rsid w:val="006927AE"/>
    <w:rsid w:val="00692D34"/>
    <w:rsid w:val="00693033"/>
    <w:rsid w:val="00693321"/>
    <w:rsid w:val="006934B6"/>
    <w:rsid w:val="006939A3"/>
    <w:rsid w:val="00693A8E"/>
    <w:rsid w:val="0069413D"/>
    <w:rsid w:val="00694893"/>
    <w:rsid w:val="00694DD9"/>
    <w:rsid w:val="00695097"/>
    <w:rsid w:val="00695BE6"/>
    <w:rsid w:val="006963BC"/>
    <w:rsid w:val="00697118"/>
    <w:rsid w:val="00697671"/>
    <w:rsid w:val="006A0069"/>
    <w:rsid w:val="006A02A7"/>
    <w:rsid w:val="006A075A"/>
    <w:rsid w:val="006A09BE"/>
    <w:rsid w:val="006A0DCA"/>
    <w:rsid w:val="006A12B1"/>
    <w:rsid w:val="006A1E80"/>
    <w:rsid w:val="006A2935"/>
    <w:rsid w:val="006A3CAC"/>
    <w:rsid w:val="006A3CAE"/>
    <w:rsid w:val="006A4E44"/>
    <w:rsid w:val="006A51E4"/>
    <w:rsid w:val="006A5E27"/>
    <w:rsid w:val="006A5F42"/>
    <w:rsid w:val="006A5FEA"/>
    <w:rsid w:val="006A6103"/>
    <w:rsid w:val="006A65AD"/>
    <w:rsid w:val="006A6690"/>
    <w:rsid w:val="006A6813"/>
    <w:rsid w:val="006A68C5"/>
    <w:rsid w:val="006A6B84"/>
    <w:rsid w:val="006A71EB"/>
    <w:rsid w:val="006B0057"/>
    <w:rsid w:val="006B08C6"/>
    <w:rsid w:val="006B0AB0"/>
    <w:rsid w:val="006B0FDC"/>
    <w:rsid w:val="006B10ED"/>
    <w:rsid w:val="006B1342"/>
    <w:rsid w:val="006B156A"/>
    <w:rsid w:val="006B186A"/>
    <w:rsid w:val="006B18A4"/>
    <w:rsid w:val="006B194C"/>
    <w:rsid w:val="006B1A86"/>
    <w:rsid w:val="006B26E3"/>
    <w:rsid w:val="006B3257"/>
    <w:rsid w:val="006B3A27"/>
    <w:rsid w:val="006B4CA3"/>
    <w:rsid w:val="006B511C"/>
    <w:rsid w:val="006B51B2"/>
    <w:rsid w:val="006B590B"/>
    <w:rsid w:val="006B5B2C"/>
    <w:rsid w:val="006B62A5"/>
    <w:rsid w:val="006B7B15"/>
    <w:rsid w:val="006B7FB0"/>
    <w:rsid w:val="006C04A6"/>
    <w:rsid w:val="006C0828"/>
    <w:rsid w:val="006C0913"/>
    <w:rsid w:val="006C09DD"/>
    <w:rsid w:val="006C0D78"/>
    <w:rsid w:val="006C17A0"/>
    <w:rsid w:val="006C17D4"/>
    <w:rsid w:val="006C2CC5"/>
    <w:rsid w:val="006C30F9"/>
    <w:rsid w:val="006C3674"/>
    <w:rsid w:val="006C3C4A"/>
    <w:rsid w:val="006C4642"/>
    <w:rsid w:val="006C468E"/>
    <w:rsid w:val="006C5AAA"/>
    <w:rsid w:val="006C6780"/>
    <w:rsid w:val="006C67DA"/>
    <w:rsid w:val="006C69E6"/>
    <w:rsid w:val="006C7300"/>
    <w:rsid w:val="006C7CCE"/>
    <w:rsid w:val="006D000D"/>
    <w:rsid w:val="006D04BE"/>
    <w:rsid w:val="006D0921"/>
    <w:rsid w:val="006D0D9A"/>
    <w:rsid w:val="006D1198"/>
    <w:rsid w:val="006D18F6"/>
    <w:rsid w:val="006D1B09"/>
    <w:rsid w:val="006D1B6C"/>
    <w:rsid w:val="006D2581"/>
    <w:rsid w:val="006D27E3"/>
    <w:rsid w:val="006D28E7"/>
    <w:rsid w:val="006D2BFA"/>
    <w:rsid w:val="006D2C83"/>
    <w:rsid w:val="006D2F95"/>
    <w:rsid w:val="006D3A60"/>
    <w:rsid w:val="006D3DD5"/>
    <w:rsid w:val="006D3FB0"/>
    <w:rsid w:val="006D4135"/>
    <w:rsid w:val="006D425F"/>
    <w:rsid w:val="006D44E8"/>
    <w:rsid w:val="006D472D"/>
    <w:rsid w:val="006D4818"/>
    <w:rsid w:val="006D49B7"/>
    <w:rsid w:val="006D6610"/>
    <w:rsid w:val="006D70F2"/>
    <w:rsid w:val="006D780E"/>
    <w:rsid w:val="006D7854"/>
    <w:rsid w:val="006D7860"/>
    <w:rsid w:val="006D7B4A"/>
    <w:rsid w:val="006E09F2"/>
    <w:rsid w:val="006E1476"/>
    <w:rsid w:val="006E16D7"/>
    <w:rsid w:val="006E1990"/>
    <w:rsid w:val="006E1B4C"/>
    <w:rsid w:val="006E1DB8"/>
    <w:rsid w:val="006E1E3F"/>
    <w:rsid w:val="006E29ED"/>
    <w:rsid w:val="006E2D9C"/>
    <w:rsid w:val="006E4C6B"/>
    <w:rsid w:val="006E4F55"/>
    <w:rsid w:val="006E53E9"/>
    <w:rsid w:val="006E54A6"/>
    <w:rsid w:val="006E5777"/>
    <w:rsid w:val="006E6236"/>
    <w:rsid w:val="006E649F"/>
    <w:rsid w:val="006E6DF5"/>
    <w:rsid w:val="006E721C"/>
    <w:rsid w:val="006E7556"/>
    <w:rsid w:val="006E786D"/>
    <w:rsid w:val="006F003B"/>
    <w:rsid w:val="006F12DD"/>
    <w:rsid w:val="006F20F5"/>
    <w:rsid w:val="006F2149"/>
    <w:rsid w:val="006F2599"/>
    <w:rsid w:val="006F26AF"/>
    <w:rsid w:val="006F279A"/>
    <w:rsid w:val="006F29E5"/>
    <w:rsid w:val="006F38DB"/>
    <w:rsid w:val="006F3E68"/>
    <w:rsid w:val="006F3EE2"/>
    <w:rsid w:val="006F412D"/>
    <w:rsid w:val="006F42FA"/>
    <w:rsid w:val="006F43B0"/>
    <w:rsid w:val="006F461B"/>
    <w:rsid w:val="006F4798"/>
    <w:rsid w:val="006F480C"/>
    <w:rsid w:val="006F4C61"/>
    <w:rsid w:val="006F545A"/>
    <w:rsid w:val="006F55FD"/>
    <w:rsid w:val="006F5EB6"/>
    <w:rsid w:val="006F777E"/>
    <w:rsid w:val="006F78F5"/>
    <w:rsid w:val="006F7AAA"/>
    <w:rsid w:val="0070051E"/>
    <w:rsid w:val="00700CBD"/>
    <w:rsid w:val="00700E41"/>
    <w:rsid w:val="007010B9"/>
    <w:rsid w:val="00701698"/>
    <w:rsid w:val="0070180C"/>
    <w:rsid w:val="00701B88"/>
    <w:rsid w:val="00702125"/>
    <w:rsid w:val="00702245"/>
    <w:rsid w:val="007025B5"/>
    <w:rsid w:val="007028C7"/>
    <w:rsid w:val="00702945"/>
    <w:rsid w:val="007029D6"/>
    <w:rsid w:val="00702D8D"/>
    <w:rsid w:val="00703295"/>
    <w:rsid w:val="0070372D"/>
    <w:rsid w:val="00704462"/>
    <w:rsid w:val="007049A5"/>
    <w:rsid w:val="007055DF"/>
    <w:rsid w:val="007058EE"/>
    <w:rsid w:val="00705D39"/>
    <w:rsid w:val="00705D43"/>
    <w:rsid w:val="0070653A"/>
    <w:rsid w:val="00706C56"/>
    <w:rsid w:val="00707396"/>
    <w:rsid w:val="0070762A"/>
    <w:rsid w:val="00707F9F"/>
    <w:rsid w:val="0071058D"/>
    <w:rsid w:val="00710C7E"/>
    <w:rsid w:val="00710EB3"/>
    <w:rsid w:val="00710F3D"/>
    <w:rsid w:val="00710FFF"/>
    <w:rsid w:val="0071215E"/>
    <w:rsid w:val="00712BE0"/>
    <w:rsid w:val="007136D9"/>
    <w:rsid w:val="00713A16"/>
    <w:rsid w:val="00714034"/>
    <w:rsid w:val="007145B4"/>
    <w:rsid w:val="007148E4"/>
    <w:rsid w:val="00714968"/>
    <w:rsid w:val="00714A09"/>
    <w:rsid w:val="00715114"/>
    <w:rsid w:val="00715139"/>
    <w:rsid w:val="007159EC"/>
    <w:rsid w:val="007164C4"/>
    <w:rsid w:val="007166B3"/>
    <w:rsid w:val="00716ABD"/>
    <w:rsid w:val="0071708F"/>
    <w:rsid w:val="00720342"/>
    <w:rsid w:val="0072050A"/>
    <w:rsid w:val="00720EA6"/>
    <w:rsid w:val="007214E3"/>
    <w:rsid w:val="00721F24"/>
    <w:rsid w:val="00722D13"/>
    <w:rsid w:val="00722EB6"/>
    <w:rsid w:val="00723B4F"/>
    <w:rsid w:val="007242A3"/>
    <w:rsid w:val="007262AF"/>
    <w:rsid w:val="00726924"/>
    <w:rsid w:val="0072717B"/>
    <w:rsid w:val="0072781B"/>
    <w:rsid w:val="00727BDA"/>
    <w:rsid w:val="00727F52"/>
    <w:rsid w:val="0073009A"/>
    <w:rsid w:val="00730973"/>
    <w:rsid w:val="00730D94"/>
    <w:rsid w:val="007310DE"/>
    <w:rsid w:val="0073153F"/>
    <w:rsid w:val="00731741"/>
    <w:rsid w:val="007317FD"/>
    <w:rsid w:val="007321C2"/>
    <w:rsid w:val="0073225B"/>
    <w:rsid w:val="00732BBA"/>
    <w:rsid w:val="00733245"/>
    <w:rsid w:val="00733DE0"/>
    <w:rsid w:val="00734628"/>
    <w:rsid w:val="00734933"/>
    <w:rsid w:val="00734BA3"/>
    <w:rsid w:val="00734EFD"/>
    <w:rsid w:val="007350B8"/>
    <w:rsid w:val="007357C5"/>
    <w:rsid w:val="0073590A"/>
    <w:rsid w:val="00735A52"/>
    <w:rsid w:val="00735ABA"/>
    <w:rsid w:val="00735DDB"/>
    <w:rsid w:val="00735EE1"/>
    <w:rsid w:val="007366D4"/>
    <w:rsid w:val="00737779"/>
    <w:rsid w:val="00737AA8"/>
    <w:rsid w:val="007402A6"/>
    <w:rsid w:val="0074032D"/>
    <w:rsid w:val="0074032E"/>
    <w:rsid w:val="007405A7"/>
    <w:rsid w:val="007406E4"/>
    <w:rsid w:val="0074075A"/>
    <w:rsid w:val="00740892"/>
    <w:rsid w:val="00740D25"/>
    <w:rsid w:val="00740EDD"/>
    <w:rsid w:val="00741214"/>
    <w:rsid w:val="00741298"/>
    <w:rsid w:val="00741328"/>
    <w:rsid w:val="007417B1"/>
    <w:rsid w:val="00742372"/>
    <w:rsid w:val="007435AB"/>
    <w:rsid w:val="00744F18"/>
    <w:rsid w:val="0074508F"/>
    <w:rsid w:val="00746073"/>
    <w:rsid w:val="007464FC"/>
    <w:rsid w:val="0074671E"/>
    <w:rsid w:val="007467E3"/>
    <w:rsid w:val="007468EF"/>
    <w:rsid w:val="00747316"/>
    <w:rsid w:val="00747434"/>
    <w:rsid w:val="0074783D"/>
    <w:rsid w:val="00747CCD"/>
    <w:rsid w:val="00747D2C"/>
    <w:rsid w:val="00750255"/>
    <w:rsid w:val="007508B8"/>
    <w:rsid w:val="00750A6C"/>
    <w:rsid w:val="00750CA3"/>
    <w:rsid w:val="00751280"/>
    <w:rsid w:val="00751D83"/>
    <w:rsid w:val="007531D3"/>
    <w:rsid w:val="007541B4"/>
    <w:rsid w:val="00754359"/>
    <w:rsid w:val="00755CFF"/>
    <w:rsid w:val="0075654A"/>
    <w:rsid w:val="007569EA"/>
    <w:rsid w:val="00756D36"/>
    <w:rsid w:val="00756DB8"/>
    <w:rsid w:val="00756F76"/>
    <w:rsid w:val="00757201"/>
    <w:rsid w:val="0075748A"/>
    <w:rsid w:val="007579D9"/>
    <w:rsid w:val="00757B14"/>
    <w:rsid w:val="00760C85"/>
    <w:rsid w:val="00761AF2"/>
    <w:rsid w:val="00761E49"/>
    <w:rsid w:val="0076246F"/>
    <w:rsid w:val="0076316C"/>
    <w:rsid w:val="00763C01"/>
    <w:rsid w:val="00763FAD"/>
    <w:rsid w:val="007643AB"/>
    <w:rsid w:val="00764B79"/>
    <w:rsid w:val="00764F36"/>
    <w:rsid w:val="007656AF"/>
    <w:rsid w:val="007660E2"/>
    <w:rsid w:val="00766275"/>
    <w:rsid w:val="0076696B"/>
    <w:rsid w:val="007672C9"/>
    <w:rsid w:val="007679B9"/>
    <w:rsid w:val="00767A83"/>
    <w:rsid w:val="00767DDE"/>
    <w:rsid w:val="00771D84"/>
    <w:rsid w:val="007725B4"/>
    <w:rsid w:val="007727E0"/>
    <w:rsid w:val="00772D94"/>
    <w:rsid w:val="00772F50"/>
    <w:rsid w:val="0077309A"/>
    <w:rsid w:val="00773785"/>
    <w:rsid w:val="007748CB"/>
    <w:rsid w:val="007748CF"/>
    <w:rsid w:val="0077505F"/>
    <w:rsid w:val="00775259"/>
    <w:rsid w:val="00775E5C"/>
    <w:rsid w:val="00776216"/>
    <w:rsid w:val="007763D6"/>
    <w:rsid w:val="00776572"/>
    <w:rsid w:val="0077726E"/>
    <w:rsid w:val="0077738B"/>
    <w:rsid w:val="0077738D"/>
    <w:rsid w:val="007774C2"/>
    <w:rsid w:val="00777ADF"/>
    <w:rsid w:val="00780A53"/>
    <w:rsid w:val="00781636"/>
    <w:rsid w:val="00781AD8"/>
    <w:rsid w:val="00781E28"/>
    <w:rsid w:val="00784218"/>
    <w:rsid w:val="00784573"/>
    <w:rsid w:val="00784CC4"/>
    <w:rsid w:val="007854D3"/>
    <w:rsid w:val="00786098"/>
    <w:rsid w:val="00786342"/>
    <w:rsid w:val="00786EB8"/>
    <w:rsid w:val="00787639"/>
    <w:rsid w:val="00787D28"/>
    <w:rsid w:val="0079000C"/>
    <w:rsid w:val="00790033"/>
    <w:rsid w:val="00790A23"/>
    <w:rsid w:val="00790B29"/>
    <w:rsid w:val="00790B3E"/>
    <w:rsid w:val="00790D7B"/>
    <w:rsid w:val="00790D93"/>
    <w:rsid w:val="00791268"/>
    <w:rsid w:val="0079173D"/>
    <w:rsid w:val="00791CD7"/>
    <w:rsid w:val="00791F2C"/>
    <w:rsid w:val="007923B8"/>
    <w:rsid w:val="00792D22"/>
    <w:rsid w:val="007938EF"/>
    <w:rsid w:val="0079430D"/>
    <w:rsid w:val="007953B9"/>
    <w:rsid w:val="0079697B"/>
    <w:rsid w:val="0079754C"/>
    <w:rsid w:val="007A0657"/>
    <w:rsid w:val="007A0679"/>
    <w:rsid w:val="007A0AF5"/>
    <w:rsid w:val="007A1395"/>
    <w:rsid w:val="007A17E7"/>
    <w:rsid w:val="007A22E9"/>
    <w:rsid w:val="007A24A2"/>
    <w:rsid w:val="007A24EB"/>
    <w:rsid w:val="007A25CC"/>
    <w:rsid w:val="007A282D"/>
    <w:rsid w:val="007A331E"/>
    <w:rsid w:val="007A3B34"/>
    <w:rsid w:val="007A3BD0"/>
    <w:rsid w:val="007A3C11"/>
    <w:rsid w:val="007A455D"/>
    <w:rsid w:val="007A4C6D"/>
    <w:rsid w:val="007A4F2F"/>
    <w:rsid w:val="007A637E"/>
    <w:rsid w:val="007A644F"/>
    <w:rsid w:val="007A65FC"/>
    <w:rsid w:val="007A67A3"/>
    <w:rsid w:val="007A6B97"/>
    <w:rsid w:val="007A6FEB"/>
    <w:rsid w:val="007A6FF9"/>
    <w:rsid w:val="007A7CE5"/>
    <w:rsid w:val="007B02C3"/>
    <w:rsid w:val="007B04E7"/>
    <w:rsid w:val="007B07CA"/>
    <w:rsid w:val="007B0C6A"/>
    <w:rsid w:val="007B19CE"/>
    <w:rsid w:val="007B1E12"/>
    <w:rsid w:val="007B1E53"/>
    <w:rsid w:val="007B3291"/>
    <w:rsid w:val="007B3771"/>
    <w:rsid w:val="007B537D"/>
    <w:rsid w:val="007B5385"/>
    <w:rsid w:val="007B547C"/>
    <w:rsid w:val="007B5A53"/>
    <w:rsid w:val="007B63C3"/>
    <w:rsid w:val="007B63FB"/>
    <w:rsid w:val="007B668E"/>
    <w:rsid w:val="007B6EC4"/>
    <w:rsid w:val="007B70C3"/>
    <w:rsid w:val="007B7A0C"/>
    <w:rsid w:val="007B7C23"/>
    <w:rsid w:val="007B7FFE"/>
    <w:rsid w:val="007C0255"/>
    <w:rsid w:val="007C052A"/>
    <w:rsid w:val="007C09C8"/>
    <w:rsid w:val="007C0C22"/>
    <w:rsid w:val="007C13ED"/>
    <w:rsid w:val="007C1651"/>
    <w:rsid w:val="007C19EA"/>
    <w:rsid w:val="007C1A8C"/>
    <w:rsid w:val="007C1AA3"/>
    <w:rsid w:val="007C22AA"/>
    <w:rsid w:val="007C22CA"/>
    <w:rsid w:val="007C2346"/>
    <w:rsid w:val="007C2707"/>
    <w:rsid w:val="007C2DD4"/>
    <w:rsid w:val="007C2F41"/>
    <w:rsid w:val="007C33CF"/>
    <w:rsid w:val="007C3543"/>
    <w:rsid w:val="007C36CB"/>
    <w:rsid w:val="007C5195"/>
    <w:rsid w:val="007C608B"/>
    <w:rsid w:val="007C62E7"/>
    <w:rsid w:val="007C6623"/>
    <w:rsid w:val="007C671E"/>
    <w:rsid w:val="007C6AA3"/>
    <w:rsid w:val="007C7457"/>
    <w:rsid w:val="007D0053"/>
    <w:rsid w:val="007D011C"/>
    <w:rsid w:val="007D0D04"/>
    <w:rsid w:val="007D1573"/>
    <w:rsid w:val="007D1CB4"/>
    <w:rsid w:val="007D1F1A"/>
    <w:rsid w:val="007D3011"/>
    <w:rsid w:val="007D3195"/>
    <w:rsid w:val="007D3572"/>
    <w:rsid w:val="007D3850"/>
    <w:rsid w:val="007D3FCB"/>
    <w:rsid w:val="007D4064"/>
    <w:rsid w:val="007D501A"/>
    <w:rsid w:val="007D5105"/>
    <w:rsid w:val="007D53CD"/>
    <w:rsid w:val="007D6377"/>
    <w:rsid w:val="007D6528"/>
    <w:rsid w:val="007D699F"/>
    <w:rsid w:val="007D6AF4"/>
    <w:rsid w:val="007E01AF"/>
    <w:rsid w:val="007E02CE"/>
    <w:rsid w:val="007E103C"/>
    <w:rsid w:val="007E1221"/>
    <w:rsid w:val="007E24B8"/>
    <w:rsid w:val="007E2A27"/>
    <w:rsid w:val="007E300C"/>
    <w:rsid w:val="007E3133"/>
    <w:rsid w:val="007E398C"/>
    <w:rsid w:val="007E3995"/>
    <w:rsid w:val="007E39F0"/>
    <w:rsid w:val="007E3F65"/>
    <w:rsid w:val="007E4AD7"/>
    <w:rsid w:val="007E50D9"/>
    <w:rsid w:val="007E5253"/>
    <w:rsid w:val="007E5648"/>
    <w:rsid w:val="007E56E6"/>
    <w:rsid w:val="007E57A5"/>
    <w:rsid w:val="007E5B0E"/>
    <w:rsid w:val="007E5CB8"/>
    <w:rsid w:val="007E61F7"/>
    <w:rsid w:val="007E6339"/>
    <w:rsid w:val="007E650F"/>
    <w:rsid w:val="007E666A"/>
    <w:rsid w:val="007E681E"/>
    <w:rsid w:val="007E68F6"/>
    <w:rsid w:val="007E6ACE"/>
    <w:rsid w:val="007E6B0B"/>
    <w:rsid w:val="007E6B84"/>
    <w:rsid w:val="007E6B9B"/>
    <w:rsid w:val="007E6D39"/>
    <w:rsid w:val="007E6EF9"/>
    <w:rsid w:val="007E7814"/>
    <w:rsid w:val="007E7972"/>
    <w:rsid w:val="007E7C59"/>
    <w:rsid w:val="007F0511"/>
    <w:rsid w:val="007F079B"/>
    <w:rsid w:val="007F087C"/>
    <w:rsid w:val="007F1B6F"/>
    <w:rsid w:val="007F1FC9"/>
    <w:rsid w:val="007F2093"/>
    <w:rsid w:val="007F2850"/>
    <w:rsid w:val="007F2AE5"/>
    <w:rsid w:val="007F2B8F"/>
    <w:rsid w:val="007F31E1"/>
    <w:rsid w:val="007F3400"/>
    <w:rsid w:val="007F370B"/>
    <w:rsid w:val="007F3AC5"/>
    <w:rsid w:val="007F3D8E"/>
    <w:rsid w:val="007F3E69"/>
    <w:rsid w:val="007F49A4"/>
    <w:rsid w:val="007F4CF5"/>
    <w:rsid w:val="007F4DCC"/>
    <w:rsid w:val="007F52E1"/>
    <w:rsid w:val="007F53A1"/>
    <w:rsid w:val="007F55D2"/>
    <w:rsid w:val="007F56C3"/>
    <w:rsid w:val="007F5EA8"/>
    <w:rsid w:val="007F5ECD"/>
    <w:rsid w:val="007F5F12"/>
    <w:rsid w:val="007F5FEB"/>
    <w:rsid w:val="007F6AB0"/>
    <w:rsid w:val="007F77AD"/>
    <w:rsid w:val="00800A85"/>
    <w:rsid w:val="00800C84"/>
    <w:rsid w:val="00801143"/>
    <w:rsid w:val="0080257D"/>
    <w:rsid w:val="008025AE"/>
    <w:rsid w:val="00802670"/>
    <w:rsid w:val="00803203"/>
    <w:rsid w:val="00803615"/>
    <w:rsid w:val="0080375F"/>
    <w:rsid w:val="00803805"/>
    <w:rsid w:val="00803812"/>
    <w:rsid w:val="00803EA8"/>
    <w:rsid w:val="00803EA9"/>
    <w:rsid w:val="00803F6B"/>
    <w:rsid w:val="008040EC"/>
    <w:rsid w:val="00804C68"/>
    <w:rsid w:val="008052B1"/>
    <w:rsid w:val="00805337"/>
    <w:rsid w:val="0080582D"/>
    <w:rsid w:val="00805832"/>
    <w:rsid w:val="008059CD"/>
    <w:rsid w:val="00805AB1"/>
    <w:rsid w:val="00805D11"/>
    <w:rsid w:val="00805F72"/>
    <w:rsid w:val="0080756C"/>
    <w:rsid w:val="00807658"/>
    <w:rsid w:val="008078BB"/>
    <w:rsid w:val="00807941"/>
    <w:rsid w:val="00807FAE"/>
    <w:rsid w:val="00810322"/>
    <w:rsid w:val="00810325"/>
    <w:rsid w:val="00811243"/>
    <w:rsid w:val="00811AF4"/>
    <w:rsid w:val="00811C6F"/>
    <w:rsid w:val="00811E3F"/>
    <w:rsid w:val="0081220D"/>
    <w:rsid w:val="008123D8"/>
    <w:rsid w:val="00812758"/>
    <w:rsid w:val="008131BE"/>
    <w:rsid w:val="00813520"/>
    <w:rsid w:val="00813B6C"/>
    <w:rsid w:val="00813F88"/>
    <w:rsid w:val="0081449F"/>
    <w:rsid w:val="00814B36"/>
    <w:rsid w:val="0081517D"/>
    <w:rsid w:val="008152DB"/>
    <w:rsid w:val="00815792"/>
    <w:rsid w:val="00815C9B"/>
    <w:rsid w:val="00815F59"/>
    <w:rsid w:val="008168D8"/>
    <w:rsid w:val="00816D49"/>
    <w:rsid w:val="008170F5"/>
    <w:rsid w:val="0081756B"/>
    <w:rsid w:val="008203A8"/>
    <w:rsid w:val="00821833"/>
    <w:rsid w:val="00822C89"/>
    <w:rsid w:val="00823ED5"/>
    <w:rsid w:val="008241C6"/>
    <w:rsid w:val="008243C9"/>
    <w:rsid w:val="00824831"/>
    <w:rsid w:val="008251AB"/>
    <w:rsid w:val="008255A4"/>
    <w:rsid w:val="008257ED"/>
    <w:rsid w:val="00825ABA"/>
    <w:rsid w:val="00826ACB"/>
    <w:rsid w:val="008275D0"/>
    <w:rsid w:val="008278E9"/>
    <w:rsid w:val="0083021E"/>
    <w:rsid w:val="00830456"/>
    <w:rsid w:val="00830FF6"/>
    <w:rsid w:val="008311F1"/>
    <w:rsid w:val="00831204"/>
    <w:rsid w:val="00831208"/>
    <w:rsid w:val="00831253"/>
    <w:rsid w:val="008313BC"/>
    <w:rsid w:val="0083188D"/>
    <w:rsid w:val="008322C9"/>
    <w:rsid w:val="0083279B"/>
    <w:rsid w:val="00832B4A"/>
    <w:rsid w:val="00832B94"/>
    <w:rsid w:val="00832FB1"/>
    <w:rsid w:val="008332D5"/>
    <w:rsid w:val="0083385A"/>
    <w:rsid w:val="00833B44"/>
    <w:rsid w:val="00833D61"/>
    <w:rsid w:val="00833D71"/>
    <w:rsid w:val="0083414A"/>
    <w:rsid w:val="008352CB"/>
    <w:rsid w:val="00835378"/>
    <w:rsid w:val="00835A02"/>
    <w:rsid w:val="00836387"/>
    <w:rsid w:val="00836575"/>
    <w:rsid w:val="00836E21"/>
    <w:rsid w:val="0083705E"/>
    <w:rsid w:val="008372F5"/>
    <w:rsid w:val="00837428"/>
    <w:rsid w:val="0083782E"/>
    <w:rsid w:val="0083796E"/>
    <w:rsid w:val="00840481"/>
    <w:rsid w:val="00840BF1"/>
    <w:rsid w:val="008414B4"/>
    <w:rsid w:val="00841859"/>
    <w:rsid w:val="0084236A"/>
    <w:rsid w:val="00842420"/>
    <w:rsid w:val="008429CF"/>
    <w:rsid w:val="00843638"/>
    <w:rsid w:val="00843883"/>
    <w:rsid w:val="0084405B"/>
    <w:rsid w:val="008443C4"/>
    <w:rsid w:val="008446E2"/>
    <w:rsid w:val="0084493A"/>
    <w:rsid w:val="00844CEC"/>
    <w:rsid w:val="00844E0E"/>
    <w:rsid w:val="008454BE"/>
    <w:rsid w:val="00845630"/>
    <w:rsid w:val="00845869"/>
    <w:rsid w:val="00845896"/>
    <w:rsid w:val="00845B40"/>
    <w:rsid w:val="00845EB5"/>
    <w:rsid w:val="008461D0"/>
    <w:rsid w:val="008466CC"/>
    <w:rsid w:val="0084708B"/>
    <w:rsid w:val="00847E19"/>
    <w:rsid w:val="008506C4"/>
    <w:rsid w:val="00850CD3"/>
    <w:rsid w:val="0085112C"/>
    <w:rsid w:val="00851263"/>
    <w:rsid w:val="0085183E"/>
    <w:rsid w:val="00851B1F"/>
    <w:rsid w:val="00852501"/>
    <w:rsid w:val="00852FCF"/>
    <w:rsid w:val="008536D6"/>
    <w:rsid w:val="00853766"/>
    <w:rsid w:val="00854A6E"/>
    <w:rsid w:val="00854E60"/>
    <w:rsid w:val="00854F1F"/>
    <w:rsid w:val="00855F5F"/>
    <w:rsid w:val="0085639E"/>
    <w:rsid w:val="00856B1B"/>
    <w:rsid w:val="0085724C"/>
    <w:rsid w:val="008574D7"/>
    <w:rsid w:val="00857D58"/>
    <w:rsid w:val="008601A9"/>
    <w:rsid w:val="00860C62"/>
    <w:rsid w:val="00860CD8"/>
    <w:rsid w:val="0086157D"/>
    <w:rsid w:val="00861895"/>
    <w:rsid w:val="008622AA"/>
    <w:rsid w:val="00862ACD"/>
    <w:rsid w:val="00862BA0"/>
    <w:rsid w:val="0086348F"/>
    <w:rsid w:val="00863708"/>
    <w:rsid w:val="008638A1"/>
    <w:rsid w:val="00863971"/>
    <w:rsid w:val="00863DEB"/>
    <w:rsid w:val="008647FE"/>
    <w:rsid w:val="0086494C"/>
    <w:rsid w:val="00864D34"/>
    <w:rsid w:val="00864D69"/>
    <w:rsid w:val="0086517F"/>
    <w:rsid w:val="008651F9"/>
    <w:rsid w:val="00865B0D"/>
    <w:rsid w:val="008665D8"/>
    <w:rsid w:val="0086664D"/>
    <w:rsid w:val="00867351"/>
    <w:rsid w:val="00867652"/>
    <w:rsid w:val="00867756"/>
    <w:rsid w:val="00870713"/>
    <w:rsid w:val="008708F8"/>
    <w:rsid w:val="0087179D"/>
    <w:rsid w:val="00871B33"/>
    <w:rsid w:val="00871D88"/>
    <w:rsid w:val="00871DC0"/>
    <w:rsid w:val="00872512"/>
    <w:rsid w:val="00872949"/>
    <w:rsid w:val="00872BBF"/>
    <w:rsid w:val="00872BE4"/>
    <w:rsid w:val="00872DA0"/>
    <w:rsid w:val="00872F40"/>
    <w:rsid w:val="008730BB"/>
    <w:rsid w:val="00873E83"/>
    <w:rsid w:val="00873EE6"/>
    <w:rsid w:val="008748BC"/>
    <w:rsid w:val="008748E2"/>
    <w:rsid w:val="00874D66"/>
    <w:rsid w:val="00875106"/>
    <w:rsid w:val="008753F7"/>
    <w:rsid w:val="008756B5"/>
    <w:rsid w:val="008758AF"/>
    <w:rsid w:val="00875C46"/>
    <w:rsid w:val="00875D39"/>
    <w:rsid w:val="00876C17"/>
    <w:rsid w:val="00876E49"/>
    <w:rsid w:val="00877167"/>
    <w:rsid w:val="00877391"/>
    <w:rsid w:val="0087781F"/>
    <w:rsid w:val="00877B30"/>
    <w:rsid w:val="00877B4E"/>
    <w:rsid w:val="00881350"/>
    <w:rsid w:val="0088157A"/>
    <w:rsid w:val="00881678"/>
    <w:rsid w:val="00881C8A"/>
    <w:rsid w:val="00881D8A"/>
    <w:rsid w:val="008832AA"/>
    <w:rsid w:val="008833F1"/>
    <w:rsid w:val="00883C32"/>
    <w:rsid w:val="00883CD5"/>
    <w:rsid w:val="00883E9B"/>
    <w:rsid w:val="00884360"/>
    <w:rsid w:val="00884ADD"/>
    <w:rsid w:val="00885CDD"/>
    <w:rsid w:val="008862EF"/>
    <w:rsid w:val="008874C6"/>
    <w:rsid w:val="008877B1"/>
    <w:rsid w:val="00887874"/>
    <w:rsid w:val="00887B8D"/>
    <w:rsid w:val="00887E41"/>
    <w:rsid w:val="0089054E"/>
    <w:rsid w:val="008907FD"/>
    <w:rsid w:val="00890F02"/>
    <w:rsid w:val="008920B9"/>
    <w:rsid w:val="00892887"/>
    <w:rsid w:val="00892D75"/>
    <w:rsid w:val="00892E2C"/>
    <w:rsid w:val="00893BB7"/>
    <w:rsid w:val="008941DB"/>
    <w:rsid w:val="008944F8"/>
    <w:rsid w:val="00894546"/>
    <w:rsid w:val="00894E75"/>
    <w:rsid w:val="008954D8"/>
    <w:rsid w:val="008957E5"/>
    <w:rsid w:val="00895940"/>
    <w:rsid w:val="00895C7B"/>
    <w:rsid w:val="00895E31"/>
    <w:rsid w:val="00896657"/>
    <w:rsid w:val="0089695D"/>
    <w:rsid w:val="0089712D"/>
    <w:rsid w:val="0089733D"/>
    <w:rsid w:val="008979DB"/>
    <w:rsid w:val="008A07A8"/>
    <w:rsid w:val="008A0E9B"/>
    <w:rsid w:val="008A0F8E"/>
    <w:rsid w:val="008A16EA"/>
    <w:rsid w:val="008A19CD"/>
    <w:rsid w:val="008A2862"/>
    <w:rsid w:val="008A2C5D"/>
    <w:rsid w:val="008A2E6C"/>
    <w:rsid w:val="008A2F60"/>
    <w:rsid w:val="008A3046"/>
    <w:rsid w:val="008A3443"/>
    <w:rsid w:val="008A3C20"/>
    <w:rsid w:val="008A3DF9"/>
    <w:rsid w:val="008A5209"/>
    <w:rsid w:val="008A547E"/>
    <w:rsid w:val="008A5B1F"/>
    <w:rsid w:val="008A5DDC"/>
    <w:rsid w:val="008A5E8A"/>
    <w:rsid w:val="008A5FC8"/>
    <w:rsid w:val="008A66F4"/>
    <w:rsid w:val="008A70C7"/>
    <w:rsid w:val="008A7254"/>
    <w:rsid w:val="008A7474"/>
    <w:rsid w:val="008B01C4"/>
    <w:rsid w:val="008B060F"/>
    <w:rsid w:val="008B0B42"/>
    <w:rsid w:val="008B0D56"/>
    <w:rsid w:val="008B131B"/>
    <w:rsid w:val="008B1A4F"/>
    <w:rsid w:val="008B1A8B"/>
    <w:rsid w:val="008B2929"/>
    <w:rsid w:val="008B2CE0"/>
    <w:rsid w:val="008B2E67"/>
    <w:rsid w:val="008B31F9"/>
    <w:rsid w:val="008B3A74"/>
    <w:rsid w:val="008B3BD2"/>
    <w:rsid w:val="008B3C40"/>
    <w:rsid w:val="008B428B"/>
    <w:rsid w:val="008B47F3"/>
    <w:rsid w:val="008B4A65"/>
    <w:rsid w:val="008B4E9B"/>
    <w:rsid w:val="008B50DF"/>
    <w:rsid w:val="008B5568"/>
    <w:rsid w:val="008B5B23"/>
    <w:rsid w:val="008B5B36"/>
    <w:rsid w:val="008B5D4D"/>
    <w:rsid w:val="008B60D9"/>
    <w:rsid w:val="008B6162"/>
    <w:rsid w:val="008B65D2"/>
    <w:rsid w:val="008B706F"/>
    <w:rsid w:val="008B7246"/>
    <w:rsid w:val="008B7732"/>
    <w:rsid w:val="008B7CF3"/>
    <w:rsid w:val="008C04BC"/>
    <w:rsid w:val="008C04DF"/>
    <w:rsid w:val="008C082D"/>
    <w:rsid w:val="008C1041"/>
    <w:rsid w:val="008C1880"/>
    <w:rsid w:val="008C1897"/>
    <w:rsid w:val="008C1971"/>
    <w:rsid w:val="008C2AD0"/>
    <w:rsid w:val="008C2FA8"/>
    <w:rsid w:val="008C31AE"/>
    <w:rsid w:val="008C3BC3"/>
    <w:rsid w:val="008C452F"/>
    <w:rsid w:val="008C4AF5"/>
    <w:rsid w:val="008C4B80"/>
    <w:rsid w:val="008C5036"/>
    <w:rsid w:val="008C5399"/>
    <w:rsid w:val="008C62E2"/>
    <w:rsid w:val="008C644C"/>
    <w:rsid w:val="008C6827"/>
    <w:rsid w:val="008C6874"/>
    <w:rsid w:val="008C6AC2"/>
    <w:rsid w:val="008C6C9B"/>
    <w:rsid w:val="008C7098"/>
    <w:rsid w:val="008C74B6"/>
    <w:rsid w:val="008C798F"/>
    <w:rsid w:val="008C7A3E"/>
    <w:rsid w:val="008D00FE"/>
    <w:rsid w:val="008D0766"/>
    <w:rsid w:val="008D2147"/>
    <w:rsid w:val="008D26BB"/>
    <w:rsid w:val="008D2AC6"/>
    <w:rsid w:val="008D2CAF"/>
    <w:rsid w:val="008D303A"/>
    <w:rsid w:val="008D3ACE"/>
    <w:rsid w:val="008D3C0D"/>
    <w:rsid w:val="008D3C88"/>
    <w:rsid w:val="008D3DE1"/>
    <w:rsid w:val="008D4E7E"/>
    <w:rsid w:val="008D51CC"/>
    <w:rsid w:val="008D648F"/>
    <w:rsid w:val="008D6B57"/>
    <w:rsid w:val="008D6C14"/>
    <w:rsid w:val="008D76C3"/>
    <w:rsid w:val="008D7A55"/>
    <w:rsid w:val="008E0BE2"/>
    <w:rsid w:val="008E0CD1"/>
    <w:rsid w:val="008E10AE"/>
    <w:rsid w:val="008E1CB2"/>
    <w:rsid w:val="008E31A9"/>
    <w:rsid w:val="008E3BFE"/>
    <w:rsid w:val="008E4F95"/>
    <w:rsid w:val="008E530B"/>
    <w:rsid w:val="008E5366"/>
    <w:rsid w:val="008E5533"/>
    <w:rsid w:val="008E737B"/>
    <w:rsid w:val="008E775F"/>
    <w:rsid w:val="008F1A30"/>
    <w:rsid w:val="008F1C6E"/>
    <w:rsid w:val="008F1C70"/>
    <w:rsid w:val="008F1FC1"/>
    <w:rsid w:val="008F2238"/>
    <w:rsid w:val="008F2691"/>
    <w:rsid w:val="008F289D"/>
    <w:rsid w:val="008F2DF6"/>
    <w:rsid w:val="008F2E3D"/>
    <w:rsid w:val="008F330B"/>
    <w:rsid w:val="008F3421"/>
    <w:rsid w:val="008F34A9"/>
    <w:rsid w:val="008F35DC"/>
    <w:rsid w:val="008F43C3"/>
    <w:rsid w:val="008F478E"/>
    <w:rsid w:val="008F4D52"/>
    <w:rsid w:val="008F4E41"/>
    <w:rsid w:val="008F5276"/>
    <w:rsid w:val="008F5987"/>
    <w:rsid w:val="008F6222"/>
    <w:rsid w:val="008F665E"/>
    <w:rsid w:val="008F670B"/>
    <w:rsid w:val="008F7A00"/>
    <w:rsid w:val="0090082A"/>
    <w:rsid w:val="00900C1C"/>
    <w:rsid w:val="00900F65"/>
    <w:rsid w:val="0090112C"/>
    <w:rsid w:val="009015BF"/>
    <w:rsid w:val="009029B0"/>
    <w:rsid w:val="009032A7"/>
    <w:rsid w:val="009039B0"/>
    <w:rsid w:val="0090408D"/>
    <w:rsid w:val="00904580"/>
    <w:rsid w:val="00904757"/>
    <w:rsid w:val="00904B36"/>
    <w:rsid w:val="00904C80"/>
    <w:rsid w:val="00904E6B"/>
    <w:rsid w:val="00904FCB"/>
    <w:rsid w:val="009056EC"/>
    <w:rsid w:val="00905A67"/>
    <w:rsid w:val="00905E74"/>
    <w:rsid w:val="00906436"/>
    <w:rsid w:val="00906538"/>
    <w:rsid w:val="00906EEC"/>
    <w:rsid w:val="0090701B"/>
    <w:rsid w:val="0091038F"/>
    <w:rsid w:val="009108E7"/>
    <w:rsid w:val="00910AE9"/>
    <w:rsid w:val="009113C8"/>
    <w:rsid w:val="00912037"/>
    <w:rsid w:val="009129EF"/>
    <w:rsid w:val="0091310B"/>
    <w:rsid w:val="00913531"/>
    <w:rsid w:val="0091384B"/>
    <w:rsid w:val="009139BE"/>
    <w:rsid w:val="00913F33"/>
    <w:rsid w:val="00914204"/>
    <w:rsid w:val="00914306"/>
    <w:rsid w:val="00914392"/>
    <w:rsid w:val="009143B2"/>
    <w:rsid w:val="00915C7E"/>
    <w:rsid w:val="009166AF"/>
    <w:rsid w:val="0091750B"/>
    <w:rsid w:val="00917862"/>
    <w:rsid w:val="009206C0"/>
    <w:rsid w:val="00922606"/>
    <w:rsid w:val="00922791"/>
    <w:rsid w:val="00922D31"/>
    <w:rsid w:val="009239F9"/>
    <w:rsid w:val="00923F34"/>
    <w:rsid w:val="00924C5D"/>
    <w:rsid w:val="0092559F"/>
    <w:rsid w:val="00925C6F"/>
    <w:rsid w:val="0092607C"/>
    <w:rsid w:val="00926081"/>
    <w:rsid w:val="0092675A"/>
    <w:rsid w:val="00926EDF"/>
    <w:rsid w:val="00930389"/>
    <w:rsid w:val="0093068A"/>
    <w:rsid w:val="00930B95"/>
    <w:rsid w:val="00930F94"/>
    <w:rsid w:val="009310DB"/>
    <w:rsid w:val="00931141"/>
    <w:rsid w:val="009316EE"/>
    <w:rsid w:val="00931740"/>
    <w:rsid w:val="00931C86"/>
    <w:rsid w:val="009320A4"/>
    <w:rsid w:val="00932289"/>
    <w:rsid w:val="00932771"/>
    <w:rsid w:val="00932A03"/>
    <w:rsid w:val="009334BE"/>
    <w:rsid w:val="00934D3B"/>
    <w:rsid w:val="00935224"/>
    <w:rsid w:val="0093535C"/>
    <w:rsid w:val="00935665"/>
    <w:rsid w:val="00935B30"/>
    <w:rsid w:val="00936A4E"/>
    <w:rsid w:val="00936DAF"/>
    <w:rsid w:val="00936E77"/>
    <w:rsid w:val="00936EF7"/>
    <w:rsid w:val="009370ED"/>
    <w:rsid w:val="00937965"/>
    <w:rsid w:val="0094038F"/>
    <w:rsid w:val="0094067C"/>
    <w:rsid w:val="00940AE9"/>
    <w:rsid w:val="00940C55"/>
    <w:rsid w:val="00941580"/>
    <w:rsid w:val="00941F27"/>
    <w:rsid w:val="00942962"/>
    <w:rsid w:val="00942AB7"/>
    <w:rsid w:val="00943006"/>
    <w:rsid w:val="00943190"/>
    <w:rsid w:val="00943EC6"/>
    <w:rsid w:val="009446C9"/>
    <w:rsid w:val="00944A06"/>
    <w:rsid w:val="00944E0C"/>
    <w:rsid w:val="00945998"/>
    <w:rsid w:val="00945A00"/>
    <w:rsid w:val="00945CE8"/>
    <w:rsid w:val="00946C48"/>
    <w:rsid w:val="00946D8B"/>
    <w:rsid w:val="00946DD8"/>
    <w:rsid w:val="00946EFF"/>
    <w:rsid w:val="00946F6E"/>
    <w:rsid w:val="009474C2"/>
    <w:rsid w:val="0094777A"/>
    <w:rsid w:val="00947A98"/>
    <w:rsid w:val="0095068A"/>
    <w:rsid w:val="0095083A"/>
    <w:rsid w:val="00950D81"/>
    <w:rsid w:val="00951BD9"/>
    <w:rsid w:val="009528A2"/>
    <w:rsid w:val="00952A05"/>
    <w:rsid w:val="00952F4B"/>
    <w:rsid w:val="00953831"/>
    <w:rsid w:val="00953F58"/>
    <w:rsid w:val="009543EB"/>
    <w:rsid w:val="00954978"/>
    <w:rsid w:val="00954B1B"/>
    <w:rsid w:val="0095580C"/>
    <w:rsid w:val="00956ADC"/>
    <w:rsid w:val="00957B9C"/>
    <w:rsid w:val="00957C86"/>
    <w:rsid w:val="0096019A"/>
    <w:rsid w:val="00960F15"/>
    <w:rsid w:val="0096174F"/>
    <w:rsid w:val="00961A98"/>
    <w:rsid w:val="009620E6"/>
    <w:rsid w:val="009623AB"/>
    <w:rsid w:val="00962836"/>
    <w:rsid w:val="009628F8"/>
    <w:rsid w:val="00962AFE"/>
    <w:rsid w:val="009631BA"/>
    <w:rsid w:val="009631C3"/>
    <w:rsid w:val="00963456"/>
    <w:rsid w:val="0096378F"/>
    <w:rsid w:val="00964131"/>
    <w:rsid w:val="00964206"/>
    <w:rsid w:val="00965380"/>
    <w:rsid w:val="009656EE"/>
    <w:rsid w:val="00965871"/>
    <w:rsid w:val="00965E26"/>
    <w:rsid w:val="009663C6"/>
    <w:rsid w:val="0096643C"/>
    <w:rsid w:val="00966F17"/>
    <w:rsid w:val="00967ED7"/>
    <w:rsid w:val="00970139"/>
    <w:rsid w:val="00970A6B"/>
    <w:rsid w:val="00971154"/>
    <w:rsid w:val="00971171"/>
    <w:rsid w:val="00971251"/>
    <w:rsid w:val="009713C6"/>
    <w:rsid w:val="009716F9"/>
    <w:rsid w:val="00971D9B"/>
    <w:rsid w:val="00972EC5"/>
    <w:rsid w:val="009731EC"/>
    <w:rsid w:val="009732E9"/>
    <w:rsid w:val="00973586"/>
    <w:rsid w:val="009737D9"/>
    <w:rsid w:val="00973C29"/>
    <w:rsid w:val="00973E48"/>
    <w:rsid w:val="00973F7E"/>
    <w:rsid w:val="0097505B"/>
    <w:rsid w:val="009758E3"/>
    <w:rsid w:val="009763C4"/>
    <w:rsid w:val="00976C4F"/>
    <w:rsid w:val="009772F1"/>
    <w:rsid w:val="00977376"/>
    <w:rsid w:val="00977A6B"/>
    <w:rsid w:val="009803F1"/>
    <w:rsid w:val="0098062F"/>
    <w:rsid w:val="009807B4"/>
    <w:rsid w:val="0098182A"/>
    <w:rsid w:val="009828C6"/>
    <w:rsid w:val="00982964"/>
    <w:rsid w:val="00982D78"/>
    <w:rsid w:val="00983A84"/>
    <w:rsid w:val="00983B4C"/>
    <w:rsid w:val="00983DFB"/>
    <w:rsid w:val="00984116"/>
    <w:rsid w:val="009843E2"/>
    <w:rsid w:val="009844F7"/>
    <w:rsid w:val="00984753"/>
    <w:rsid w:val="00984AA1"/>
    <w:rsid w:val="00984AED"/>
    <w:rsid w:val="00985462"/>
    <w:rsid w:val="00985463"/>
    <w:rsid w:val="0098582B"/>
    <w:rsid w:val="00985947"/>
    <w:rsid w:val="00985FE7"/>
    <w:rsid w:val="00986029"/>
    <w:rsid w:val="009861AC"/>
    <w:rsid w:val="0099079E"/>
    <w:rsid w:val="0099188F"/>
    <w:rsid w:val="0099189A"/>
    <w:rsid w:val="00991F5D"/>
    <w:rsid w:val="0099281E"/>
    <w:rsid w:val="00992870"/>
    <w:rsid w:val="009930B9"/>
    <w:rsid w:val="009934E2"/>
    <w:rsid w:val="00993AB6"/>
    <w:rsid w:val="00993DDC"/>
    <w:rsid w:val="00994079"/>
    <w:rsid w:val="00994175"/>
    <w:rsid w:val="00994544"/>
    <w:rsid w:val="00994F59"/>
    <w:rsid w:val="00995933"/>
    <w:rsid w:val="00995FFD"/>
    <w:rsid w:val="00996A15"/>
    <w:rsid w:val="00997F4B"/>
    <w:rsid w:val="009A0B5D"/>
    <w:rsid w:val="009A0F59"/>
    <w:rsid w:val="009A113C"/>
    <w:rsid w:val="009A1301"/>
    <w:rsid w:val="009A22D8"/>
    <w:rsid w:val="009A244C"/>
    <w:rsid w:val="009A2BBB"/>
    <w:rsid w:val="009A2C08"/>
    <w:rsid w:val="009A2CD1"/>
    <w:rsid w:val="009A35A6"/>
    <w:rsid w:val="009A3612"/>
    <w:rsid w:val="009A3884"/>
    <w:rsid w:val="009A3F81"/>
    <w:rsid w:val="009A4059"/>
    <w:rsid w:val="009A44C8"/>
    <w:rsid w:val="009A4579"/>
    <w:rsid w:val="009A45B0"/>
    <w:rsid w:val="009A4755"/>
    <w:rsid w:val="009A4DEF"/>
    <w:rsid w:val="009A4E3B"/>
    <w:rsid w:val="009A4EAB"/>
    <w:rsid w:val="009A5BCC"/>
    <w:rsid w:val="009A5F58"/>
    <w:rsid w:val="009A6A6F"/>
    <w:rsid w:val="009A735F"/>
    <w:rsid w:val="009B04F1"/>
    <w:rsid w:val="009B07DC"/>
    <w:rsid w:val="009B08FB"/>
    <w:rsid w:val="009B1226"/>
    <w:rsid w:val="009B13B9"/>
    <w:rsid w:val="009B1AD4"/>
    <w:rsid w:val="009B1B69"/>
    <w:rsid w:val="009B1D67"/>
    <w:rsid w:val="009B3317"/>
    <w:rsid w:val="009B47EE"/>
    <w:rsid w:val="009B500C"/>
    <w:rsid w:val="009B533B"/>
    <w:rsid w:val="009B5A67"/>
    <w:rsid w:val="009B65D5"/>
    <w:rsid w:val="009B6603"/>
    <w:rsid w:val="009B73D9"/>
    <w:rsid w:val="009B7570"/>
    <w:rsid w:val="009C0336"/>
    <w:rsid w:val="009C0DCE"/>
    <w:rsid w:val="009C1051"/>
    <w:rsid w:val="009C137B"/>
    <w:rsid w:val="009C16FB"/>
    <w:rsid w:val="009C1772"/>
    <w:rsid w:val="009C17DA"/>
    <w:rsid w:val="009C18CC"/>
    <w:rsid w:val="009C1C22"/>
    <w:rsid w:val="009C1F5C"/>
    <w:rsid w:val="009C1F80"/>
    <w:rsid w:val="009C2C62"/>
    <w:rsid w:val="009C2FC1"/>
    <w:rsid w:val="009C37B1"/>
    <w:rsid w:val="009C3AFB"/>
    <w:rsid w:val="009C3B95"/>
    <w:rsid w:val="009C3C80"/>
    <w:rsid w:val="009C470D"/>
    <w:rsid w:val="009C4CD0"/>
    <w:rsid w:val="009C5B2B"/>
    <w:rsid w:val="009C5CA0"/>
    <w:rsid w:val="009C638B"/>
    <w:rsid w:val="009C7998"/>
    <w:rsid w:val="009C7AEF"/>
    <w:rsid w:val="009C7DCE"/>
    <w:rsid w:val="009D0146"/>
    <w:rsid w:val="009D03B6"/>
    <w:rsid w:val="009D05E0"/>
    <w:rsid w:val="009D199C"/>
    <w:rsid w:val="009D1F22"/>
    <w:rsid w:val="009D217F"/>
    <w:rsid w:val="009D2330"/>
    <w:rsid w:val="009D2594"/>
    <w:rsid w:val="009D29E9"/>
    <w:rsid w:val="009D3626"/>
    <w:rsid w:val="009D3B66"/>
    <w:rsid w:val="009D3DA7"/>
    <w:rsid w:val="009D4247"/>
    <w:rsid w:val="009D443F"/>
    <w:rsid w:val="009D490C"/>
    <w:rsid w:val="009D655A"/>
    <w:rsid w:val="009D68FB"/>
    <w:rsid w:val="009D6EE3"/>
    <w:rsid w:val="009D70BD"/>
    <w:rsid w:val="009D72FC"/>
    <w:rsid w:val="009D771F"/>
    <w:rsid w:val="009D7BA9"/>
    <w:rsid w:val="009D7CD5"/>
    <w:rsid w:val="009E04B3"/>
    <w:rsid w:val="009E04CE"/>
    <w:rsid w:val="009E0780"/>
    <w:rsid w:val="009E0DFC"/>
    <w:rsid w:val="009E12EA"/>
    <w:rsid w:val="009E1880"/>
    <w:rsid w:val="009E1A06"/>
    <w:rsid w:val="009E1A85"/>
    <w:rsid w:val="009E247B"/>
    <w:rsid w:val="009E36A5"/>
    <w:rsid w:val="009E3E4F"/>
    <w:rsid w:val="009E41A0"/>
    <w:rsid w:val="009E442B"/>
    <w:rsid w:val="009E46AE"/>
    <w:rsid w:val="009E4E98"/>
    <w:rsid w:val="009E5252"/>
    <w:rsid w:val="009E5401"/>
    <w:rsid w:val="009E5B74"/>
    <w:rsid w:val="009E644A"/>
    <w:rsid w:val="009E6E9A"/>
    <w:rsid w:val="009E7C14"/>
    <w:rsid w:val="009F0803"/>
    <w:rsid w:val="009F094B"/>
    <w:rsid w:val="009F0A01"/>
    <w:rsid w:val="009F14DF"/>
    <w:rsid w:val="009F19AE"/>
    <w:rsid w:val="009F1B50"/>
    <w:rsid w:val="009F1EFE"/>
    <w:rsid w:val="009F1F1A"/>
    <w:rsid w:val="009F2D3D"/>
    <w:rsid w:val="009F3B2B"/>
    <w:rsid w:val="009F3CA2"/>
    <w:rsid w:val="009F3EA2"/>
    <w:rsid w:val="009F419C"/>
    <w:rsid w:val="009F43E0"/>
    <w:rsid w:val="009F486D"/>
    <w:rsid w:val="009F49B2"/>
    <w:rsid w:val="009F50E0"/>
    <w:rsid w:val="009F52C1"/>
    <w:rsid w:val="009F52CE"/>
    <w:rsid w:val="009F5EB6"/>
    <w:rsid w:val="009F62D9"/>
    <w:rsid w:val="009F6F37"/>
    <w:rsid w:val="009F7A95"/>
    <w:rsid w:val="00A00C12"/>
    <w:rsid w:val="00A016F4"/>
    <w:rsid w:val="00A01D7B"/>
    <w:rsid w:val="00A01FC1"/>
    <w:rsid w:val="00A0211B"/>
    <w:rsid w:val="00A037C8"/>
    <w:rsid w:val="00A03AB2"/>
    <w:rsid w:val="00A03AC2"/>
    <w:rsid w:val="00A03C7D"/>
    <w:rsid w:val="00A04583"/>
    <w:rsid w:val="00A04B94"/>
    <w:rsid w:val="00A04C84"/>
    <w:rsid w:val="00A04CCE"/>
    <w:rsid w:val="00A04D6C"/>
    <w:rsid w:val="00A053A2"/>
    <w:rsid w:val="00A055A5"/>
    <w:rsid w:val="00A059F8"/>
    <w:rsid w:val="00A05DD6"/>
    <w:rsid w:val="00A06074"/>
    <w:rsid w:val="00A0626C"/>
    <w:rsid w:val="00A06502"/>
    <w:rsid w:val="00A06C2F"/>
    <w:rsid w:val="00A0748D"/>
    <w:rsid w:val="00A074D4"/>
    <w:rsid w:val="00A07A85"/>
    <w:rsid w:val="00A07E04"/>
    <w:rsid w:val="00A1067D"/>
    <w:rsid w:val="00A108E0"/>
    <w:rsid w:val="00A10938"/>
    <w:rsid w:val="00A10977"/>
    <w:rsid w:val="00A113C1"/>
    <w:rsid w:val="00A116EB"/>
    <w:rsid w:val="00A11EA9"/>
    <w:rsid w:val="00A12068"/>
    <w:rsid w:val="00A120B2"/>
    <w:rsid w:val="00A120B9"/>
    <w:rsid w:val="00A1260A"/>
    <w:rsid w:val="00A1264F"/>
    <w:rsid w:val="00A12A7C"/>
    <w:rsid w:val="00A1330E"/>
    <w:rsid w:val="00A138DE"/>
    <w:rsid w:val="00A13C2E"/>
    <w:rsid w:val="00A140F7"/>
    <w:rsid w:val="00A1448C"/>
    <w:rsid w:val="00A1468A"/>
    <w:rsid w:val="00A14C15"/>
    <w:rsid w:val="00A14F1F"/>
    <w:rsid w:val="00A150C8"/>
    <w:rsid w:val="00A15328"/>
    <w:rsid w:val="00A15D7C"/>
    <w:rsid w:val="00A16688"/>
    <w:rsid w:val="00A1791D"/>
    <w:rsid w:val="00A17A9C"/>
    <w:rsid w:val="00A17CF5"/>
    <w:rsid w:val="00A203CB"/>
    <w:rsid w:val="00A204BC"/>
    <w:rsid w:val="00A21037"/>
    <w:rsid w:val="00A210D2"/>
    <w:rsid w:val="00A215A8"/>
    <w:rsid w:val="00A22790"/>
    <w:rsid w:val="00A22822"/>
    <w:rsid w:val="00A22CC2"/>
    <w:rsid w:val="00A2334F"/>
    <w:rsid w:val="00A2351C"/>
    <w:rsid w:val="00A23838"/>
    <w:rsid w:val="00A23944"/>
    <w:rsid w:val="00A2400F"/>
    <w:rsid w:val="00A243B7"/>
    <w:rsid w:val="00A25337"/>
    <w:rsid w:val="00A25E59"/>
    <w:rsid w:val="00A25FA0"/>
    <w:rsid w:val="00A263D1"/>
    <w:rsid w:val="00A2678B"/>
    <w:rsid w:val="00A273B2"/>
    <w:rsid w:val="00A278CE"/>
    <w:rsid w:val="00A30B98"/>
    <w:rsid w:val="00A31884"/>
    <w:rsid w:val="00A31A3C"/>
    <w:rsid w:val="00A320C1"/>
    <w:rsid w:val="00A321B6"/>
    <w:rsid w:val="00A32E8A"/>
    <w:rsid w:val="00A33F37"/>
    <w:rsid w:val="00A342AB"/>
    <w:rsid w:val="00A34481"/>
    <w:rsid w:val="00A34A91"/>
    <w:rsid w:val="00A34AE0"/>
    <w:rsid w:val="00A34DE6"/>
    <w:rsid w:val="00A34F8A"/>
    <w:rsid w:val="00A356F4"/>
    <w:rsid w:val="00A35A96"/>
    <w:rsid w:val="00A35C5C"/>
    <w:rsid w:val="00A35E95"/>
    <w:rsid w:val="00A361CA"/>
    <w:rsid w:val="00A36AB7"/>
    <w:rsid w:val="00A3723D"/>
    <w:rsid w:val="00A374EB"/>
    <w:rsid w:val="00A3750E"/>
    <w:rsid w:val="00A3768F"/>
    <w:rsid w:val="00A40131"/>
    <w:rsid w:val="00A402A1"/>
    <w:rsid w:val="00A41D8A"/>
    <w:rsid w:val="00A4274E"/>
    <w:rsid w:val="00A440FE"/>
    <w:rsid w:val="00A44175"/>
    <w:rsid w:val="00A44D8F"/>
    <w:rsid w:val="00A45A85"/>
    <w:rsid w:val="00A46260"/>
    <w:rsid w:val="00A464DE"/>
    <w:rsid w:val="00A46777"/>
    <w:rsid w:val="00A46CF2"/>
    <w:rsid w:val="00A46E8E"/>
    <w:rsid w:val="00A46F7D"/>
    <w:rsid w:val="00A47184"/>
    <w:rsid w:val="00A475B0"/>
    <w:rsid w:val="00A47C8E"/>
    <w:rsid w:val="00A502C3"/>
    <w:rsid w:val="00A50455"/>
    <w:rsid w:val="00A50D22"/>
    <w:rsid w:val="00A50E14"/>
    <w:rsid w:val="00A51233"/>
    <w:rsid w:val="00A512C3"/>
    <w:rsid w:val="00A51CDD"/>
    <w:rsid w:val="00A5223C"/>
    <w:rsid w:val="00A522C3"/>
    <w:rsid w:val="00A528B0"/>
    <w:rsid w:val="00A52DCE"/>
    <w:rsid w:val="00A52E5E"/>
    <w:rsid w:val="00A53477"/>
    <w:rsid w:val="00A5385D"/>
    <w:rsid w:val="00A54E22"/>
    <w:rsid w:val="00A55140"/>
    <w:rsid w:val="00A562CA"/>
    <w:rsid w:val="00A56787"/>
    <w:rsid w:val="00A5694E"/>
    <w:rsid w:val="00A571AE"/>
    <w:rsid w:val="00A571FE"/>
    <w:rsid w:val="00A575B4"/>
    <w:rsid w:val="00A5796A"/>
    <w:rsid w:val="00A57DDC"/>
    <w:rsid w:val="00A6000E"/>
    <w:rsid w:val="00A60300"/>
    <w:rsid w:val="00A60395"/>
    <w:rsid w:val="00A60929"/>
    <w:rsid w:val="00A61063"/>
    <w:rsid w:val="00A61836"/>
    <w:rsid w:val="00A61B26"/>
    <w:rsid w:val="00A61D1D"/>
    <w:rsid w:val="00A61D8E"/>
    <w:rsid w:val="00A61EE9"/>
    <w:rsid w:val="00A622F0"/>
    <w:rsid w:val="00A6287E"/>
    <w:rsid w:val="00A63507"/>
    <w:rsid w:val="00A63733"/>
    <w:rsid w:val="00A64A3F"/>
    <w:rsid w:val="00A64DC9"/>
    <w:rsid w:val="00A65280"/>
    <w:rsid w:val="00A65624"/>
    <w:rsid w:val="00A656EC"/>
    <w:rsid w:val="00A65813"/>
    <w:rsid w:val="00A658A4"/>
    <w:rsid w:val="00A65A83"/>
    <w:rsid w:val="00A6710A"/>
    <w:rsid w:val="00A67354"/>
    <w:rsid w:val="00A675BB"/>
    <w:rsid w:val="00A67EF6"/>
    <w:rsid w:val="00A70DF7"/>
    <w:rsid w:val="00A711F0"/>
    <w:rsid w:val="00A71593"/>
    <w:rsid w:val="00A71C6F"/>
    <w:rsid w:val="00A71D8B"/>
    <w:rsid w:val="00A71EFB"/>
    <w:rsid w:val="00A72440"/>
    <w:rsid w:val="00A72644"/>
    <w:rsid w:val="00A72B79"/>
    <w:rsid w:val="00A73268"/>
    <w:rsid w:val="00A73BD7"/>
    <w:rsid w:val="00A742C7"/>
    <w:rsid w:val="00A743AB"/>
    <w:rsid w:val="00A7453E"/>
    <w:rsid w:val="00A753C0"/>
    <w:rsid w:val="00A75510"/>
    <w:rsid w:val="00A761E5"/>
    <w:rsid w:val="00A76D45"/>
    <w:rsid w:val="00A77212"/>
    <w:rsid w:val="00A77C2C"/>
    <w:rsid w:val="00A80062"/>
    <w:rsid w:val="00A80110"/>
    <w:rsid w:val="00A8095B"/>
    <w:rsid w:val="00A80B09"/>
    <w:rsid w:val="00A80F27"/>
    <w:rsid w:val="00A80F6B"/>
    <w:rsid w:val="00A8182F"/>
    <w:rsid w:val="00A81C19"/>
    <w:rsid w:val="00A82146"/>
    <w:rsid w:val="00A82545"/>
    <w:rsid w:val="00A82683"/>
    <w:rsid w:val="00A82B55"/>
    <w:rsid w:val="00A82C68"/>
    <w:rsid w:val="00A831D9"/>
    <w:rsid w:val="00A83508"/>
    <w:rsid w:val="00A84F12"/>
    <w:rsid w:val="00A856EB"/>
    <w:rsid w:val="00A86236"/>
    <w:rsid w:val="00A864C3"/>
    <w:rsid w:val="00A865C1"/>
    <w:rsid w:val="00A870A2"/>
    <w:rsid w:val="00A875E3"/>
    <w:rsid w:val="00A87694"/>
    <w:rsid w:val="00A9022E"/>
    <w:rsid w:val="00A902D4"/>
    <w:rsid w:val="00A9079C"/>
    <w:rsid w:val="00A90A0F"/>
    <w:rsid w:val="00A90C0D"/>
    <w:rsid w:val="00A90FFB"/>
    <w:rsid w:val="00A91257"/>
    <w:rsid w:val="00A91B36"/>
    <w:rsid w:val="00A9209F"/>
    <w:rsid w:val="00A9235A"/>
    <w:rsid w:val="00A92C0D"/>
    <w:rsid w:val="00A92EB1"/>
    <w:rsid w:val="00A93011"/>
    <w:rsid w:val="00A93BE0"/>
    <w:rsid w:val="00A93C25"/>
    <w:rsid w:val="00A93E1B"/>
    <w:rsid w:val="00A93F39"/>
    <w:rsid w:val="00A9408B"/>
    <w:rsid w:val="00A942E6"/>
    <w:rsid w:val="00A9464D"/>
    <w:rsid w:val="00A94974"/>
    <w:rsid w:val="00A94DD9"/>
    <w:rsid w:val="00A9539C"/>
    <w:rsid w:val="00A95683"/>
    <w:rsid w:val="00A9641B"/>
    <w:rsid w:val="00A9643B"/>
    <w:rsid w:val="00A967CF"/>
    <w:rsid w:val="00A96E21"/>
    <w:rsid w:val="00A96E34"/>
    <w:rsid w:val="00A979B1"/>
    <w:rsid w:val="00AA0AD4"/>
    <w:rsid w:val="00AA0FFD"/>
    <w:rsid w:val="00AA1165"/>
    <w:rsid w:val="00AA1480"/>
    <w:rsid w:val="00AA1C10"/>
    <w:rsid w:val="00AA1E32"/>
    <w:rsid w:val="00AA2601"/>
    <w:rsid w:val="00AA2720"/>
    <w:rsid w:val="00AA2A10"/>
    <w:rsid w:val="00AA3467"/>
    <w:rsid w:val="00AA3682"/>
    <w:rsid w:val="00AA397F"/>
    <w:rsid w:val="00AA3BEE"/>
    <w:rsid w:val="00AA3F31"/>
    <w:rsid w:val="00AA437A"/>
    <w:rsid w:val="00AA4625"/>
    <w:rsid w:val="00AA5517"/>
    <w:rsid w:val="00AA5BFF"/>
    <w:rsid w:val="00AA6BB6"/>
    <w:rsid w:val="00AA7BCE"/>
    <w:rsid w:val="00AA7D57"/>
    <w:rsid w:val="00AB02E9"/>
    <w:rsid w:val="00AB0B04"/>
    <w:rsid w:val="00AB10EA"/>
    <w:rsid w:val="00AB16B3"/>
    <w:rsid w:val="00AB1EFA"/>
    <w:rsid w:val="00AB1F1A"/>
    <w:rsid w:val="00AB2EE7"/>
    <w:rsid w:val="00AB31D7"/>
    <w:rsid w:val="00AB33AA"/>
    <w:rsid w:val="00AB3F0D"/>
    <w:rsid w:val="00AB3FD6"/>
    <w:rsid w:val="00AB4639"/>
    <w:rsid w:val="00AB48EC"/>
    <w:rsid w:val="00AB53E4"/>
    <w:rsid w:val="00AB5467"/>
    <w:rsid w:val="00AB5488"/>
    <w:rsid w:val="00AB6007"/>
    <w:rsid w:val="00AB6EAC"/>
    <w:rsid w:val="00AC00D2"/>
    <w:rsid w:val="00AC0699"/>
    <w:rsid w:val="00AC109E"/>
    <w:rsid w:val="00AC1693"/>
    <w:rsid w:val="00AC191A"/>
    <w:rsid w:val="00AC1BB1"/>
    <w:rsid w:val="00AC252B"/>
    <w:rsid w:val="00AC2BEF"/>
    <w:rsid w:val="00AC2F08"/>
    <w:rsid w:val="00AC3031"/>
    <w:rsid w:val="00AC35B2"/>
    <w:rsid w:val="00AC37F9"/>
    <w:rsid w:val="00AC3CBD"/>
    <w:rsid w:val="00AC4B39"/>
    <w:rsid w:val="00AC4F34"/>
    <w:rsid w:val="00AC50BC"/>
    <w:rsid w:val="00AC5259"/>
    <w:rsid w:val="00AC6104"/>
    <w:rsid w:val="00AC63AC"/>
    <w:rsid w:val="00AC6958"/>
    <w:rsid w:val="00AC6EC2"/>
    <w:rsid w:val="00AC6FBC"/>
    <w:rsid w:val="00AC6FC6"/>
    <w:rsid w:val="00AC7DDF"/>
    <w:rsid w:val="00AD0265"/>
    <w:rsid w:val="00AD047A"/>
    <w:rsid w:val="00AD04ED"/>
    <w:rsid w:val="00AD072D"/>
    <w:rsid w:val="00AD0DE9"/>
    <w:rsid w:val="00AD13C0"/>
    <w:rsid w:val="00AD1633"/>
    <w:rsid w:val="00AD1753"/>
    <w:rsid w:val="00AD1798"/>
    <w:rsid w:val="00AD1F3E"/>
    <w:rsid w:val="00AD2036"/>
    <w:rsid w:val="00AD22E3"/>
    <w:rsid w:val="00AD2971"/>
    <w:rsid w:val="00AD410E"/>
    <w:rsid w:val="00AD4439"/>
    <w:rsid w:val="00AD508C"/>
    <w:rsid w:val="00AD54EA"/>
    <w:rsid w:val="00AD5718"/>
    <w:rsid w:val="00AD5FE2"/>
    <w:rsid w:val="00AD76F2"/>
    <w:rsid w:val="00AD7D03"/>
    <w:rsid w:val="00AE1224"/>
    <w:rsid w:val="00AE12C5"/>
    <w:rsid w:val="00AE18A3"/>
    <w:rsid w:val="00AE1C78"/>
    <w:rsid w:val="00AE1DBB"/>
    <w:rsid w:val="00AE3505"/>
    <w:rsid w:val="00AE3756"/>
    <w:rsid w:val="00AE3A4B"/>
    <w:rsid w:val="00AE3A63"/>
    <w:rsid w:val="00AE4572"/>
    <w:rsid w:val="00AE4755"/>
    <w:rsid w:val="00AE53FF"/>
    <w:rsid w:val="00AE5416"/>
    <w:rsid w:val="00AE5435"/>
    <w:rsid w:val="00AE5C7D"/>
    <w:rsid w:val="00AE62F6"/>
    <w:rsid w:val="00AE63B2"/>
    <w:rsid w:val="00AE645C"/>
    <w:rsid w:val="00AE6977"/>
    <w:rsid w:val="00AE71E0"/>
    <w:rsid w:val="00AE749F"/>
    <w:rsid w:val="00AE7DED"/>
    <w:rsid w:val="00AF0572"/>
    <w:rsid w:val="00AF0ECB"/>
    <w:rsid w:val="00AF10FA"/>
    <w:rsid w:val="00AF1A22"/>
    <w:rsid w:val="00AF2255"/>
    <w:rsid w:val="00AF2918"/>
    <w:rsid w:val="00AF2D37"/>
    <w:rsid w:val="00AF313A"/>
    <w:rsid w:val="00AF3371"/>
    <w:rsid w:val="00AF3ABE"/>
    <w:rsid w:val="00AF40EB"/>
    <w:rsid w:val="00AF49C5"/>
    <w:rsid w:val="00AF52E0"/>
    <w:rsid w:val="00AF5615"/>
    <w:rsid w:val="00AF6079"/>
    <w:rsid w:val="00AF6286"/>
    <w:rsid w:val="00AF6959"/>
    <w:rsid w:val="00AF7408"/>
    <w:rsid w:val="00AF7AC8"/>
    <w:rsid w:val="00AF7BCC"/>
    <w:rsid w:val="00AF7F9A"/>
    <w:rsid w:val="00B00520"/>
    <w:rsid w:val="00B00B25"/>
    <w:rsid w:val="00B00F8E"/>
    <w:rsid w:val="00B014D0"/>
    <w:rsid w:val="00B020E0"/>
    <w:rsid w:val="00B0226D"/>
    <w:rsid w:val="00B02CD1"/>
    <w:rsid w:val="00B030B2"/>
    <w:rsid w:val="00B03B39"/>
    <w:rsid w:val="00B03CB0"/>
    <w:rsid w:val="00B03DA8"/>
    <w:rsid w:val="00B041A9"/>
    <w:rsid w:val="00B04350"/>
    <w:rsid w:val="00B0465E"/>
    <w:rsid w:val="00B047FB"/>
    <w:rsid w:val="00B04F0C"/>
    <w:rsid w:val="00B0515F"/>
    <w:rsid w:val="00B05CBC"/>
    <w:rsid w:val="00B06363"/>
    <w:rsid w:val="00B06A70"/>
    <w:rsid w:val="00B06B41"/>
    <w:rsid w:val="00B06BA8"/>
    <w:rsid w:val="00B06D0F"/>
    <w:rsid w:val="00B076BD"/>
    <w:rsid w:val="00B07872"/>
    <w:rsid w:val="00B07A6A"/>
    <w:rsid w:val="00B07B44"/>
    <w:rsid w:val="00B07BE6"/>
    <w:rsid w:val="00B10A7B"/>
    <w:rsid w:val="00B10BBD"/>
    <w:rsid w:val="00B1122A"/>
    <w:rsid w:val="00B1154F"/>
    <w:rsid w:val="00B11638"/>
    <w:rsid w:val="00B1199E"/>
    <w:rsid w:val="00B1218F"/>
    <w:rsid w:val="00B122CE"/>
    <w:rsid w:val="00B12341"/>
    <w:rsid w:val="00B12862"/>
    <w:rsid w:val="00B129B3"/>
    <w:rsid w:val="00B13262"/>
    <w:rsid w:val="00B1340D"/>
    <w:rsid w:val="00B135A4"/>
    <w:rsid w:val="00B13E3E"/>
    <w:rsid w:val="00B14140"/>
    <w:rsid w:val="00B145CD"/>
    <w:rsid w:val="00B14791"/>
    <w:rsid w:val="00B14AC6"/>
    <w:rsid w:val="00B14BE0"/>
    <w:rsid w:val="00B14C20"/>
    <w:rsid w:val="00B14E56"/>
    <w:rsid w:val="00B1545F"/>
    <w:rsid w:val="00B16238"/>
    <w:rsid w:val="00B168B5"/>
    <w:rsid w:val="00B17056"/>
    <w:rsid w:val="00B173B2"/>
    <w:rsid w:val="00B17729"/>
    <w:rsid w:val="00B17A59"/>
    <w:rsid w:val="00B2005F"/>
    <w:rsid w:val="00B20164"/>
    <w:rsid w:val="00B202C7"/>
    <w:rsid w:val="00B203F3"/>
    <w:rsid w:val="00B2101D"/>
    <w:rsid w:val="00B210D6"/>
    <w:rsid w:val="00B21628"/>
    <w:rsid w:val="00B22572"/>
    <w:rsid w:val="00B22FE3"/>
    <w:rsid w:val="00B23939"/>
    <w:rsid w:val="00B23F81"/>
    <w:rsid w:val="00B23F8B"/>
    <w:rsid w:val="00B24204"/>
    <w:rsid w:val="00B24EB1"/>
    <w:rsid w:val="00B2518B"/>
    <w:rsid w:val="00B259B3"/>
    <w:rsid w:val="00B25B73"/>
    <w:rsid w:val="00B26105"/>
    <w:rsid w:val="00B2680C"/>
    <w:rsid w:val="00B26930"/>
    <w:rsid w:val="00B276A4"/>
    <w:rsid w:val="00B27724"/>
    <w:rsid w:val="00B27905"/>
    <w:rsid w:val="00B3027F"/>
    <w:rsid w:val="00B303B1"/>
    <w:rsid w:val="00B3045A"/>
    <w:rsid w:val="00B306F3"/>
    <w:rsid w:val="00B30AAD"/>
    <w:rsid w:val="00B30BC2"/>
    <w:rsid w:val="00B30C63"/>
    <w:rsid w:val="00B30F3D"/>
    <w:rsid w:val="00B3144E"/>
    <w:rsid w:val="00B315B3"/>
    <w:rsid w:val="00B31645"/>
    <w:rsid w:val="00B32AAE"/>
    <w:rsid w:val="00B32D09"/>
    <w:rsid w:val="00B32E8B"/>
    <w:rsid w:val="00B33711"/>
    <w:rsid w:val="00B339BC"/>
    <w:rsid w:val="00B33D65"/>
    <w:rsid w:val="00B33EA5"/>
    <w:rsid w:val="00B33F5C"/>
    <w:rsid w:val="00B340AB"/>
    <w:rsid w:val="00B34514"/>
    <w:rsid w:val="00B34550"/>
    <w:rsid w:val="00B34ED7"/>
    <w:rsid w:val="00B34F46"/>
    <w:rsid w:val="00B35482"/>
    <w:rsid w:val="00B35F95"/>
    <w:rsid w:val="00B36B18"/>
    <w:rsid w:val="00B36C69"/>
    <w:rsid w:val="00B36D81"/>
    <w:rsid w:val="00B3755C"/>
    <w:rsid w:val="00B37837"/>
    <w:rsid w:val="00B37938"/>
    <w:rsid w:val="00B379BC"/>
    <w:rsid w:val="00B37D7D"/>
    <w:rsid w:val="00B37F7E"/>
    <w:rsid w:val="00B40375"/>
    <w:rsid w:val="00B412BD"/>
    <w:rsid w:val="00B419E4"/>
    <w:rsid w:val="00B41C6A"/>
    <w:rsid w:val="00B42043"/>
    <w:rsid w:val="00B432A0"/>
    <w:rsid w:val="00B4424E"/>
    <w:rsid w:val="00B44753"/>
    <w:rsid w:val="00B45088"/>
    <w:rsid w:val="00B451E8"/>
    <w:rsid w:val="00B45473"/>
    <w:rsid w:val="00B457B8"/>
    <w:rsid w:val="00B45F25"/>
    <w:rsid w:val="00B462A7"/>
    <w:rsid w:val="00B4738B"/>
    <w:rsid w:val="00B476AF"/>
    <w:rsid w:val="00B4772D"/>
    <w:rsid w:val="00B47CC4"/>
    <w:rsid w:val="00B47E60"/>
    <w:rsid w:val="00B5124B"/>
    <w:rsid w:val="00B517F7"/>
    <w:rsid w:val="00B518E5"/>
    <w:rsid w:val="00B51AE9"/>
    <w:rsid w:val="00B51C75"/>
    <w:rsid w:val="00B51EBF"/>
    <w:rsid w:val="00B52AFC"/>
    <w:rsid w:val="00B52B41"/>
    <w:rsid w:val="00B52C97"/>
    <w:rsid w:val="00B52EFE"/>
    <w:rsid w:val="00B53532"/>
    <w:rsid w:val="00B535A3"/>
    <w:rsid w:val="00B539CF"/>
    <w:rsid w:val="00B53FA1"/>
    <w:rsid w:val="00B542B1"/>
    <w:rsid w:val="00B54E35"/>
    <w:rsid w:val="00B5600A"/>
    <w:rsid w:val="00B56016"/>
    <w:rsid w:val="00B562D1"/>
    <w:rsid w:val="00B568B8"/>
    <w:rsid w:val="00B56CDC"/>
    <w:rsid w:val="00B56E01"/>
    <w:rsid w:val="00B56F27"/>
    <w:rsid w:val="00B570B9"/>
    <w:rsid w:val="00B5715D"/>
    <w:rsid w:val="00B57479"/>
    <w:rsid w:val="00B60331"/>
    <w:rsid w:val="00B607A0"/>
    <w:rsid w:val="00B60A8A"/>
    <w:rsid w:val="00B60DCA"/>
    <w:rsid w:val="00B61824"/>
    <w:rsid w:val="00B62BAE"/>
    <w:rsid w:val="00B62C84"/>
    <w:rsid w:val="00B6305A"/>
    <w:rsid w:val="00B63483"/>
    <w:rsid w:val="00B6369D"/>
    <w:rsid w:val="00B63C73"/>
    <w:rsid w:val="00B642C5"/>
    <w:rsid w:val="00B660B9"/>
    <w:rsid w:val="00B66329"/>
    <w:rsid w:val="00B66F3E"/>
    <w:rsid w:val="00B66FC2"/>
    <w:rsid w:val="00B672B3"/>
    <w:rsid w:val="00B678CC"/>
    <w:rsid w:val="00B678DB"/>
    <w:rsid w:val="00B67C5C"/>
    <w:rsid w:val="00B70404"/>
    <w:rsid w:val="00B71057"/>
    <w:rsid w:val="00B712C3"/>
    <w:rsid w:val="00B713FD"/>
    <w:rsid w:val="00B72A25"/>
    <w:rsid w:val="00B72EB2"/>
    <w:rsid w:val="00B72F55"/>
    <w:rsid w:val="00B730E0"/>
    <w:rsid w:val="00B7367C"/>
    <w:rsid w:val="00B75204"/>
    <w:rsid w:val="00B7615E"/>
    <w:rsid w:val="00B76B5C"/>
    <w:rsid w:val="00B76DB6"/>
    <w:rsid w:val="00B76EA0"/>
    <w:rsid w:val="00B775B0"/>
    <w:rsid w:val="00B77761"/>
    <w:rsid w:val="00B77D22"/>
    <w:rsid w:val="00B77DBF"/>
    <w:rsid w:val="00B801A6"/>
    <w:rsid w:val="00B80269"/>
    <w:rsid w:val="00B8044D"/>
    <w:rsid w:val="00B8063F"/>
    <w:rsid w:val="00B81030"/>
    <w:rsid w:val="00B810DF"/>
    <w:rsid w:val="00B81983"/>
    <w:rsid w:val="00B819AC"/>
    <w:rsid w:val="00B81FBB"/>
    <w:rsid w:val="00B823AE"/>
    <w:rsid w:val="00B826A7"/>
    <w:rsid w:val="00B827FD"/>
    <w:rsid w:val="00B82B12"/>
    <w:rsid w:val="00B837C2"/>
    <w:rsid w:val="00B83D4B"/>
    <w:rsid w:val="00B84851"/>
    <w:rsid w:val="00B8533F"/>
    <w:rsid w:val="00B85414"/>
    <w:rsid w:val="00B8591C"/>
    <w:rsid w:val="00B85A77"/>
    <w:rsid w:val="00B863A8"/>
    <w:rsid w:val="00B86760"/>
    <w:rsid w:val="00B86BD5"/>
    <w:rsid w:val="00B8706B"/>
    <w:rsid w:val="00B87253"/>
    <w:rsid w:val="00B8772A"/>
    <w:rsid w:val="00B87C13"/>
    <w:rsid w:val="00B902B9"/>
    <w:rsid w:val="00B9049B"/>
    <w:rsid w:val="00B90708"/>
    <w:rsid w:val="00B90A68"/>
    <w:rsid w:val="00B90D26"/>
    <w:rsid w:val="00B910E0"/>
    <w:rsid w:val="00B91319"/>
    <w:rsid w:val="00B91E6E"/>
    <w:rsid w:val="00B925A9"/>
    <w:rsid w:val="00B929CF"/>
    <w:rsid w:val="00B92C59"/>
    <w:rsid w:val="00B92D3D"/>
    <w:rsid w:val="00B93112"/>
    <w:rsid w:val="00B931AD"/>
    <w:rsid w:val="00B93BA2"/>
    <w:rsid w:val="00B93D60"/>
    <w:rsid w:val="00B943EA"/>
    <w:rsid w:val="00B950F0"/>
    <w:rsid w:val="00B95B21"/>
    <w:rsid w:val="00B95BFE"/>
    <w:rsid w:val="00B96063"/>
    <w:rsid w:val="00B961CB"/>
    <w:rsid w:val="00B96C22"/>
    <w:rsid w:val="00B972D3"/>
    <w:rsid w:val="00B973A9"/>
    <w:rsid w:val="00B97C29"/>
    <w:rsid w:val="00BA0098"/>
    <w:rsid w:val="00BA036D"/>
    <w:rsid w:val="00BA0965"/>
    <w:rsid w:val="00BA1705"/>
    <w:rsid w:val="00BA2132"/>
    <w:rsid w:val="00BA22D3"/>
    <w:rsid w:val="00BA2524"/>
    <w:rsid w:val="00BA3049"/>
    <w:rsid w:val="00BA3224"/>
    <w:rsid w:val="00BA4295"/>
    <w:rsid w:val="00BA4545"/>
    <w:rsid w:val="00BA456F"/>
    <w:rsid w:val="00BA493D"/>
    <w:rsid w:val="00BA4D69"/>
    <w:rsid w:val="00BA5352"/>
    <w:rsid w:val="00BA56E8"/>
    <w:rsid w:val="00BA5B58"/>
    <w:rsid w:val="00BA659C"/>
    <w:rsid w:val="00BA728C"/>
    <w:rsid w:val="00BA73D4"/>
    <w:rsid w:val="00BA74F1"/>
    <w:rsid w:val="00BA78DC"/>
    <w:rsid w:val="00BA7C4B"/>
    <w:rsid w:val="00BB0200"/>
    <w:rsid w:val="00BB0275"/>
    <w:rsid w:val="00BB0338"/>
    <w:rsid w:val="00BB0479"/>
    <w:rsid w:val="00BB0A36"/>
    <w:rsid w:val="00BB0AB1"/>
    <w:rsid w:val="00BB0AD4"/>
    <w:rsid w:val="00BB1260"/>
    <w:rsid w:val="00BB168A"/>
    <w:rsid w:val="00BB186A"/>
    <w:rsid w:val="00BB19CF"/>
    <w:rsid w:val="00BB19E4"/>
    <w:rsid w:val="00BB230F"/>
    <w:rsid w:val="00BB2496"/>
    <w:rsid w:val="00BB2765"/>
    <w:rsid w:val="00BB3136"/>
    <w:rsid w:val="00BB3497"/>
    <w:rsid w:val="00BB3940"/>
    <w:rsid w:val="00BB3B42"/>
    <w:rsid w:val="00BB4389"/>
    <w:rsid w:val="00BB5587"/>
    <w:rsid w:val="00BB5F6F"/>
    <w:rsid w:val="00BB611F"/>
    <w:rsid w:val="00BB61BE"/>
    <w:rsid w:val="00BB64A9"/>
    <w:rsid w:val="00BB6B61"/>
    <w:rsid w:val="00BB7191"/>
    <w:rsid w:val="00BB7479"/>
    <w:rsid w:val="00BB76D3"/>
    <w:rsid w:val="00BB7FBE"/>
    <w:rsid w:val="00BC0922"/>
    <w:rsid w:val="00BC1712"/>
    <w:rsid w:val="00BC19AD"/>
    <w:rsid w:val="00BC1B16"/>
    <w:rsid w:val="00BC1B26"/>
    <w:rsid w:val="00BC1F08"/>
    <w:rsid w:val="00BC22AB"/>
    <w:rsid w:val="00BC278B"/>
    <w:rsid w:val="00BC2797"/>
    <w:rsid w:val="00BC2DF0"/>
    <w:rsid w:val="00BC2F58"/>
    <w:rsid w:val="00BC3101"/>
    <w:rsid w:val="00BC346E"/>
    <w:rsid w:val="00BC4189"/>
    <w:rsid w:val="00BC4227"/>
    <w:rsid w:val="00BC4340"/>
    <w:rsid w:val="00BC4952"/>
    <w:rsid w:val="00BC537E"/>
    <w:rsid w:val="00BC54CD"/>
    <w:rsid w:val="00BC56F5"/>
    <w:rsid w:val="00BC5C48"/>
    <w:rsid w:val="00BC615D"/>
    <w:rsid w:val="00BC6B78"/>
    <w:rsid w:val="00BC6BE0"/>
    <w:rsid w:val="00BC6CD8"/>
    <w:rsid w:val="00BC6EAE"/>
    <w:rsid w:val="00BC6ECB"/>
    <w:rsid w:val="00BC73E9"/>
    <w:rsid w:val="00BC76B1"/>
    <w:rsid w:val="00BD1366"/>
    <w:rsid w:val="00BD1656"/>
    <w:rsid w:val="00BD1827"/>
    <w:rsid w:val="00BD18CC"/>
    <w:rsid w:val="00BD1AC1"/>
    <w:rsid w:val="00BD1D46"/>
    <w:rsid w:val="00BD29F5"/>
    <w:rsid w:val="00BD3242"/>
    <w:rsid w:val="00BD3419"/>
    <w:rsid w:val="00BD39EC"/>
    <w:rsid w:val="00BD42CA"/>
    <w:rsid w:val="00BD43E5"/>
    <w:rsid w:val="00BD50D4"/>
    <w:rsid w:val="00BD512A"/>
    <w:rsid w:val="00BD5479"/>
    <w:rsid w:val="00BD57EF"/>
    <w:rsid w:val="00BD59E3"/>
    <w:rsid w:val="00BD672B"/>
    <w:rsid w:val="00BD7250"/>
    <w:rsid w:val="00BD7685"/>
    <w:rsid w:val="00BD771F"/>
    <w:rsid w:val="00BD7C76"/>
    <w:rsid w:val="00BD7FD7"/>
    <w:rsid w:val="00BE0208"/>
    <w:rsid w:val="00BE0315"/>
    <w:rsid w:val="00BE0426"/>
    <w:rsid w:val="00BE05F0"/>
    <w:rsid w:val="00BE082A"/>
    <w:rsid w:val="00BE08D5"/>
    <w:rsid w:val="00BE091A"/>
    <w:rsid w:val="00BE0965"/>
    <w:rsid w:val="00BE09C0"/>
    <w:rsid w:val="00BE0D73"/>
    <w:rsid w:val="00BE1168"/>
    <w:rsid w:val="00BE11B8"/>
    <w:rsid w:val="00BE137E"/>
    <w:rsid w:val="00BE1772"/>
    <w:rsid w:val="00BE1DEB"/>
    <w:rsid w:val="00BE2903"/>
    <w:rsid w:val="00BE2E8B"/>
    <w:rsid w:val="00BE318A"/>
    <w:rsid w:val="00BE349E"/>
    <w:rsid w:val="00BE35DA"/>
    <w:rsid w:val="00BE44F2"/>
    <w:rsid w:val="00BF0A46"/>
    <w:rsid w:val="00BF0E8E"/>
    <w:rsid w:val="00BF17C6"/>
    <w:rsid w:val="00BF1A7F"/>
    <w:rsid w:val="00BF2085"/>
    <w:rsid w:val="00BF2487"/>
    <w:rsid w:val="00BF2E36"/>
    <w:rsid w:val="00BF3E91"/>
    <w:rsid w:val="00BF5324"/>
    <w:rsid w:val="00BF561D"/>
    <w:rsid w:val="00BF5652"/>
    <w:rsid w:val="00BF577F"/>
    <w:rsid w:val="00BF5A3F"/>
    <w:rsid w:val="00BF5B28"/>
    <w:rsid w:val="00BF70EF"/>
    <w:rsid w:val="00BF7266"/>
    <w:rsid w:val="00BF7734"/>
    <w:rsid w:val="00C00474"/>
    <w:rsid w:val="00C0072C"/>
    <w:rsid w:val="00C00F37"/>
    <w:rsid w:val="00C020EE"/>
    <w:rsid w:val="00C0247E"/>
    <w:rsid w:val="00C02A99"/>
    <w:rsid w:val="00C03F48"/>
    <w:rsid w:val="00C03F51"/>
    <w:rsid w:val="00C0422A"/>
    <w:rsid w:val="00C0501B"/>
    <w:rsid w:val="00C057A0"/>
    <w:rsid w:val="00C057BF"/>
    <w:rsid w:val="00C05BA7"/>
    <w:rsid w:val="00C05C5B"/>
    <w:rsid w:val="00C05DDE"/>
    <w:rsid w:val="00C0648F"/>
    <w:rsid w:val="00C06812"/>
    <w:rsid w:val="00C10466"/>
    <w:rsid w:val="00C10CC7"/>
    <w:rsid w:val="00C1112B"/>
    <w:rsid w:val="00C111ED"/>
    <w:rsid w:val="00C11CD0"/>
    <w:rsid w:val="00C11DF8"/>
    <w:rsid w:val="00C11F38"/>
    <w:rsid w:val="00C13225"/>
    <w:rsid w:val="00C136A2"/>
    <w:rsid w:val="00C149DC"/>
    <w:rsid w:val="00C14C86"/>
    <w:rsid w:val="00C150D5"/>
    <w:rsid w:val="00C150EB"/>
    <w:rsid w:val="00C15313"/>
    <w:rsid w:val="00C15A5F"/>
    <w:rsid w:val="00C15E5C"/>
    <w:rsid w:val="00C15F63"/>
    <w:rsid w:val="00C169EA"/>
    <w:rsid w:val="00C17715"/>
    <w:rsid w:val="00C17B48"/>
    <w:rsid w:val="00C17E55"/>
    <w:rsid w:val="00C20227"/>
    <w:rsid w:val="00C2039E"/>
    <w:rsid w:val="00C20514"/>
    <w:rsid w:val="00C20C76"/>
    <w:rsid w:val="00C20FDD"/>
    <w:rsid w:val="00C21875"/>
    <w:rsid w:val="00C21B5C"/>
    <w:rsid w:val="00C21CFB"/>
    <w:rsid w:val="00C21F01"/>
    <w:rsid w:val="00C21F45"/>
    <w:rsid w:val="00C2265F"/>
    <w:rsid w:val="00C22916"/>
    <w:rsid w:val="00C229F8"/>
    <w:rsid w:val="00C22DD5"/>
    <w:rsid w:val="00C232DB"/>
    <w:rsid w:val="00C2356F"/>
    <w:rsid w:val="00C2369A"/>
    <w:rsid w:val="00C23D71"/>
    <w:rsid w:val="00C25365"/>
    <w:rsid w:val="00C2540C"/>
    <w:rsid w:val="00C2551B"/>
    <w:rsid w:val="00C25B02"/>
    <w:rsid w:val="00C25BA5"/>
    <w:rsid w:val="00C26220"/>
    <w:rsid w:val="00C26ACE"/>
    <w:rsid w:val="00C270A4"/>
    <w:rsid w:val="00C27214"/>
    <w:rsid w:val="00C27BB6"/>
    <w:rsid w:val="00C30331"/>
    <w:rsid w:val="00C30796"/>
    <w:rsid w:val="00C30F2D"/>
    <w:rsid w:val="00C312AB"/>
    <w:rsid w:val="00C3157C"/>
    <w:rsid w:val="00C322F1"/>
    <w:rsid w:val="00C32CFA"/>
    <w:rsid w:val="00C33284"/>
    <w:rsid w:val="00C33F76"/>
    <w:rsid w:val="00C34398"/>
    <w:rsid w:val="00C343E5"/>
    <w:rsid w:val="00C351A6"/>
    <w:rsid w:val="00C35262"/>
    <w:rsid w:val="00C35A4C"/>
    <w:rsid w:val="00C35E0D"/>
    <w:rsid w:val="00C36FEF"/>
    <w:rsid w:val="00C37066"/>
    <w:rsid w:val="00C371FA"/>
    <w:rsid w:val="00C375E5"/>
    <w:rsid w:val="00C377A2"/>
    <w:rsid w:val="00C37DB2"/>
    <w:rsid w:val="00C40B5F"/>
    <w:rsid w:val="00C40FFC"/>
    <w:rsid w:val="00C41480"/>
    <w:rsid w:val="00C41622"/>
    <w:rsid w:val="00C426A0"/>
    <w:rsid w:val="00C42F0D"/>
    <w:rsid w:val="00C431D6"/>
    <w:rsid w:val="00C434C7"/>
    <w:rsid w:val="00C439B8"/>
    <w:rsid w:val="00C441E3"/>
    <w:rsid w:val="00C445C2"/>
    <w:rsid w:val="00C446B0"/>
    <w:rsid w:val="00C45052"/>
    <w:rsid w:val="00C45B88"/>
    <w:rsid w:val="00C45F16"/>
    <w:rsid w:val="00C461F2"/>
    <w:rsid w:val="00C46492"/>
    <w:rsid w:val="00C46F61"/>
    <w:rsid w:val="00C47598"/>
    <w:rsid w:val="00C47BB2"/>
    <w:rsid w:val="00C47CC5"/>
    <w:rsid w:val="00C5014C"/>
    <w:rsid w:val="00C508BD"/>
    <w:rsid w:val="00C50A0D"/>
    <w:rsid w:val="00C50F0D"/>
    <w:rsid w:val="00C51A32"/>
    <w:rsid w:val="00C51BE5"/>
    <w:rsid w:val="00C51C28"/>
    <w:rsid w:val="00C523AD"/>
    <w:rsid w:val="00C528C5"/>
    <w:rsid w:val="00C52DB8"/>
    <w:rsid w:val="00C53456"/>
    <w:rsid w:val="00C5397B"/>
    <w:rsid w:val="00C53E6D"/>
    <w:rsid w:val="00C53E92"/>
    <w:rsid w:val="00C54A67"/>
    <w:rsid w:val="00C54CD6"/>
    <w:rsid w:val="00C55CCA"/>
    <w:rsid w:val="00C55E36"/>
    <w:rsid w:val="00C55EA7"/>
    <w:rsid w:val="00C60425"/>
    <w:rsid w:val="00C60557"/>
    <w:rsid w:val="00C60AFD"/>
    <w:rsid w:val="00C60C2D"/>
    <w:rsid w:val="00C6162E"/>
    <w:rsid w:val="00C6190E"/>
    <w:rsid w:val="00C61E0E"/>
    <w:rsid w:val="00C62E53"/>
    <w:rsid w:val="00C62E87"/>
    <w:rsid w:val="00C62FB0"/>
    <w:rsid w:val="00C63E23"/>
    <w:rsid w:val="00C65399"/>
    <w:rsid w:val="00C65917"/>
    <w:rsid w:val="00C66DEB"/>
    <w:rsid w:val="00C671D2"/>
    <w:rsid w:val="00C67A0A"/>
    <w:rsid w:val="00C67F26"/>
    <w:rsid w:val="00C70043"/>
    <w:rsid w:val="00C705BA"/>
    <w:rsid w:val="00C71330"/>
    <w:rsid w:val="00C713F2"/>
    <w:rsid w:val="00C71B29"/>
    <w:rsid w:val="00C71B5B"/>
    <w:rsid w:val="00C71EE7"/>
    <w:rsid w:val="00C7208D"/>
    <w:rsid w:val="00C72122"/>
    <w:rsid w:val="00C721DE"/>
    <w:rsid w:val="00C7268F"/>
    <w:rsid w:val="00C72ABC"/>
    <w:rsid w:val="00C72B5A"/>
    <w:rsid w:val="00C73861"/>
    <w:rsid w:val="00C7432C"/>
    <w:rsid w:val="00C75173"/>
    <w:rsid w:val="00C754E8"/>
    <w:rsid w:val="00C75791"/>
    <w:rsid w:val="00C75B78"/>
    <w:rsid w:val="00C75F30"/>
    <w:rsid w:val="00C76304"/>
    <w:rsid w:val="00C76427"/>
    <w:rsid w:val="00C769B0"/>
    <w:rsid w:val="00C76CD4"/>
    <w:rsid w:val="00C7762E"/>
    <w:rsid w:val="00C77AEC"/>
    <w:rsid w:val="00C77F90"/>
    <w:rsid w:val="00C80554"/>
    <w:rsid w:val="00C807A2"/>
    <w:rsid w:val="00C808AC"/>
    <w:rsid w:val="00C8197A"/>
    <w:rsid w:val="00C82282"/>
    <w:rsid w:val="00C82CCA"/>
    <w:rsid w:val="00C84084"/>
    <w:rsid w:val="00C841FF"/>
    <w:rsid w:val="00C843E6"/>
    <w:rsid w:val="00C8462C"/>
    <w:rsid w:val="00C8471E"/>
    <w:rsid w:val="00C84955"/>
    <w:rsid w:val="00C84A39"/>
    <w:rsid w:val="00C8539A"/>
    <w:rsid w:val="00C85BF0"/>
    <w:rsid w:val="00C85FED"/>
    <w:rsid w:val="00C86467"/>
    <w:rsid w:val="00C87199"/>
    <w:rsid w:val="00C87E47"/>
    <w:rsid w:val="00C87F44"/>
    <w:rsid w:val="00C90404"/>
    <w:rsid w:val="00C90A32"/>
    <w:rsid w:val="00C91047"/>
    <w:rsid w:val="00C912FD"/>
    <w:rsid w:val="00C91A3F"/>
    <w:rsid w:val="00C92316"/>
    <w:rsid w:val="00C92547"/>
    <w:rsid w:val="00C926FD"/>
    <w:rsid w:val="00C93532"/>
    <w:rsid w:val="00C93C2A"/>
    <w:rsid w:val="00C93F4A"/>
    <w:rsid w:val="00C941A8"/>
    <w:rsid w:val="00C942B7"/>
    <w:rsid w:val="00C95C72"/>
    <w:rsid w:val="00C95FE9"/>
    <w:rsid w:val="00C962B5"/>
    <w:rsid w:val="00C96959"/>
    <w:rsid w:val="00C96B86"/>
    <w:rsid w:val="00C96FE1"/>
    <w:rsid w:val="00C971F9"/>
    <w:rsid w:val="00C97254"/>
    <w:rsid w:val="00C97DF7"/>
    <w:rsid w:val="00CA0AEE"/>
    <w:rsid w:val="00CA14C9"/>
    <w:rsid w:val="00CA163D"/>
    <w:rsid w:val="00CA1A6A"/>
    <w:rsid w:val="00CA20A3"/>
    <w:rsid w:val="00CA236E"/>
    <w:rsid w:val="00CA24FB"/>
    <w:rsid w:val="00CA27D6"/>
    <w:rsid w:val="00CA2D5B"/>
    <w:rsid w:val="00CA2E92"/>
    <w:rsid w:val="00CA2F94"/>
    <w:rsid w:val="00CA3B64"/>
    <w:rsid w:val="00CA4C2F"/>
    <w:rsid w:val="00CA4CE8"/>
    <w:rsid w:val="00CA6108"/>
    <w:rsid w:val="00CA64D5"/>
    <w:rsid w:val="00CA66A4"/>
    <w:rsid w:val="00CA66DA"/>
    <w:rsid w:val="00CA67A1"/>
    <w:rsid w:val="00CA6F62"/>
    <w:rsid w:val="00CA7A20"/>
    <w:rsid w:val="00CB1877"/>
    <w:rsid w:val="00CB1AAC"/>
    <w:rsid w:val="00CB21E2"/>
    <w:rsid w:val="00CB3192"/>
    <w:rsid w:val="00CB3201"/>
    <w:rsid w:val="00CB3415"/>
    <w:rsid w:val="00CB360D"/>
    <w:rsid w:val="00CB3785"/>
    <w:rsid w:val="00CB3A41"/>
    <w:rsid w:val="00CB4329"/>
    <w:rsid w:val="00CB47B6"/>
    <w:rsid w:val="00CB4BA0"/>
    <w:rsid w:val="00CB4E57"/>
    <w:rsid w:val="00CB5BB6"/>
    <w:rsid w:val="00CB5C9E"/>
    <w:rsid w:val="00CB5E43"/>
    <w:rsid w:val="00CB6290"/>
    <w:rsid w:val="00CB6785"/>
    <w:rsid w:val="00CB683A"/>
    <w:rsid w:val="00CB6E40"/>
    <w:rsid w:val="00CB6EAE"/>
    <w:rsid w:val="00CB7127"/>
    <w:rsid w:val="00CB766B"/>
    <w:rsid w:val="00CB77BB"/>
    <w:rsid w:val="00CB7C04"/>
    <w:rsid w:val="00CB7E10"/>
    <w:rsid w:val="00CC08F5"/>
    <w:rsid w:val="00CC0DEB"/>
    <w:rsid w:val="00CC1417"/>
    <w:rsid w:val="00CC1478"/>
    <w:rsid w:val="00CC1720"/>
    <w:rsid w:val="00CC191C"/>
    <w:rsid w:val="00CC1EDE"/>
    <w:rsid w:val="00CC1F0F"/>
    <w:rsid w:val="00CC2759"/>
    <w:rsid w:val="00CC2F44"/>
    <w:rsid w:val="00CC356D"/>
    <w:rsid w:val="00CC378E"/>
    <w:rsid w:val="00CC3FEB"/>
    <w:rsid w:val="00CC469A"/>
    <w:rsid w:val="00CC52D2"/>
    <w:rsid w:val="00CC5719"/>
    <w:rsid w:val="00CC580D"/>
    <w:rsid w:val="00CC6F87"/>
    <w:rsid w:val="00CC7262"/>
    <w:rsid w:val="00CC7A24"/>
    <w:rsid w:val="00CC7DFE"/>
    <w:rsid w:val="00CD0040"/>
    <w:rsid w:val="00CD07C8"/>
    <w:rsid w:val="00CD0BEF"/>
    <w:rsid w:val="00CD0EF3"/>
    <w:rsid w:val="00CD109D"/>
    <w:rsid w:val="00CD1E9D"/>
    <w:rsid w:val="00CD243C"/>
    <w:rsid w:val="00CD2A30"/>
    <w:rsid w:val="00CD2D54"/>
    <w:rsid w:val="00CD3801"/>
    <w:rsid w:val="00CD402B"/>
    <w:rsid w:val="00CD4041"/>
    <w:rsid w:val="00CD4565"/>
    <w:rsid w:val="00CD461B"/>
    <w:rsid w:val="00CD4B0C"/>
    <w:rsid w:val="00CD4FC4"/>
    <w:rsid w:val="00CD5288"/>
    <w:rsid w:val="00CD57BE"/>
    <w:rsid w:val="00CD5DE7"/>
    <w:rsid w:val="00CD65F1"/>
    <w:rsid w:val="00CD6672"/>
    <w:rsid w:val="00CD66E6"/>
    <w:rsid w:val="00CD6ABB"/>
    <w:rsid w:val="00CD737C"/>
    <w:rsid w:val="00CD792B"/>
    <w:rsid w:val="00CD79DA"/>
    <w:rsid w:val="00CD79E5"/>
    <w:rsid w:val="00CD7AB9"/>
    <w:rsid w:val="00CE09A7"/>
    <w:rsid w:val="00CE09A8"/>
    <w:rsid w:val="00CE158F"/>
    <w:rsid w:val="00CE1872"/>
    <w:rsid w:val="00CE1983"/>
    <w:rsid w:val="00CE2661"/>
    <w:rsid w:val="00CE2909"/>
    <w:rsid w:val="00CE2C36"/>
    <w:rsid w:val="00CE350A"/>
    <w:rsid w:val="00CE39CD"/>
    <w:rsid w:val="00CE3E59"/>
    <w:rsid w:val="00CE417B"/>
    <w:rsid w:val="00CE442C"/>
    <w:rsid w:val="00CE5352"/>
    <w:rsid w:val="00CE53E5"/>
    <w:rsid w:val="00CE5417"/>
    <w:rsid w:val="00CE5813"/>
    <w:rsid w:val="00CE5A1B"/>
    <w:rsid w:val="00CE5CF2"/>
    <w:rsid w:val="00CE5D94"/>
    <w:rsid w:val="00CE5F1B"/>
    <w:rsid w:val="00CE6298"/>
    <w:rsid w:val="00CE6713"/>
    <w:rsid w:val="00CE71E9"/>
    <w:rsid w:val="00CE7B1F"/>
    <w:rsid w:val="00CE7BB5"/>
    <w:rsid w:val="00CE7CA0"/>
    <w:rsid w:val="00CE7F9D"/>
    <w:rsid w:val="00CF0DEC"/>
    <w:rsid w:val="00CF10DB"/>
    <w:rsid w:val="00CF126F"/>
    <w:rsid w:val="00CF1EA6"/>
    <w:rsid w:val="00CF21A2"/>
    <w:rsid w:val="00CF2572"/>
    <w:rsid w:val="00CF25A1"/>
    <w:rsid w:val="00CF2BA1"/>
    <w:rsid w:val="00CF2EA9"/>
    <w:rsid w:val="00CF2FFE"/>
    <w:rsid w:val="00CF3124"/>
    <w:rsid w:val="00CF38C6"/>
    <w:rsid w:val="00CF3ECF"/>
    <w:rsid w:val="00CF40BE"/>
    <w:rsid w:val="00CF461F"/>
    <w:rsid w:val="00CF467E"/>
    <w:rsid w:val="00CF4695"/>
    <w:rsid w:val="00CF476A"/>
    <w:rsid w:val="00CF4B9C"/>
    <w:rsid w:val="00CF509A"/>
    <w:rsid w:val="00CF54F1"/>
    <w:rsid w:val="00CF5996"/>
    <w:rsid w:val="00CF60FA"/>
    <w:rsid w:val="00CF643D"/>
    <w:rsid w:val="00CF69C0"/>
    <w:rsid w:val="00CF6B77"/>
    <w:rsid w:val="00CF7135"/>
    <w:rsid w:val="00CF71E3"/>
    <w:rsid w:val="00CF7724"/>
    <w:rsid w:val="00CF7FDD"/>
    <w:rsid w:val="00D000EB"/>
    <w:rsid w:val="00D00862"/>
    <w:rsid w:val="00D00A5D"/>
    <w:rsid w:val="00D00A87"/>
    <w:rsid w:val="00D01045"/>
    <w:rsid w:val="00D01354"/>
    <w:rsid w:val="00D01910"/>
    <w:rsid w:val="00D01ED2"/>
    <w:rsid w:val="00D02F2F"/>
    <w:rsid w:val="00D03237"/>
    <w:rsid w:val="00D03329"/>
    <w:rsid w:val="00D03CB9"/>
    <w:rsid w:val="00D04533"/>
    <w:rsid w:val="00D04573"/>
    <w:rsid w:val="00D048F2"/>
    <w:rsid w:val="00D04940"/>
    <w:rsid w:val="00D05411"/>
    <w:rsid w:val="00D054F2"/>
    <w:rsid w:val="00D055D2"/>
    <w:rsid w:val="00D055F6"/>
    <w:rsid w:val="00D05E5A"/>
    <w:rsid w:val="00D06336"/>
    <w:rsid w:val="00D06476"/>
    <w:rsid w:val="00D06535"/>
    <w:rsid w:val="00D065C2"/>
    <w:rsid w:val="00D06730"/>
    <w:rsid w:val="00D06995"/>
    <w:rsid w:val="00D070BF"/>
    <w:rsid w:val="00D07B0D"/>
    <w:rsid w:val="00D107D5"/>
    <w:rsid w:val="00D10E20"/>
    <w:rsid w:val="00D1160E"/>
    <w:rsid w:val="00D12C10"/>
    <w:rsid w:val="00D1305C"/>
    <w:rsid w:val="00D13087"/>
    <w:rsid w:val="00D137F1"/>
    <w:rsid w:val="00D13856"/>
    <w:rsid w:val="00D13A97"/>
    <w:rsid w:val="00D14643"/>
    <w:rsid w:val="00D14DE3"/>
    <w:rsid w:val="00D16825"/>
    <w:rsid w:val="00D16EF9"/>
    <w:rsid w:val="00D16FA0"/>
    <w:rsid w:val="00D17378"/>
    <w:rsid w:val="00D2017F"/>
    <w:rsid w:val="00D206B7"/>
    <w:rsid w:val="00D206F5"/>
    <w:rsid w:val="00D21449"/>
    <w:rsid w:val="00D216B2"/>
    <w:rsid w:val="00D222F1"/>
    <w:rsid w:val="00D22940"/>
    <w:rsid w:val="00D229F8"/>
    <w:rsid w:val="00D23974"/>
    <w:rsid w:val="00D24E2E"/>
    <w:rsid w:val="00D2519A"/>
    <w:rsid w:val="00D25462"/>
    <w:rsid w:val="00D25507"/>
    <w:rsid w:val="00D25D83"/>
    <w:rsid w:val="00D26313"/>
    <w:rsid w:val="00D2632E"/>
    <w:rsid w:val="00D26479"/>
    <w:rsid w:val="00D26C66"/>
    <w:rsid w:val="00D26DCE"/>
    <w:rsid w:val="00D27251"/>
    <w:rsid w:val="00D27859"/>
    <w:rsid w:val="00D27A0C"/>
    <w:rsid w:val="00D27CE3"/>
    <w:rsid w:val="00D27D7D"/>
    <w:rsid w:val="00D27DAC"/>
    <w:rsid w:val="00D27DF5"/>
    <w:rsid w:val="00D306D5"/>
    <w:rsid w:val="00D30A43"/>
    <w:rsid w:val="00D311E0"/>
    <w:rsid w:val="00D3163F"/>
    <w:rsid w:val="00D319AD"/>
    <w:rsid w:val="00D3275F"/>
    <w:rsid w:val="00D32D5F"/>
    <w:rsid w:val="00D3316C"/>
    <w:rsid w:val="00D335D6"/>
    <w:rsid w:val="00D33B88"/>
    <w:rsid w:val="00D34138"/>
    <w:rsid w:val="00D341F3"/>
    <w:rsid w:val="00D34548"/>
    <w:rsid w:val="00D34914"/>
    <w:rsid w:val="00D36606"/>
    <w:rsid w:val="00D36816"/>
    <w:rsid w:val="00D36CD7"/>
    <w:rsid w:val="00D36ED9"/>
    <w:rsid w:val="00D37A31"/>
    <w:rsid w:val="00D37A37"/>
    <w:rsid w:val="00D4101D"/>
    <w:rsid w:val="00D4128C"/>
    <w:rsid w:val="00D41552"/>
    <w:rsid w:val="00D416CD"/>
    <w:rsid w:val="00D42AFB"/>
    <w:rsid w:val="00D43511"/>
    <w:rsid w:val="00D4404B"/>
    <w:rsid w:val="00D4411B"/>
    <w:rsid w:val="00D443FD"/>
    <w:rsid w:val="00D44ABA"/>
    <w:rsid w:val="00D44EC6"/>
    <w:rsid w:val="00D45EB6"/>
    <w:rsid w:val="00D4638E"/>
    <w:rsid w:val="00D46714"/>
    <w:rsid w:val="00D46D18"/>
    <w:rsid w:val="00D4724C"/>
    <w:rsid w:val="00D47E56"/>
    <w:rsid w:val="00D50161"/>
    <w:rsid w:val="00D501D3"/>
    <w:rsid w:val="00D50378"/>
    <w:rsid w:val="00D507DF"/>
    <w:rsid w:val="00D5130A"/>
    <w:rsid w:val="00D51482"/>
    <w:rsid w:val="00D51533"/>
    <w:rsid w:val="00D51769"/>
    <w:rsid w:val="00D518D9"/>
    <w:rsid w:val="00D51F85"/>
    <w:rsid w:val="00D5221C"/>
    <w:rsid w:val="00D522D8"/>
    <w:rsid w:val="00D53A98"/>
    <w:rsid w:val="00D53F6E"/>
    <w:rsid w:val="00D5416F"/>
    <w:rsid w:val="00D54174"/>
    <w:rsid w:val="00D548CF"/>
    <w:rsid w:val="00D5491C"/>
    <w:rsid w:val="00D54CCF"/>
    <w:rsid w:val="00D554E8"/>
    <w:rsid w:val="00D55E12"/>
    <w:rsid w:val="00D5657D"/>
    <w:rsid w:val="00D5704D"/>
    <w:rsid w:val="00D5748E"/>
    <w:rsid w:val="00D577BB"/>
    <w:rsid w:val="00D60966"/>
    <w:rsid w:val="00D60B39"/>
    <w:rsid w:val="00D60D6E"/>
    <w:rsid w:val="00D610C4"/>
    <w:rsid w:val="00D612A9"/>
    <w:rsid w:val="00D61309"/>
    <w:rsid w:val="00D619BB"/>
    <w:rsid w:val="00D61ABF"/>
    <w:rsid w:val="00D61CE2"/>
    <w:rsid w:val="00D61E63"/>
    <w:rsid w:val="00D6201F"/>
    <w:rsid w:val="00D62AA0"/>
    <w:rsid w:val="00D62CA7"/>
    <w:rsid w:val="00D63253"/>
    <w:rsid w:val="00D636BE"/>
    <w:rsid w:val="00D6411E"/>
    <w:rsid w:val="00D64482"/>
    <w:rsid w:val="00D64979"/>
    <w:rsid w:val="00D64A0C"/>
    <w:rsid w:val="00D64B75"/>
    <w:rsid w:val="00D65C71"/>
    <w:rsid w:val="00D65DCC"/>
    <w:rsid w:val="00D66935"/>
    <w:rsid w:val="00D66C59"/>
    <w:rsid w:val="00D67313"/>
    <w:rsid w:val="00D67A87"/>
    <w:rsid w:val="00D702CA"/>
    <w:rsid w:val="00D70636"/>
    <w:rsid w:val="00D70928"/>
    <w:rsid w:val="00D71230"/>
    <w:rsid w:val="00D7313C"/>
    <w:rsid w:val="00D732DC"/>
    <w:rsid w:val="00D735D0"/>
    <w:rsid w:val="00D738D2"/>
    <w:rsid w:val="00D74118"/>
    <w:rsid w:val="00D74693"/>
    <w:rsid w:val="00D74696"/>
    <w:rsid w:val="00D75688"/>
    <w:rsid w:val="00D7589B"/>
    <w:rsid w:val="00D75C1E"/>
    <w:rsid w:val="00D760A2"/>
    <w:rsid w:val="00D77315"/>
    <w:rsid w:val="00D77465"/>
    <w:rsid w:val="00D77D3C"/>
    <w:rsid w:val="00D80021"/>
    <w:rsid w:val="00D807E5"/>
    <w:rsid w:val="00D80803"/>
    <w:rsid w:val="00D80843"/>
    <w:rsid w:val="00D80A08"/>
    <w:rsid w:val="00D82A75"/>
    <w:rsid w:val="00D833BE"/>
    <w:rsid w:val="00D83F14"/>
    <w:rsid w:val="00D84C22"/>
    <w:rsid w:val="00D8562F"/>
    <w:rsid w:val="00D858D9"/>
    <w:rsid w:val="00D85B15"/>
    <w:rsid w:val="00D8653B"/>
    <w:rsid w:val="00D86F07"/>
    <w:rsid w:val="00D8724C"/>
    <w:rsid w:val="00D8796D"/>
    <w:rsid w:val="00D87E37"/>
    <w:rsid w:val="00D87F8C"/>
    <w:rsid w:val="00D9027A"/>
    <w:rsid w:val="00D90280"/>
    <w:rsid w:val="00D90A85"/>
    <w:rsid w:val="00D91CE2"/>
    <w:rsid w:val="00D923F7"/>
    <w:rsid w:val="00D92936"/>
    <w:rsid w:val="00D929A3"/>
    <w:rsid w:val="00D93004"/>
    <w:rsid w:val="00D930C0"/>
    <w:rsid w:val="00D936B2"/>
    <w:rsid w:val="00D93711"/>
    <w:rsid w:val="00D938C1"/>
    <w:rsid w:val="00D939E9"/>
    <w:rsid w:val="00D93D60"/>
    <w:rsid w:val="00D942C4"/>
    <w:rsid w:val="00D94901"/>
    <w:rsid w:val="00D95413"/>
    <w:rsid w:val="00D963A9"/>
    <w:rsid w:val="00D96479"/>
    <w:rsid w:val="00D964FA"/>
    <w:rsid w:val="00D96D2A"/>
    <w:rsid w:val="00D96F2A"/>
    <w:rsid w:val="00D97571"/>
    <w:rsid w:val="00D97A50"/>
    <w:rsid w:val="00D97C53"/>
    <w:rsid w:val="00DA05BF"/>
    <w:rsid w:val="00DA0C2C"/>
    <w:rsid w:val="00DA193F"/>
    <w:rsid w:val="00DA1B0B"/>
    <w:rsid w:val="00DA2589"/>
    <w:rsid w:val="00DA29C7"/>
    <w:rsid w:val="00DA2AF8"/>
    <w:rsid w:val="00DA2C76"/>
    <w:rsid w:val="00DA37EF"/>
    <w:rsid w:val="00DA386A"/>
    <w:rsid w:val="00DA466E"/>
    <w:rsid w:val="00DA47A8"/>
    <w:rsid w:val="00DA524D"/>
    <w:rsid w:val="00DA7D61"/>
    <w:rsid w:val="00DB00C0"/>
    <w:rsid w:val="00DB0BB5"/>
    <w:rsid w:val="00DB0EFA"/>
    <w:rsid w:val="00DB14DD"/>
    <w:rsid w:val="00DB1890"/>
    <w:rsid w:val="00DB1D21"/>
    <w:rsid w:val="00DB1F2C"/>
    <w:rsid w:val="00DB203C"/>
    <w:rsid w:val="00DB258E"/>
    <w:rsid w:val="00DB2897"/>
    <w:rsid w:val="00DB2E73"/>
    <w:rsid w:val="00DB328C"/>
    <w:rsid w:val="00DB3592"/>
    <w:rsid w:val="00DB3BD2"/>
    <w:rsid w:val="00DB47E5"/>
    <w:rsid w:val="00DB485B"/>
    <w:rsid w:val="00DB4C93"/>
    <w:rsid w:val="00DB5421"/>
    <w:rsid w:val="00DB545B"/>
    <w:rsid w:val="00DB5704"/>
    <w:rsid w:val="00DB5F2D"/>
    <w:rsid w:val="00DB64F4"/>
    <w:rsid w:val="00DB7777"/>
    <w:rsid w:val="00DB77D4"/>
    <w:rsid w:val="00DB7C3F"/>
    <w:rsid w:val="00DC0172"/>
    <w:rsid w:val="00DC01C9"/>
    <w:rsid w:val="00DC039D"/>
    <w:rsid w:val="00DC1496"/>
    <w:rsid w:val="00DC198B"/>
    <w:rsid w:val="00DC1993"/>
    <w:rsid w:val="00DC20CE"/>
    <w:rsid w:val="00DC23C9"/>
    <w:rsid w:val="00DC2894"/>
    <w:rsid w:val="00DC3052"/>
    <w:rsid w:val="00DC3557"/>
    <w:rsid w:val="00DC392E"/>
    <w:rsid w:val="00DC3E17"/>
    <w:rsid w:val="00DC3F8A"/>
    <w:rsid w:val="00DC4144"/>
    <w:rsid w:val="00DC41DD"/>
    <w:rsid w:val="00DC44D6"/>
    <w:rsid w:val="00DC45A9"/>
    <w:rsid w:val="00DC5755"/>
    <w:rsid w:val="00DC5B1A"/>
    <w:rsid w:val="00DC607C"/>
    <w:rsid w:val="00DC65E4"/>
    <w:rsid w:val="00DC6AB8"/>
    <w:rsid w:val="00DC6DB4"/>
    <w:rsid w:val="00DC738E"/>
    <w:rsid w:val="00DC744C"/>
    <w:rsid w:val="00DC78C8"/>
    <w:rsid w:val="00DC795E"/>
    <w:rsid w:val="00DC7FEE"/>
    <w:rsid w:val="00DD0482"/>
    <w:rsid w:val="00DD0533"/>
    <w:rsid w:val="00DD1537"/>
    <w:rsid w:val="00DD2A23"/>
    <w:rsid w:val="00DD369A"/>
    <w:rsid w:val="00DD37B9"/>
    <w:rsid w:val="00DD3A14"/>
    <w:rsid w:val="00DD3F4C"/>
    <w:rsid w:val="00DD402F"/>
    <w:rsid w:val="00DD4625"/>
    <w:rsid w:val="00DD46E9"/>
    <w:rsid w:val="00DD4EF1"/>
    <w:rsid w:val="00DD52BE"/>
    <w:rsid w:val="00DD5D2A"/>
    <w:rsid w:val="00DD728A"/>
    <w:rsid w:val="00DD740A"/>
    <w:rsid w:val="00DD7689"/>
    <w:rsid w:val="00DD77DD"/>
    <w:rsid w:val="00DD793C"/>
    <w:rsid w:val="00DD7F26"/>
    <w:rsid w:val="00DE0175"/>
    <w:rsid w:val="00DE0D00"/>
    <w:rsid w:val="00DE0D18"/>
    <w:rsid w:val="00DE0D73"/>
    <w:rsid w:val="00DE1208"/>
    <w:rsid w:val="00DE16CD"/>
    <w:rsid w:val="00DE1F2D"/>
    <w:rsid w:val="00DE220D"/>
    <w:rsid w:val="00DE2803"/>
    <w:rsid w:val="00DE3213"/>
    <w:rsid w:val="00DE3F0E"/>
    <w:rsid w:val="00DE6492"/>
    <w:rsid w:val="00DE652F"/>
    <w:rsid w:val="00DE65AF"/>
    <w:rsid w:val="00DE6D3B"/>
    <w:rsid w:val="00DE7902"/>
    <w:rsid w:val="00DE79D2"/>
    <w:rsid w:val="00DF02EE"/>
    <w:rsid w:val="00DF0517"/>
    <w:rsid w:val="00DF0830"/>
    <w:rsid w:val="00DF1358"/>
    <w:rsid w:val="00DF1CDA"/>
    <w:rsid w:val="00DF2420"/>
    <w:rsid w:val="00DF280B"/>
    <w:rsid w:val="00DF28B7"/>
    <w:rsid w:val="00DF2EAD"/>
    <w:rsid w:val="00DF3079"/>
    <w:rsid w:val="00DF3345"/>
    <w:rsid w:val="00DF383D"/>
    <w:rsid w:val="00DF4353"/>
    <w:rsid w:val="00DF43E8"/>
    <w:rsid w:val="00DF4B3E"/>
    <w:rsid w:val="00DF54F1"/>
    <w:rsid w:val="00DF5745"/>
    <w:rsid w:val="00DF58E2"/>
    <w:rsid w:val="00DF5F6C"/>
    <w:rsid w:val="00DF621E"/>
    <w:rsid w:val="00DF6703"/>
    <w:rsid w:val="00DF68C0"/>
    <w:rsid w:val="00DF73BB"/>
    <w:rsid w:val="00DF7546"/>
    <w:rsid w:val="00DF7650"/>
    <w:rsid w:val="00DF782F"/>
    <w:rsid w:val="00DF791C"/>
    <w:rsid w:val="00DF7F5A"/>
    <w:rsid w:val="00E00303"/>
    <w:rsid w:val="00E00332"/>
    <w:rsid w:val="00E0073A"/>
    <w:rsid w:val="00E008BA"/>
    <w:rsid w:val="00E00EBC"/>
    <w:rsid w:val="00E00FFD"/>
    <w:rsid w:val="00E01B12"/>
    <w:rsid w:val="00E026FD"/>
    <w:rsid w:val="00E02A02"/>
    <w:rsid w:val="00E02AE7"/>
    <w:rsid w:val="00E02F7E"/>
    <w:rsid w:val="00E037E3"/>
    <w:rsid w:val="00E04590"/>
    <w:rsid w:val="00E04C02"/>
    <w:rsid w:val="00E04FBA"/>
    <w:rsid w:val="00E053B2"/>
    <w:rsid w:val="00E05F4D"/>
    <w:rsid w:val="00E0617A"/>
    <w:rsid w:val="00E0644B"/>
    <w:rsid w:val="00E064D3"/>
    <w:rsid w:val="00E06595"/>
    <w:rsid w:val="00E0763E"/>
    <w:rsid w:val="00E0799E"/>
    <w:rsid w:val="00E07B7D"/>
    <w:rsid w:val="00E07DB8"/>
    <w:rsid w:val="00E1050F"/>
    <w:rsid w:val="00E11290"/>
    <w:rsid w:val="00E113AF"/>
    <w:rsid w:val="00E113B7"/>
    <w:rsid w:val="00E114C5"/>
    <w:rsid w:val="00E12316"/>
    <w:rsid w:val="00E1277F"/>
    <w:rsid w:val="00E129A0"/>
    <w:rsid w:val="00E12E73"/>
    <w:rsid w:val="00E138F3"/>
    <w:rsid w:val="00E139D5"/>
    <w:rsid w:val="00E14042"/>
    <w:rsid w:val="00E143CE"/>
    <w:rsid w:val="00E144E8"/>
    <w:rsid w:val="00E145AC"/>
    <w:rsid w:val="00E14CA5"/>
    <w:rsid w:val="00E15202"/>
    <w:rsid w:val="00E152DF"/>
    <w:rsid w:val="00E15505"/>
    <w:rsid w:val="00E15611"/>
    <w:rsid w:val="00E162B5"/>
    <w:rsid w:val="00E1639B"/>
    <w:rsid w:val="00E17141"/>
    <w:rsid w:val="00E17A16"/>
    <w:rsid w:val="00E17D3D"/>
    <w:rsid w:val="00E21896"/>
    <w:rsid w:val="00E219A1"/>
    <w:rsid w:val="00E2202A"/>
    <w:rsid w:val="00E22542"/>
    <w:rsid w:val="00E225CE"/>
    <w:rsid w:val="00E22C4F"/>
    <w:rsid w:val="00E22D1B"/>
    <w:rsid w:val="00E2324A"/>
    <w:rsid w:val="00E23452"/>
    <w:rsid w:val="00E235F5"/>
    <w:rsid w:val="00E23783"/>
    <w:rsid w:val="00E237BD"/>
    <w:rsid w:val="00E239BE"/>
    <w:rsid w:val="00E23A1E"/>
    <w:rsid w:val="00E23A53"/>
    <w:rsid w:val="00E23DF4"/>
    <w:rsid w:val="00E2401E"/>
    <w:rsid w:val="00E256E5"/>
    <w:rsid w:val="00E26411"/>
    <w:rsid w:val="00E264BC"/>
    <w:rsid w:val="00E26583"/>
    <w:rsid w:val="00E266BF"/>
    <w:rsid w:val="00E26AC1"/>
    <w:rsid w:val="00E26E1F"/>
    <w:rsid w:val="00E2717B"/>
    <w:rsid w:val="00E2720A"/>
    <w:rsid w:val="00E27AE8"/>
    <w:rsid w:val="00E27AEB"/>
    <w:rsid w:val="00E3008F"/>
    <w:rsid w:val="00E307B6"/>
    <w:rsid w:val="00E3142D"/>
    <w:rsid w:val="00E31475"/>
    <w:rsid w:val="00E316F5"/>
    <w:rsid w:val="00E32505"/>
    <w:rsid w:val="00E32E9C"/>
    <w:rsid w:val="00E33392"/>
    <w:rsid w:val="00E339F2"/>
    <w:rsid w:val="00E344A3"/>
    <w:rsid w:val="00E34EBE"/>
    <w:rsid w:val="00E34F85"/>
    <w:rsid w:val="00E358E2"/>
    <w:rsid w:val="00E36093"/>
    <w:rsid w:val="00E37A05"/>
    <w:rsid w:val="00E37AE3"/>
    <w:rsid w:val="00E40BF8"/>
    <w:rsid w:val="00E410C7"/>
    <w:rsid w:val="00E4154D"/>
    <w:rsid w:val="00E4196F"/>
    <w:rsid w:val="00E41A87"/>
    <w:rsid w:val="00E41AD6"/>
    <w:rsid w:val="00E41B01"/>
    <w:rsid w:val="00E42017"/>
    <w:rsid w:val="00E423E2"/>
    <w:rsid w:val="00E42698"/>
    <w:rsid w:val="00E426E5"/>
    <w:rsid w:val="00E42730"/>
    <w:rsid w:val="00E42F59"/>
    <w:rsid w:val="00E43060"/>
    <w:rsid w:val="00E4363A"/>
    <w:rsid w:val="00E440D0"/>
    <w:rsid w:val="00E452D4"/>
    <w:rsid w:val="00E45AB1"/>
    <w:rsid w:val="00E45B52"/>
    <w:rsid w:val="00E45C81"/>
    <w:rsid w:val="00E46268"/>
    <w:rsid w:val="00E462F2"/>
    <w:rsid w:val="00E468E6"/>
    <w:rsid w:val="00E46C38"/>
    <w:rsid w:val="00E46C51"/>
    <w:rsid w:val="00E46CC9"/>
    <w:rsid w:val="00E47919"/>
    <w:rsid w:val="00E50255"/>
    <w:rsid w:val="00E50471"/>
    <w:rsid w:val="00E50772"/>
    <w:rsid w:val="00E50D89"/>
    <w:rsid w:val="00E51E19"/>
    <w:rsid w:val="00E5239B"/>
    <w:rsid w:val="00E527F7"/>
    <w:rsid w:val="00E528F9"/>
    <w:rsid w:val="00E53430"/>
    <w:rsid w:val="00E53522"/>
    <w:rsid w:val="00E545FA"/>
    <w:rsid w:val="00E546E8"/>
    <w:rsid w:val="00E5496E"/>
    <w:rsid w:val="00E55854"/>
    <w:rsid w:val="00E55BA5"/>
    <w:rsid w:val="00E56707"/>
    <w:rsid w:val="00E56ACD"/>
    <w:rsid w:val="00E56B44"/>
    <w:rsid w:val="00E57279"/>
    <w:rsid w:val="00E57739"/>
    <w:rsid w:val="00E6045F"/>
    <w:rsid w:val="00E60CA2"/>
    <w:rsid w:val="00E628AD"/>
    <w:rsid w:val="00E62908"/>
    <w:rsid w:val="00E62D4A"/>
    <w:rsid w:val="00E64339"/>
    <w:rsid w:val="00E64DAA"/>
    <w:rsid w:val="00E656C5"/>
    <w:rsid w:val="00E66B76"/>
    <w:rsid w:val="00E67584"/>
    <w:rsid w:val="00E67669"/>
    <w:rsid w:val="00E677BD"/>
    <w:rsid w:val="00E67AE7"/>
    <w:rsid w:val="00E7011C"/>
    <w:rsid w:val="00E703C5"/>
    <w:rsid w:val="00E708BC"/>
    <w:rsid w:val="00E70C34"/>
    <w:rsid w:val="00E70C44"/>
    <w:rsid w:val="00E7100C"/>
    <w:rsid w:val="00E7138D"/>
    <w:rsid w:val="00E7273B"/>
    <w:rsid w:val="00E72B6E"/>
    <w:rsid w:val="00E742F4"/>
    <w:rsid w:val="00E74B6D"/>
    <w:rsid w:val="00E74BE2"/>
    <w:rsid w:val="00E74E42"/>
    <w:rsid w:val="00E75976"/>
    <w:rsid w:val="00E75C2C"/>
    <w:rsid w:val="00E75E5C"/>
    <w:rsid w:val="00E760FF"/>
    <w:rsid w:val="00E7614E"/>
    <w:rsid w:val="00E76384"/>
    <w:rsid w:val="00E76542"/>
    <w:rsid w:val="00E769B4"/>
    <w:rsid w:val="00E76A5E"/>
    <w:rsid w:val="00E775E3"/>
    <w:rsid w:val="00E77A45"/>
    <w:rsid w:val="00E801E4"/>
    <w:rsid w:val="00E80385"/>
    <w:rsid w:val="00E80693"/>
    <w:rsid w:val="00E812F5"/>
    <w:rsid w:val="00E8154B"/>
    <w:rsid w:val="00E817AA"/>
    <w:rsid w:val="00E81BAB"/>
    <w:rsid w:val="00E82968"/>
    <w:rsid w:val="00E82CD7"/>
    <w:rsid w:val="00E8357D"/>
    <w:rsid w:val="00E8373C"/>
    <w:rsid w:val="00E83967"/>
    <w:rsid w:val="00E839AD"/>
    <w:rsid w:val="00E83E51"/>
    <w:rsid w:val="00E83FCE"/>
    <w:rsid w:val="00E84570"/>
    <w:rsid w:val="00E846CA"/>
    <w:rsid w:val="00E8487A"/>
    <w:rsid w:val="00E85726"/>
    <w:rsid w:val="00E85E2B"/>
    <w:rsid w:val="00E863CF"/>
    <w:rsid w:val="00E86DB4"/>
    <w:rsid w:val="00E872A7"/>
    <w:rsid w:val="00E878CC"/>
    <w:rsid w:val="00E87A7D"/>
    <w:rsid w:val="00E87EAD"/>
    <w:rsid w:val="00E901AB"/>
    <w:rsid w:val="00E90AF8"/>
    <w:rsid w:val="00E91170"/>
    <w:rsid w:val="00E923FD"/>
    <w:rsid w:val="00E924F7"/>
    <w:rsid w:val="00E9292A"/>
    <w:rsid w:val="00E944F3"/>
    <w:rsid w:val="00E94687"/>
    <w:rsid w:val="00E94F9E"/>
    <w:rsid w:val="00E951F3"/>
    <w:rsid w:val="00E95DD9"/>
    <w:rsid w:val="00E96341"/>
    <w:rsid w:val="00E9647F"/>
    <w:rsid w:val="00E967EA"/>
    <w:rsid w:val="00E96839"/>
    <w:rsid w:val="00E96CB9"/>
    <w:rsid w:val="00E9721B"/>
    <w:rsid w:val="00E97299"/>
    <w:rsid w:val="00E97A23"/>
    <w:rsid w:val="00E97C21"/>
    <w:rsid w:val="00EA05D9"/>
    <w:rsid w:val="00EA11E3"/>
    <w:rsid w:val="00EA12E9"/>
    <w:rsid w:val="00EA1521"/>
    <w:rsid w:val="00EA16C4"/>
    <w:rsid w:val="00EA19E9"/>
    <w:rsid w:val="00EA2418"/>
    <w:rsid w:val="00EA2443"/>
    <w:rsid w:val="00EA24A3"/>
    <w:rsid w:val="00EA2C20"/>
    <w:rsid w:val="00EA31EF"/>
    <w:rsid w:val="00EA3333"/>
    <w:rsid w:val="00EA369D"/>
    <w:rsid w:val="00EA3B6D"/>
    <w:rsid w:val="00EA3C56"/>
    <w:rsid w:val="00EA3EF5"/>
    <w:rsid w:val="00EA411E"/>
    <w:rsid w:val="00EA49A1"/>
    <w:rsid w:val="00EA4C4D"/>
    <w:rsid w:val="00EA539E"/>
    <w:rsid w:val="00EA641F"/>
    <w:rsid w:val="00EA64F1"/>
    <w:rsid w:val="00EA670C"/>
    <w:rsid w:val="00EA6A5A"/>
    <w:rsid w:val="00EA6F05"/>
    <w:rsid w:val="00EA714D"/>
    <w:rsid w:val="00EA7258"/>
    <w:rsid w:val="00EA7386"/>
    <w:rsid w:val="00EA75FC"/>
    <w:rsid w:val="00EB0057"/>
    <w:rsid w:val="00EB01C3"/>
    <w:rsid w:val="00EB19E0"/>
    <w:rsid w:val="00EB1C21"/>
    <w:rsid w:val="00EB249C"/>
    <w:rsid w:val="00EB33B0"/>
    <w:rsid w:val="00EB3B36"/>
    <w:rsid w:val="00EB4107"/>
    <w:rsid w:val="00EB42A7"/>
    <w:rsid w:val="00EB5649"/>
    <w:rsid w:val="00EB5754"/>
    <w:rsid w:val="00EB57F7"/>
    <w:rsid w:val="00EB5A80"/>
    <w:rsid w:val="00EB6151"/>
    <w:rsid w:val="00EB644D"/>
    <w:rsid w:val="00EB675E"/>
    <w:rsid w:val="00EB6A7F"/>
    <w:rsid w:val="00EB6BB7"/>
    <w:rsid w:val="00EB780D"/>
    <w:rsid w:val="00EB7FBE"/>
    <w:rsid w:val="00EC0337"/>
    <w:rsid w:val="00EC07DD"/>
    <w:rsid w:val="00EC093F"/>
    <w:rsid w:val="00EC0D7C"/>
    <w:rsid w:val="00EC1115"/>
    <w:rsid w:val="00EC11A8"/>
    <w:rsid w:val="00EC19D7"/>
    <w:rsid w:val="00EC2131"/>
    <w:rsid w:val="00EC2591"/>
    <w:rsid w:val="00EC26D0"/>
    <w:rsid w:val="00EC282E"/>
    <w:rsid w:val="00EC2BF5"/>
    <w:rsid w:val="00EC2E5A"/>
    <w:rsid w:val="00EC2EA8"/>
    <w:rsid w:val="00EC2F2F"/>
    <w:rsid w:val="00EC3652"/>
    <w:rsid w:val="00EC3D03"/>
    <w:rsid w:val="00EC42FF"/>
    <w:rsid w:val="00EC4915"/>
    <w:rsid w:val="00EC4954"/>
    <w:rsid w:val="00EC5059"/>
    <w:rsid w:val="00EC5199"/>
    <w:rsid w:val="00EC5740"/>
    <w:rsid w:val="00EC5E8D"/>
    <w:rsid w:val="00EC6427"/>
    <w:rsid w:val="00EC6827"/>
    <w:rsid w:val="00EC6D38"/>
    <w:rsid w:val="00EC7169"/>
    <w:rsid w:val="00EC7B1E"/>
    <w:rsid w:val="00EC7C76"/>
    <w:rsid w:val="00EC7C9A"/>
    <w:rsid w:val="00EC7F14"/>
    <w:rsid w:val="00EC7FC4"/>
    <w:rsid w:val="00ED0190"/>
    <w:rsid w:val="00ED2B2B"/>
    <w:rsid w:val="00ED2EBD"/>
    <w:rsid w:val="00ED3078"/>
    <w:rsid w:val="00ED3187"/>
    <w:rsid w:val="00ED323E"/>
    <w:rsid w:val="00ED35A7"/>
    <w:rsid w:val="00ED3B24"/>
    <w:rsid w:val="00ED3BB6"/>
    <w:rsid w:val="00ED415E"/>
    <w:rsid w:val="00ED450E"/>
    <w:rsid w:val="00ED473B"/>
    <w:rsid w:val="00ED4969"/>
    <w:rsid w:val="00ED56D3"/>
    <w:rsid w:val="00ED60B4"/>
    <w:rsid w:val="00ED7770"/>
    <w:rsid w:val="00ED78E4"/>
    <w:rsid w:val="00ED7E76"/>
    <w:rsid w:val="00EE1043"/>
    <w:rsid w:val="00EE1A88"/>
    <w:rsid w:val="00EE1AF8"/>
    <w:rsid w:val="00EE1CA1"/>
    <w:rsid w:val="00EE1E59"/>
    <w:rsid w:val="00EE220A"/>
    <w:rsid w:val="00EE2448"/>
    <w:rsid w:val="00EE249B"/>
    <w:rsid w:val="00EE2853"/>
    <w:rsid w:val="00EE3012"/>
    <w:rsid w:val="00EE31AF"/>
    <w:rsid w:val="00EE32FD"/>
    <w:rsid w:val="00EE352A"/>
    <w:rsid w:val="00EE4A0C"/>
    <w:rsid w:val="00EE51DF"/>
    <w:rsid w:val="00EE5F9E"/>
    <w:rsid w:val="00EE627B"/>
    <w:rsid w:val="00EE77FE"/>
    <w:rsid w:val="00EE7A5E"/>
    <w:rsid w:val="00EE7ACB"/>
    <w:rsid w:val="00EF0685"/>
    <w:rsid w:val="00EF0DE4"/>
    <w:rsid w:val="00EF16CA"/>
    <w:rsid w:val="00EF1C9B"/>
    <w:rsid w:val="00EF26BD"/>
    <w:rsid w:val="00EF2B66"/>
    <w:rsid w:val="00EF33DE"/>
    <w:rsid w:val="00EF4033"/>
    <w:rsid w:val="00EF4064"/>
    <w:rsid w:val="00EF4A41"/>
    <w:rsid w:val="00EF59B7"/>
    <w:rsid w:val="00EF5D36"/>
    <w:rsid w:val="00EF5F34"/>
    <w:rsid w:val="00EF6077"/>
    <w:rsid w:val="00EF66FC"/>
    <w:rsid w:val="00EF6B68"/>
    <w:rsid w:val="00EF72D1"/>
    <w:rsid w:val="00EF74A4"/>
    <w:rsid w:val="00EF7936"/>
    <w:rsid w:val="00EF7FB2"/>
    <w:rsid w:val="00F00C01"/>
    <w:rsid w:val="00F0135B"/>
    <w:rsid w:val="00F016DB"/>
    <w:rsid w:val="00F01FD1"/>
    <w:rsid w:val="00F0247E"/>
    <w:rsid w:val="00F02D5B"/>
    <w:rsid w:val="00F02E73"/>
    <w:rsid w:val="00F03088"/>
    <w:rsid w:val="00F03091"/>
    <w:rsid w:val="00F03789"/>
    <w:rsid w:val="00F05459"/>
    <w:rsid w:val="00F05514"/>
    <w:rsid w:val="00F06033"/>
    <w:rsid w:val="00F063A1"/>
    <w:rsid w:val="00F06CF5"/>
    <w:rsid w:val="00F07543"/>
    <w:rsid w:val="00F07781"/>
    <w:rsid w:val="00F07A6F"/>
    <w:rsid w:val="00F07B66"/>
    <w:rsid w:val="00F10028"/>
    <w:rsid w:val="00F10140"/>
    <w:rsid w:val="00F107E3"/>
    <w:rsid w:val="00F109C7"/>
    <w:rsid w:val="00F11095"/>
    <w:rsid w:val="00F11525"/>
    <w:rsid w:val="00F11BAF"/>
    <w:rsid w:val="00F11CE3"/>
    <w:rsid w:val="00F12825"/>
    <w:rsid w:val="00F132DC"/>
    <w:rsid w:val="00F13644"/>
    <w:rsid w:val="00F13A9A"/>
    <w:rsid w:val="00F13B27"/>
    <w:rsid w:val="00F13FE2"/>
    <w:rsid w:val="00F147F2"/>
    <w:rsid w:val="00F14AB5"/>
    <w:rsid w:val="00F14D13"/>
    <w:rsid w:val="00F15AF3"/>
    <w:rsid w:val="00F15C07"/>
    <w:rsid w:val="00F160E4"/>
    <w:rsid w:val="00F16213"/>
    <w:rsid w:val="00F16471"/>
    <w:rsid w:val="00F16559"/>
    <w:rsid w:val="00F16672"/>
    <w:rsid w:val="00F16E77"/>
    <w:rsid w:val="00F16FDF"/>
    <w:rsid w:val="00F17672"/>
    <w:rsid w:val="00F179D0"/>
    <w:rsid w:val="00F17DA4"/>
    <w:rsid w:val="00F17DCE"/>
    <w:rsid w:val="00F20E3A"/>
    <w:rsid w:val="00F21BE9"/>
    <w:rsid w:val="00F220B3"/>
    <w:rsid w:val="00F22750"/>
    <w:rsid w:val="00F23455"/>
    <w:rsid w:val="00F23A49"/>
    <w:rsid w:val="00F23CA1"/>
    <w:rsid w:val="00F2401A"/>
    <w:rsid w:val="00F24798"/>
    <w:rsid w:val="00F24B19"/>
    <w:rsid w:val="00F24F79"/>
    <w:rsid w:val="00F2516C"/>
    <w:rsid w:val="00F25531"/>
    <w:rsid w:val="00F257BB"/>
    <w:rsid w:val="00F26211"/>
    <w:rsid w:val="00F2646F"/>
    <w:rsid w:val="00F264A0"/>
    <w:rsid w:val="00F264E5"/>
    <w:rsid w:val="00F2696E"/>
    <w:rsid w:val="00F26E33"/>
    <w:rsid w:val="00F26ECD"/>
    <w:rsid w:val="00F2730C"/>
    <w:rsid w:val="00F2731E"/>
    <w:rsid w:val="00F27684"/>
    <w:rsid w:val="00F277BF"/>
    <w:rsid w:val="00F27E65"/>
    <w:rsid w:val="00F30EE7"/>
    <w:rsid w:val="00F313A0"/>
    <w:rsid w:val="00F318BA"/>
    <w:rsid w:val="00F318CC"/>
    <w:rsid w:val="00F31AC1"/>
    <w:rsid w:val="00F31DEA"/>
    <w:rsid w:val="00F32C6F"/>
    <w:rsid w:val="00F32E3C"/>
    <w:rsid w:val="00F338D8"/>
    <w:rsid w:val="00F33B08"/>
    <w:rsid w:val="00F33CD0"/>
    <w:rsid w:val="00F33E87"/>
    <w:rsid w:val="00F34096"/>
    <w:rsid w:val="00F34116"/>
    <w:rsid w:val="00F34129"/>
    <w:rsid w:val="00F349D4"/>
    <w:rsid w:val="00F34C4A"/>
    <w:rsid w:val="00F356D2"/>
    <w:rsid w:val="00F35AC0"/>
    <w:rsid w:val="00F35C3B"/>
    <w:rsid w:val="00F365A8"/>
    <w:rsid w:val="00F3697D"/>
    <w:rsid w:val="00F36A95"/>
    <w:rsid w:val="00F36F01"/>
    <w:rsid w:val="00F37349"/>
    <w:rsid w:val="00F377D7"/>
    <w:rsid w:val="00F37D6D"/>
    <w:rsid w:val="00F404A7"/>
    <w:rsid w:val="00F405C9"/>
    <w:rsid w:val="00F40A19"/>
    <w:rsid w:val="00F40C29"/>
    <w:rsid w:val="00F414CD"/>
    <w:rsid w:val="00F414F8"/>
    <w:rsid w:val="00F424DB"/>
    <w:rsid w:val="00F425BD"/>
    <w:rsid w:val="00F432B4"/>
    <w:rsid w:val="00F43603"/>
    <w:rsid w:val="00F43AA9"/>
    <w:rsid w:val="00F43CA2"/>
    <w:rsid w:val="00F44320"/>
    <w:rsid w:val="00F44435"/>
    <w:rsid w:val="00F44FA1"/>
    <w:rsid w:val="00F45418"/>
    <w:rsid w:val="00F45BCE"/>
    <w:rsid w:val="00F45E93"/>
    <w:rsid w:val="00F4645D"/>
    <w:rsid w:val="00F46558"/>
    <w:rsid w:val="00F46639"/>
    <w:rsid w:val="00F46676"/>
    <w:rsid w:val="00F47377"/>
    <w:rsid w:val="00F4749C"/>
    <w:rsid w:val="00F47626"/>
    <w:rsid w:val="00F476A9"/>
    <w:rsid w:val="00F47CAB"/>
    <w:rsid w:val="00F50275"/>
    <w:rsid w:val="00F505C7"/>
    <w:rsid w:val="00F505F4"/>
    <w:rsid w:val="00F50CEB"/>
    <w:rsid w:val="00F50D7C"/>
    <w:rsid w:val="00F51366"/>
    <w:rsid w:val="00F522F3"/>
    <w:rsid w:val="00F53109"/>
    <w:rsid w:val="00F53117"/>
    <w:rsid w:val="00F534AD"/>
    <w:rsid w:val="00F53503"/>
    <w:rsid w:val="00F53C9E"/>
    <w:rsid w:val="00F54824"/>
    <w:rsid w:val="00F54B2F"/>
    <w:rsid w:val="00F54CAC"/>
    <w:rsid w:val="00F54D09"/>
    <w:rsid w:val="00F55486"/>
    <w:rsid w:val="00F55B14"/>
    <w:rsid w:val="00F55D7D"/>
    <w:rsid w:val="00F566F6"/>
    <w:rsid w:val="00F56CE1"/>
    <w:rsid w:val="00F57031"/>
    <w:rsid w:val="00F573DF"/>
    <w:rsid w:val="00F57532"/>
    <w:rsid w:val="00F5784D"/>
    <w:rsid w:val="00F6003E"/>
    <w:rsid w:val="00F6038F"/>
    <w:rsid w:val="00F60839"/>
    <w:rsid w:val="00F608E4"/>
    <w:rsid w:val="00F6186F"/>
    <w:rsid w:val="00F61DD5"/>
    <w:rsid w:val="00F6230B"/>
    <w:rsid w:val="00F6274E"/>
    <w:rsid w:val="00F62833"/>
    <w:rsid w:val="00F62AE5"/>
    <w:rsid w:val="00F62B07"/>
    <w:rsid w:val="00F62D01"/>
    <w:rsid w:val="00F62EE5"/>
    <w:rsid w:val="00F63BB0"/>
    <w:rsid w:val="00F63F85"/>
    <w:rsid w:val="00F64C7D"/>
    <w:rsid w:val="00F65784"/>
    <w:rsid w:val="00F65DB0"/>
    <w:rsid w:val="00F66351"/>
    <w:rsid w:val="00F66746"/>
    <w:rsid w:val="00F669C5"/>
    <w:rsid w:val="00F66F41"/>
    <w:rsid w:val="00F66F82"/>
    <w:rsid w:val="00F672FF"/>
    <w:rsid w:val="00F67ACE"/>
    <w:rsid w:val="00F67C1B"/>
    <w:rsid w:val="00F67F40"/>
    <w:rsid w:val="00F70195"/>
    <w:rsid w:val="00F70FC0"/>
    <w:rsid w:val="00F715E7"/>
    <w:rsid w:val="00F71BDA"/>
    <w:rsid w:val="00F71F66"/>
    <w:rsid w:val="00F71FF8"/>
    <w:rsid w:val="00F721E2"/>
    <w:rsid w:val="00F72602"/>
    <w:rsid w:val="00F72DEA"/>
    <w:rsid w:val="00F7331C"/>
    <w:rsid w:val="00F74022"/>
    <w:rsid w:val="00F74ABA"/>
    <w:rsid w:val="00F75340"/>
    <w:rsid w:val="00F75710"/>
    <w:rsid w:val="00F75739"/>
    <w:rsid w:val="00F75AC9"/>
    <w:rsid w:val="00F75C20"/>
    <w:rsid w:val="00F75ED1"/>
    <w:rsid w:val="00F76413"/>
    <w:rsid w:val="00F76F00"/>
    <w:rsid w:val="00F77077"/>
    <w:rsid w:val="00F7731B"/>
    <w:rsid w:val="00F77394"/>
    <w:rsid w:val="00F774A8"/>
    <w:rsid w:val="00F77653"/>
    <w:rsid w:val="00F77814"/>
    <w:rsid w:val="00F77891"/>
    <w:rsid w:val="00F7791B"/>
    <w:rsid w:val="00F803B0"/>
    <w:rsid w:val="00F80409"/>
    <w:rsid w:val="00F8043F"/>
    <w:rsid w:val="00F8065B"/>
    <w:rsid w:val="00F8086E"/>
    <w:rsid w:val="00F80C31"/>
    <w:rsid w:val="00F80E14"/>
    <w:rsid w:val="00F80E25"/>
    <w:rsid w:val="00F81524"/>
    <w:rsid w:val="00F822FE"/>
    <w:rsid w:val="00F82562"/>
    <w:rsid w:val="00F83142"/>
    <w:rsid w:val="00F83362"/>
    <w:rsid w:val="00F84101"/>
    <w:rsid w:val="00F8520A"/>
    <w:rsid w:val="00F857AD"/>
    <w:rsid w:val="00F8600C"/>
    <w:rsid w:val="00F863C1"/>
    <w:rsid w:val="00F86631"/>
    <w:rsid w:val="00F869B7"/>
    <w:rsid w:val="00F86E68"/>
    <w:rsid w:val="00F86EF5"/>
    <w:rsid w:val="00F875C4"/>
    <w:rsid w:val="00F876E5"/>
    <w:rsid w:val="00F878A6"/>
    <w:rsid w:val="00F9005C"/>
    <w:rsid w:val="00F904AE"/>
    <w:rsid w:val="00F90826"/>
    <w:rsid w:val="00F91B2C"/>
    <w:rsid w:val="00F91CBA"/>
    <w:rsid w:val="00F91D8E"/>
    <w:rsid w:val="00F91DF2"/>
    <w:rsid w:val="00F92513"/>
    <w:rsid w:val="00F925C6"/>
    <w:rsid w:val="00F9294C"/>
    <w:rsid w:val="00F92F98"/>
    <w:rsid w:val="00F93AEB"/>
    <w:rsid w:val="00F93DB1"/>
    <w:rsid w:val="00F93FC5"/>
    <w:rsid w:val="00F94CD4"/>
    <w:rsid w:val="00F9506A"/>
    <w:rsid w:val="00F955CD"/>
    <w:rsid w:val="00F959F2"/>
    <w:rsid w:val="00F95B03"/>
    <w:rsid w:val="00F96026"/>
    <w:rsid w:val="00F9612F"/>
    <w:rsid w:val="00F96B57"/>
    <w:rsid w:val="00F973AD"/>
    <w:rsid w:val="00F97CE1"/>
    <w:rsid w:val="00FA0966"/>
    <w:rsid w:val="00FA1419"/>
    <w:rsid w:val="00FA1755"/>
    <w:rsid w:val="00FA18F2"/>
    <w:rsid w:val="00FA1ECE"/>
    <w:rsid w:val="00FA208B"/>
    <w:rsid w:val="00FA267A"/>
    <w:rsid w:val="00FA280A"/>
    <w:rsid w:val="00FA2D0D"/>
    <w:rsid w:val="00FA368A"/>
    <w:rsid w:val="00FA3832"/>
    <w:rsid w:val="00FA3EBF"/>
    <w:rsid w:val="00FA4C90"/>
    <w:rsid w:val="00FA4EEC"/>
    <w:rsid w:val="00FA5127"/>
    <w:rsid w:val="00FA6467"/>
    <w:rsid w:val="00FA6905"/>
    <w:rsid w:val="00FA7A01"/>
    <w:rsid w:val="00FB03E9"/>
    <w:rsid w:val="00FB08DC"/>
    <w:rsid w:val="00FB1250"/>
    <w:rsid w:val="00FB231E"/>
    <w:rsid w:val="00FB2561"/>
    <w:rsid w:val="00FB28CB"/>
    <w:rsid w:val="00FB2F2E"/>
    <w:rsid w:val="00FB37C3"/>
    <w:rsid w:val="00FB3EBE"/>
    <w:rsid w:val="00FB4456"/>
    <w:rsid w:val="00FB4D43"/>
    <w:rsid w:val="00FB5120"/>
    <w:rsid w:val="00FB5485"/>
    <w:rsid w:val="00FB5D74"/>
    <w:rsid w:val="00FB5F5C"/>
    <w:rsid w:val="00FB6220"/>
    <w:rsid w:val="00FB6233"/>
    <w:rsid w:val="00FB6981"/>
    <w:rsid w:val="00FB6D84"/>
    <w:rsid w:val="00FB6FDB"/>
    <w:rsid w:val="00FB7076"/>
    <w:rsid w:val="00FB7543"/>
    <w:rsid w:val="00FB75FC"/>
    <w:rsid w:val="00FC0936"/>
    <w:rsid w:val="00FC0BCA"/>
    <w:rsid w:val="00FC0D91"/>
    <w:rsid w:val="00FC1093"/>
    <w:rsid w:val="00FC1673"/>
    <w:rsid w:val="00FC21CD"/>
    <w:rsid w:val="00FC2225"/>
    <w:rsid w:val="00FC25E0"/>
    <w:rsid w:val="00FC3406"/>
    <w:rsid w:val="00FC3598"/>
    <w:rsid w:val="00FC3838"/>
    <w:rsid w:val="00FC3A0E"/>
    <w:rsid w:val="00FC3B9D"/>
    <w:rsid w:val="00FC4607"/>
    <w:rsid w:val="00FC4ED5"/>
    <w:rsid w:val="00FC5D45"/>
    <w:rsid w:val="00FC5E78"/>
    <w:rsid w:val="00FC65A3"/>
    <w:rsid w:val="00FC691C"/>
    <w:rsid w:val="00FC69B4"/>
    <w:rsid w:val="00FC6CBD"/>
    <w:rsid w:val="00FD046D"/>
    <w:rsid w:val="00FD0A3A"/>
    <w:rsid w:val="00FD14BA"/>
    <w:rsid w:val="00FD16AF"/>
    <w:rsid w:val="00FD18F7"/>
    <w:rsid w:val="00FD1CEB"/>
    <w:rsid w:val="00FD1F4D"/>
    <w:rsid w:val="00FD2218"/>
    <w:rsid w:val="00FD28C6"/>
    <w:rsid w:val="00FD2A3E"/>
    <w:rsid w:val="00FD3BCE"/>
    <w:rsid w:val="00FD40EF"/>
    <w:rsid w:val="00FD496E"/>
    <w:rsid w:val="00FD4EA9"/>
    <w:rsid w:val="00FD5091"/>
    <w:rsid w:val="00FD546E"/>
    <w:rsid w:val="00FD5869"/>
    <w:rsid w:val="00FD6D94"/>
    <w:rsid w:val="00FD6FFE"/>
    <w:rsid w:val="00FD7077"/>
    <w:rsid w:val="00FD7766"/>
    <w:rsid w:val="00FE0522"/>
    <w:rsid w:val="00FE1050"/>
    <w:rsid w:val="00FE116B"/>
    <w:rsid w:val="00FE153D"/>
    <w:rsid w:val="00FE1DD3"/>
    <w:rsid w:val="00FE2700"/>
    <w:rsid w:val="00FE27F4"/>
    <w:rsid w:val="00FE3184"/>
    <w:rsid w:val="00FE3726"/>
    <w:rsid w:val="00FE374D"/>
    <w:rsid w:val="00FE3887"/>
    <w:rsid w:val="00FE3BFD"/>
    <w:rsid w:val="00FE41B2"/>
    <w:rsid w:val="00FE42BA"/>
    <w:rsid w:val="00FE5BBC"/>
    <w:rsid w:val="00FE5DEC"/>
    <w:rsid w:val="00FE6509"/>
    <w:rsid w:val="00FE6638"/>
    <w:rsid w:val="00FE69B0"/>
    <w:rsid w:val="00FE6B45"/>
    <w:rsid w:val="00FE77ED"/>
    <w:rsid w:val="00FE7D6B"/>
    <w:rsid w:val="00FF0DD9"/>
    <w:rsid w:val="00FF1B0B"/>
    <w:rsid w:val="00FF1B57"/>
    <w:rsid w:val="00FF1FBA"/>
    <w:rsid w:val="00FF2773"/>
    <w:rsid w:val="00FF2B42"/>
    <w:rsid w:val="00FF322C"/>
    <w:rsid w:val="00FF3EF8"/>
    <w:rsid w:val="00FF454E"/>
    <w:rsid w:val="00FF46DB"/>
    <w:rsid w:val="00FF507F"/>
    <w:rsid w:val="00FF5D4D"/>
    <w:rsid w:val="00FF634E"/>
    <w:rsid w:val="00FF649E"/>
    <w:rsid w:val="00FF6FE3"/>
    <w:rsid w:val="00FF7625"/>
    <w:rsid w:val="02A5B310"/>
    <w:rsid w:val="036F9FAF"/>
    <w:rsid w:val="055AB46E"/>
    <w:rsid w:val="05B482E3"/>
    <w:rsid w:val="060EA3DB"/>
    <w:rsid w:val="063653B2"/>
    <w:rsid w:val="07AA743C"/>
    <w:rsid w:val="0825C528"/>
    <w:rsid w:val="0AB4EB49"/>
    <w:rsid w:val="0C72485D"/>
    <w:rsid w:val="0C9E538D"/>
    <w:rsid w:val="0CD8499C"/>
    <w:rsid w:val="0DA1B3F3"/>
    <w:rsid w:val="0DB0AC54"/>
    <w:rsid w:val="0E03D98A"/>
    <w:rsid w:val="0F79B9D7"/>
    <w:rsid w:val="100FA523"/>
    <w:rsid w:val="10E0D201"/>
    <w:rsid w:val="11041DAD"/>
    <w:rsid w:val="114D992C"/>
    <w:rsid w:val="15FB6522"/>
    <w:rsid w:val="165C66F7"/>
    <w:rsid w:val="16649FEF"/>
    <w:rsid w:val="187314D3"/>
    <w:rsid w:val="193305E4"/>
    <w:rsid w:val="1A0CC7BE"/>
    <w:rsid w:val="1AB5ADE8"/>
    <w:rsid w:val="1AECDB15"/>
    <w:rsid w:val="1C3EC466"/>
    <w:rsid w:val="1C8CA1DF"/>
    <w:rsid w:val="1D38DAFD"/>
    <w:rsid w:val="21D19061"/>
    <w:rsid w:val="21E662A0"/>
    <w:rsid w:val="225CA34E"/>
    <w:rsid w:val="23272055"/>
    <w:rsid w:val="242F06C7"/>
    <w:rsid w:val="24DF3391"/>
    <w:rsid w:val="2657C157"/>
    <w:rsid w:val="26789B7A"/>
    <w:rsid w:val="27D707DD"/>
    <w:rsid w:val="29F468E2"/>
    <w:rsid w:val="2A115A7D"/>
    <w:rsid w:val="2AF6E43E"/>
    <w:rsid w:val="2B4D64D2"/>
    <w:rsid w:val="2B7872A7"/>
    <w:rsid w:val="2E29257B"/>
    <w:rsid w:val="2E715A7F"/>
    <w:rsid w:val="2F33A853"/>
    <w:rsid w:val="2F5F874C"/>
    <w:rsid w:val="3003D639"/>
    <w:rsid w:val="3022A7F5"/>
    <w:rsid w:val="30CF78B4"/>
    <w:rsid w:val="325B8041"/>
    <w:rsid w:val="34A1E81C"/>
    <w:rsid w:val="36EC78EE"/>
    <w:rsid w:val="36F4710C"/>
    <w:rsid w:val="37B73D70"/>
    <w:rsid w:val="390C2635"/>
    <w:rsid w:val="3920A23A"/>
    <w:rsid w:val="3AE9E302"/>
    <w:rsid w:val="3B9683F7"/>
    <w:rsid w:val="3BCB3C2E"/>
    <w:rsid w:val="3CAB666A"/>
    <w:rsid w:val="40993BDC"/>
    <w:rsid w:val="411272C2"/>
    <w:rsid w:val="4284D176"/>
    <w:rsid w:val="42E0FEE6"/>
    <w:rsid w:val="43168137"/>
    <w:rsid w:val="446868FA"/>
    <w:rsid w:val="449EE389"/>
    <w:rsid w:val="44A8FB23"/>
    <w:rsid w:val="4638CD78"/>
    <w:rsid w:val="471E9E97"/>
    <w:rsid w:val="484339E3"/>
    <w:rsid w:val="48703D10"/>
    <w:rsid w:val="48C08A7A"/>
    <w:rsid w:val="499D5E6E"/>
    <w:rsid w:val="4A336D75"/>
    <w:rsid w:val="4A7BDDE7"/>
    <w:rsid w:val="4AD3BACB"/>
    <w:rsid w:val="4B428375"/>
    <w:rsid w:val="4B8F2946"/>
    <w:rsid w:val="4D338AB3"/>
    <w:rsid w:val="4E973839"/>
    <w:rsid w:val="512C7C40"/>
    <w:rsid w:val="515AB37A"/>
    <w:rsid w:val="5189942C"/>
    <w:rsid w:val="52F683DB"/>
    <w:rsid w:val="532B3C12"/>
    <w:rsid w:val="55FA4715"/>
    <w:rsid w:val="5658C53A"/>
    <w:rsid w:val="569C1CFF"/>
    <w:rsid w:val="583BAD14"/>
    <w:rsid w:val="58ED34F0"/>
    <w:rsid w:val="5B58F1E4"/>
    <w:rsid w:val="5CD15AEC"/>
    <w:rsid w:val="5E1E1829"/>
    <w:rsid w:val="5EE1B42A"/>
    <w:rsid w:val="607D848B"/>
    <w:rsid w:val="61981D74"/>
    <w:rsid w:val="61D6BAE2"/>
    <w:rsid w:val="633AA146"/>
    <w:rsid w:val="64D671A7"/>
    <w:rsid w:val="650E5BA4"/>
    <w:rsid w:val="66F3CCEC"/>
    <w:rsid w:val="67AF5CA0"/>
    <w:rsid w:val="6B7D8026"/>
    <w:rsid w:val="6CB288AC"/>
    <w:rsid w:val="6CB29864"/>
    <w:rsid w:val="6CDEAB8A"/>
    <w:rsid w:val="6DAB702B"/>
    <w:rsid w:val="6E9858D8"/>
    <w:rsid w:val="6EA8BB6A"/>
    <w:rsid w:val="6EFA4BB6"/>
    <w:rsid w:val="6F16824D"/>
    <w:rsid w:val="6F9619D1"/>
    <w:rsid w:val="71104140"/>
    <w:rsid w:val="712F5AB8"/>
    <w:rsid w:val="724B2FE2"/>
    <w:rsid w:val="749958C6"/>
    <w:rsid w:val="74F482F7"/>
    <w:rsid w:val="759EF8DD"/>
    <w:rsid w:val="75AED98F"/>
    <w:rsid w:val="75FCB035"/>
    <w:rsid w:val="77392A14"/>
    <w:rsid w:val="77467F07"/>
    <w:rsid w:val="77E0AB9D"/>
    <w:rsid w:val="788D7F63"/>
    <w:rsid w:val="78DAB8D5"/>
    <w:rsid w:val="78F9E42E"/>
    <w:rsid w:val="79546C12"/>
    <w:rsid w:val="7A70CAD6"/>
    <w:rsid w:val="7B63C47B"/>
    <w:rsid w:val="7C19F02A"/>
    <w:rsid w:val="7D0285A2"/>
    <w:rsid w:val="7D377ED9"/>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colormru v:ext="edit" colors="#34a241,#1a4e1c"/>
    </o:shapedefaults>
    <o:shapelayout v:ext="edit">
      <o:idmap v:ext="edit" data="2"/>
    </o:shapelayout>
  </w:shapeDefaults>
  <w:decimalSymbol w:val=","/>
  <w:listSeparator w:val=";"/>
  <w14:docId w14:val="11629C33"/>
  <w15:docId w15:val="{C3488B53-4D6C-455F-927D-E176348C17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pt-BR" w:eastAsia="en-US" w:bidi="ar-SA"/>
      </w:rPr>
    </w:rPrDefault>
    <w:pPrDefault/>
  </w:docDefaults>
  <w:latentStyles w:defLockedState="0" w:defUIPriority="0" w:defSemiHidden="0" w:defUnhideWhenUsed="0" w:defQFormat="0" w:count="376">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67"/>
    <w:lsdException w:name="No Spacing" w:uiPriority="1" w:qFormat="1"/>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34" w:qFormat="1"/>
    <w:lsdException w:name="Quote" w:uiPriority="29" w:qFormat="1"/>
    <w:lsdException w:name="Intense Quote" w:uiPriority="3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aliases w:val="SubTítulo 1"/>
    <w:basedOn w:val="Normal"/>
    <w:next w:val="Normal"/>
    <w:link w:val="Ttulo1Char"/>
    <w:uiPriority w:val="9"/>
    <w:qFormat/>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uiPriority w:val="9"/>
    <w:qFormat/>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uiPriority w:val="9"/>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5">
    <w:name w:val="heading 5"/>
    <w:basedOn w:val="Normal"/>
    <w:next w:val="Normal"/>
    <w:link w:val="Ttulo5Char"/>
    <w:uiPriority w:val="9"/>
    <w:unhideWhenUsed/>
    <w:qFormat/>
    <w:rsid w:val="006D3FB0"/>
    <w:pPr>
      <w:keepNext/>
      <w:keepLines/>
      <w:spacing w:before="220" w:after="40"/>
      <w:jc w:val="both"/>
      <w:outlineLvl w:val="4"/>
    </w:pPr>
    <w:rPr>
      <w:rFonts w:ascii="Arial" w:eastAsia="Arial" w:hAnsi="Arial" w:cs="Arial"/>
      <w:b/>
      <w:sz w:val="22"/>
      <w:szCs w:val="22"/>
    </w:rPr>
  </w:style>
  <w:style w:type="paragraph" w:styleId="Ttulo6">
    <w:name w:val="heading 6"/>
    <w:basedOn w:val="Normal"/>
    <w:next w:val="Normal"/>
    <w:link w:val="Ttulo6Char"/>
    <w:uiPriority w:val="9"/>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paragraph" w:styleId="Ttulo7">
    <w:name w:val="heading 7"/>
    <w:basedOn w:val="Normal"/>
    <w:next w:val="Normal"/>
    <w:link w:val="Ttulo7Char"/>
    <w:uiPriority w:val="9"/>
    <w:unhideWhenUsed/>
    <w:qFormat/>
    <w:rsid w:val="006D3FB0"/>
    <w:pPr>
      <w:spacing w:before="240" w:after="60" w:line="276" w:lineRule="auto"/>
      <w:ind w:left="709"/>
      <w:jc w:val="both"/>
      <w:outlineLvl w:val="6"/>
    </w:pPr>
    <w:rPr>
      <w:rFonts w:ascii="Calibri" w:eastAsia="Times New Roman" w:hAnsi="Calibri" w:cs="Times New Roman"/>
    </w:rPr>
  </w:style>
  <w:style w:type="paragraph" w:styleId="Ttulo8">
    <w:name w:val="heading 8"/>
    <w:basedOn w:val="Normal"/>
    <w:next w:val="Normal"/>
    <w:link w:val="Ttulo8Char"/>
    <w:uiPriority w:val="9"/>
    <w:unhideWhenUsed/>
    <w:qFormat/>
    <w:rsid w:val="006D3FB0"/>
    <w:pPr>
      <w:spacing w:before="240" w:after="60" w:line="276" w:lineRule="auto"/>
      <w:ind w:left="709"/>
      <w:jc w:val="both"/>
      <w:outlineLvl w:val="7"/>
    </w:pPr>
    <w:rPr>
      <w:rFonts w:ascii="Calibri" w:eastAsia="Times New Roman" w:hAnsi="Calibri" w:cs="Times New Roman"/>
      <w:i/>
      <w:iCs/>
    </w:rPr>
  </w:style>
  <w:style w:type="paragraph" w:styleId="Ttulo9">
    <w:name w:val="heading 9"/>
    <w:basedOn w:val="Normal"/>
    <w:next w:val="Normal"/>
    <w:link w:val="Ttulo9Char"/>
    <w:uiPriority w:val="9"/>
    <w:unhideWhenUsed/>
    <w:qFormat/>
    <w:rsid w:val="007E6B9B"/>
    <w:pPr>
      <w:spacing w:before="120" w:after="120"/>
      <w:jc w:val="center"/>
      <w:outlineLvl w:val="8"/>
    </w:pPr>
    <w:rPr>
      <w:rFonts w:ascii="Arial" w:eastAsiaTheme="majorEastAsia" w:hAnsi="Arial" w:cs="Arial"/>
      <w:i/>
      <w:iCs/>
      <w:caps/>
      <w:spacing w:val="10"/>
      <w:sz w:val="20"/>
      <w:szCs w:val="20"/>
      <w:lang w:val="en-US" w:eastAsia="en-US" w:bidi="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aliases w:val="Lista Paragrafo em Preto,List,List1,List11,titulo 5,Fluvial1,titulo 3,Subtítulo tabela,List111,llistat"/>
    <w:basedOn w:val="Normal"/>
    <w:link w:val="PargrafodaListaChar"/>
    <w:uiPriority w:val="34"/>
    <w:qFormat/>
    <w:rsid w:val="004773FC"/>
    <w:pPr>
      <w:ind w:left="720"/>
      <w:contextualSpacing/>
    </w:pPr>
  </w:style>
  <w:style w:type="paragraph" w:styleId="NormalWeb">
    <w:name w:val="Normal (Web)"/>
    <w:basedOn w:val="Normal"/>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rsid w:val="003A73C1"/>
    <w:rPr>
      <w:rFonts w:ascii="Tahoma" w:hAnsi="Tahoma"/>
      <w:sz w:val="16"/>
      <w:szCs w:val="16"/>
    </w:rPr>
  </w:style>
  <w:style w:type="character" w:customStyle="1" w:styleId="TextodebaloChar">
    <w:name w:val="Texto de balão Char"/>
    <w:link w:val="Textodebalo"/>
    <w:rsid w:val="003A73C1"/>
    <w:rPr>
      <w:rFonts w:ascii="Tahoma" w:hAnsi="Tahoma" w:cs="Tahoma"/>
      <w:sz w:val="16"/>
      <w:szCs w:val="16"/>
    </w:rPr>
  </w:style>
  <w:style w:type="character" w:customStyle="1" w:styleId="Ttulo2Char">
    <w:name w:val="Título 2 Char"/>
    <w:link w:val="Ttulo2"/>
    <w:uiPriority w:val="9"/>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uiPriority w:val="99"/>
    <w:rsid w:val="00BF1A7F"/>
    <w:rPr>
      <w:color w:val="000080"/>
      <w:u w:val="single"/>
    </w:rPr>
  </w:style>
  <w:style w:type="paragraph" w:styleId="Citao">
    <w:name w:val="Quote"/>
    <w:aliases w:val="TCU,Citação AGU,NotaExplicativa"/>
    <w:basedOn w:val="Normal"/>
    <w:next w:val="Normal"/>
    <w:link w:val="CitaoChar"/>
    <w:uiPriority w:val="29"/>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uiPriority w:val="29"/>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1"/>
      </w:numPr>
      <w:tabs>
        <w:tab w:val="clear" w:pos="1492"/>
        <w:tab w:val="num" w:pos="360"/>
      </w:tabs>
      <w:ind w:left="0" w:firstLine="0"/>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qFormat/>
    <w:rsid w:val="00CA24FB"/>
    <w:pPr>
      <w:tabs>
        <w:tab w:val="center" w:pos="4252"/>
        <w:tab w:val="right" w:pos="8504"/>
      </w:tabs>
    </w:pPr>
  </w:style>
  <w:style w:type="character" w:customStyle="1" w:styleId="CabealhoChar">
    <w:name w:val="Cabeçalho Char"/>
    <w:link w:val="Cabealho"/>
    <w:qFormat/>
    <w:rsid w:val="00CA24FB"/>
    <w:rPr>
      <w:rFonts w:ascii="Ecofont_Spranq_eco_Sans" w:hAnsi="Ecofont_Spranq_eco_Sans" w:cs="Tahoma"/>
      <w:sz w:val="24"/>
      <w:szCs w:val="24"/>
    </w:rPr>
  </w:style>
  <w:style w:type="paragraph" w:styleId="Rodap">
    <w:name w:val="footer"/>
    <w:basedOn w:val="Normal"/>
    <w:link w:val="RodapChar"/>
    <w:rsid w:val="00CA24FB"/>
    <w:pPr>
      <w:tabs>
        <w:tab w:val="center" w:pos="4252"/>
        <w:tab w:val="right" w:pos="8504"/>
      </w:tabs>
    </w:pPr>
  </w:style>
  <w:style w:type="character" w:customStyle="1" w:styleId="RodapChar">
    <w:name w:val="Rodapé Char"/>
    <w:link w:val="Rodap"/>
    <w:qFormat/>
    <w:rsid w:val="00CA24FB"/>
    <w:rPr>
      <w:rFonts w:ascii="Ecofont_Spranq_eco_Sans" w:hAnsi="Ecofont_Spranq_eco_Sans" w:cs="Tahoma"/>
      <w:sz w:val="24"/>
      <w:szCs w:val="24"/>
    </w:rPr>
  </w:style>
  <w:style w:type="numbering" w:customStyle="1" w:styleId="Estilo1">
    <w:name w:val="Estilo1"/>
    <w:uiPriority w:val="99"/>
    <w:rsid w:val="008C6874"/>
    <w:pPr>
      <w:numPr>
        <w:numId w:val="2"/>
      </w:numPr>
    </w:pPr>
  </w:style>
  <w:style w:type="numbering" w:customStyle="1" w:styleId="Estilo2">
    <w:name w:val="Estilo2"/>
    <w:uiPriority w:val="99"/>
    <w:rsid w:val="00A72B79"/>
    <w:pPr>
      <w:numPr>
        <w:numId w:val="3"/>
      </w:numPr>
    </w:pPr>
  </w:style>
  <w:style w:type="numbering" w:customStyle="1" w:styleId="Estilo3">
    <w:name w:val="Estilo3"/>
    <w:uiPriority w:val="99"/>
    <w:rsid w:val="00A72B79"/>
    <w:pPr>
      <w:numPr>
        <w:numId w:val="4"/>
      </w:numPr>
    </w:pPr>
  </w:style>
  <w:style w:type="numbering" w:customStyle="1" w:styleId="Estilo4">
    <w:name w:val="Estilo4"/>
    <w:uiPriority w:val="99"/>
    <w:rsid w:val="0054016D"/>
    <w:pPr>
      <w:numPr>
        <w:numId w:val="5"/>
      </w:numPr>
    </w:pPr>
  </w:style>
  <w:style w:type="numbering" w:customStyle="1" w:styleId="Estilo5">
    <w:name w:val="Estilo5"/>
    <w:uiPriority w:val="99"/>
    <w:rsid w:val="0054016D"/>
    <w:pPr>
      <w:numPr>
        <w:numId w:val="6"/>
      </w:numPr>
    </w:pPr>
  </w:style>
  <w:style w:type="numbering" w:customStyle="1" w:styleId="Estilo6">
    <w:name w:val="Estilo6"/>
    <w:uiPriority w:val="99"/>
    <w:rsid w:val="0054016D"/>
    <w:pPr>
      <w:numPr>
        <w:numId w:val="7"/>
      </w:numPr>
    </w:pPr>
  </w:style>
  <w:style w:type="character" w:styleId="Refdecomentrio">
    <w:name w:val="annotation reference"/>
    <w:basedOn w:val="Fontepargpadro"/>
    <w:unhideWhenUsed/>
    <w:qFormat/>
    <w:rsid w:val="00430FDB"/>
    <w:rPr>
      <w:sz w:val="16"/>
      <w:szCs w:val="16"/>
    </w:rPr>
  </w:style>
  <w:style w:type="paragraph" w:styleId="Textodecomentrio">
    <w:name w:val="annotation text"/>
    <w:basedOn w:val="Normal"/>
    <w:link w:val="TextodecomentrioChar"/>
    <w:unhideWhenUsed/>
    <w:qFormat/>
    <w:rsid w:val="00D30A43"/>
    <w:rPr>
      <w:sz w:val="20"/>
      <w:szCs w:val="20"/>
    </w:rPr>
  </w:style>
  <w:style w:type="character" w:customStyle="1" w:styleId="TextodecomentrioChar">
    <w:name w:val="Texto de comentário Char"/>
    <w:basedOn w:val="Fontepargpadro"/>
    <w:link w:val="Textodecomentrio"/>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semiHidden/>
    <w:unhideWhenUsed/>
    <w:rsid w:val="00430FDB"/>
    <w:rPr>
      <w:b/>
      <w:bCs/>
    </w:rPr>
  </w:style>
  <w:style w:type="character" w:customStyle="1" w:styleId="AssuntodocomentrioChar">
    <w:name w:val="Assunto do comentário Char"/>
    <w:basedOn w:val="TextodecomentrioChar"/>
    <w:link w:val="Assuntodocomentrio"/>
    <w:semiHidden/>
    <w:rsid w:val="00430FDB"/>
    <w:rPr>
      <w:rFonts w:ascii="Ecofont_Spranq_eco_Sans" w:hAnsi="Ecofont_Spranq_eco_Sans" w:cs="Tahoma"/>
      <w:b/>
      <w:bCs/>
      <w:lang w:eastAsia="pt-BR"/>
    </w:rPr>
  </w:style>
  <w:style w:type="character" w:customStyle="1" w:styleId="Ttulo4Char">
    <w:name w:val="Título 4 Char"/>
    <w:basedOn w:val="Fontepargpadro"/>
    <w:link w:val="Ttulo4"/>
    <w:uiPriority w:val="9"/>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AA0FFD"/>
    <w:pPr>
      <w:numPr>
        <w:numId w:val="16"/>
      </w:numPr>
      <w:pBdr>
        <w:top w:val="single" w:sz="4" w:space="1" w:color="auto"/>
        <w:left w:val="single" w:sz="4" w:space="4" w:color="auto"/>
        <w:bottom w:val="single" w:sz="4" w:space="1" w:color="auto"/>
        <w:right w:val="single" w:sz="4" w:space="4" w:color="auto"/>
      </w:pBdr>
      <w:tabs>
        <w:tab w:val="left" w:pos="567"/>
      </w:tabs>
      <w:spacing w:before="240"/>
      <w:jc w:val="both"/>
    </w:pPr>
    <w:rPr>
      <w:rFonts w:ascii="Arial" w:hAnsi="Arial" w:cs="Arial"/>
      <w:i/>
      <w:color w:val="auto"/>
      <w:sz w:val="24"/>
      <w:szCs w:val="20"/>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qFormat/>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AA0FFD"/>
    <w:rPr>
      <w:rFonts w:ascii="Arial" w:eastAsiaTheme="majorEastAsia" w:hAnsi="Arial" w:cs="Arial"/>
      <w:b/>
      <w:bCs/>
      <w:i/>
      <w:color w:val="17365D" w:themeColor="text2" w:themeShade="BF"/>
      <w:spacing w:val="5"/>
      <w:kern w:val="28"/>
      <w:sz w:val="24"/>
      <w:szCs w:val="52"/>
      <w:lang w:eastAsia="pt-BR"/>
    </w:rPr>
  </w:style>
  <w:style w:type="character" w:customStyle="1" w:styleId="Ttulo1Char">
    <w:name w:val="Título 1 Char"/>
    <w:aliases w:val="SubTítulo 1 Char"/>
    <w:basedOn w:val="Fontepargpadro"/>
    <w:link w:val="Ttulo1"/>
    <w:uiPriority w:val="9"/>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i/>
      <w:color w:val="000000" w:themeColor="text1"/>
      <w:spacing w:val="5"/>
      <w:kern w:val="28"/>
      <w:sz w:val="52"/>
      <w:szCs w:val="52"/>
      <w:lang w:eastAsia="pt-BR"/>
    </w:rPr>
  </w:style>
  <w:style w:type="table" w:styleId="Tabelacomgrade">
    <w:name w:val="Table Grid"/>
    <w:basedOn w:val="Tabelanormal"/>
    <w:uiPriority w:val="39"/>
    <w:rsid w:val="00DB5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AA0FFD"/>
    <w:pPr>
      <w:numPr>
        <w:ilvl w:val="1"/>
        <w:numId w:val="16"/>
      </w:numPr>
      <w:spacing w:before="120" w:after="120" w:line="276" w:lineRule="auto"/>
      <w:ind w:left="858"/>
      <w:jc w:val="both"/>
    </w:pPr>
    <w:rPr>
      <w:rFonts w:ascii="Arial" w:hAnsi="Arial" w:cs="Arial"/>
      <w:color w:val="000000"/>
      <w:sz w:val="22"/>
      <w:szCs w:val="20"/>
    </w:rPr>
  </w:style>
  <w:style w:type="paragraph" w:customStyle="1" w:styleId="Nivel10">
    <w:name w:val="Nivel 1"/>
    <w:basedOn w:val="Nivel2"/>
    <w:next w:val="Nivel2"/>
    <w:rsid w:val="003629E4"/>
    <w:pPr>
      <w:numPr>
        <w:ilvl w:val="0"/>
        <w:numId w:val="0"/>
      </w:numPr>
      <w:ind w:left="360" w:hanging="360"/>
    </w:pPr>
    <w:rPr>
      <w:b/>
    </w:rPr>
  </w:style>
  <w:style w:type="paragraph" w:customStyle="1" w:styleId="Nivel3">
    <w:name w:val="Nivel 3"/>
    <w:basedOn w:val="Normal"/>
    <w:link w:val="Nivel3Char"/>
    <w:qFormat/>
    <w:rsid w:val="007B1E53"/>
    <w:pPr>
      <w:numPr>
        <w:ilvl w:val="2"/>
        <w:numId w:val="16"/>
      </w:numPr>
      <w:spacing w:before="120" w:after="120" w:line="276" w:lineRule="auto"/>
      <w:ind w:left="1497"/>
      <w:jc w:val="both"/>
    </w:pPr>
    <w:rPr>
      <w:rFonts w:ascii="Arial" w:hAnsi="Arial" w:cs="Arial"/>
      <w:color w:val="000000"/>
      <w:sz w:val="20"/>
      <w:szCs w:val="20"/>
    </w:rPr>
  </w:style>
  <w:style w:type="paragraph" w:customStyle="1" w:styleId="Nivel4">
    <w:name w:val="Nivel 4"/>
    <w:basedOn w:val="Nivel3"/>
    <w:link w:val="Nivel4Char"/>
    <w:qFormat/>
    <w:rsid w:val="007B1E53"/>
    <w:pPr>
      <w:numPr>
        <w:ilvl w:val="3"/>
      </w:numPr>
      <w:ind w:left="932"/>
    </w:pPr>
    <w:rPr>
      <w:color w:val="auto"/>
    </w:rPr>
  </w:style>
  <w:style w:type="paragraph" w:customStyle="1" w:styleId="Nivel5">
    <w:name w:val="Nivel 5"/>
    <w:basedOn w:val="Nivel4"/>
    <w:qFormat/>
    <w:rsid w:val="007B1E53"/>
    <w:pPr>
      <w:numPr>
        <w:ilvl w:val="4"/>
      </w:numPr>
    </w:pPr>
  </w:style>
  <w:style w:type="character" w:customStyle="1" w:styleId="Nivel4Char">
    <w:name w:val="Nivel 4 Char"/>
    <w:basedOn w:val="Fontepargpadro"/>
    <w:link w:val="Nivel4"/>
    <w:rsid w:val="007B1E53"/>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uiPriority w:val="22"/>
    <w:qFormat/>
    <w:rsid w:val="00D30A43"/>
    <w:rPr>
      <w:b/>
      <w:bCs/>
    </w:rPr>
  </w:style>
  <w:style w:type="character" w:styleId="nfase">
    <w:name w:val="Emphasis"/>
    <w:aliases w:val="TITULO"/>
    <w:basedOn w:val="Fontepargpadro"/>
    <w:uiPriority w:val="20"/>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AA0FFD"/>
    <w:rPr>
      <w:rFonts w:ascii="Arial" w:hAnsi="Arial" w:cs="Arial"/>
      <w:color w:val="000000"/>
      <w:sz w:val="22"/>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aliases w:val="Lista Paragrafo em Preto Char,List Char,List1 Char,List11 Char,titulo 5 Char,Fluvial1 Char,titulo 3 Char,Subtítulo tabela Char,List111 Char,llistat Char"/>
    <w:basedOn w:val="Fontepargpadro"/>
    <w:link w:val="PargrafodaLista"/>
    <w:uiPriority w:val="34"/>
    <w:qFormat/>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uiPriority w:val="9"/>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F83142"/>
    <w:rPr>
      <w:i/>
      <w:iCs/>
      <w:color w:val="FF0000"/>
    </w:rPr>
  </w:style>
  <w:style w:type="paragraph" w:customStyle="1" w:styleId="Nvel3-R">
    <w:name w:val="Nível 3-R"/>
    <w:basedOn w:val="Nivel3"/>
    <w:link w:val="Nvel3-RChar"/>
    <w:qFormat/>
    <w:rsid w:val="00D42AFB"/>
    <w:rPr>
      <w:i/>
      <w:iCs/>
      <w:color w:val="FF0000"/>
    </w:rPr>
  </w:style>
  <w:style w:type="character" w:customStyle="1" w:styleId="Nvel2-RedChar">
    <w:name w:val="Nível 2 -Red Char"/>
    <w:basedOn w:val="Nivel2Char"/>
    <w:link w:val="Nvel2-Red"/>
    <w:rsid w:val="00F83142"/>
    <w:rPr>
      <w:rFonts w:ascii="Arial" w:hAnsi="Arial" w:cs="Arial"/>
      <w:i/>
      <w:iCs/>
      <w:color w:val="FF0000"/>
      <w:sz w:val="22"/>
      <w:lang w:eastAsia="pt-BR"/>
    </w:rPr>
  </w:style>
  <w:style w:type="paragraph" w:customStyle="1" w:styleId="Nvel4-R">
    <w:name w:val="Nível 4-R"/>
    <w:basedOn w:val="Nivel4"/>
    <w:link w:val="Nvel4-RChar"/>
    <w:qFormat/>
    <w:rsid w:val="00031DBE"/>
    <w:pPr>
      <w:ind w:left="2491"/>
    </w:pPr>
    <w:rPr>
      <w:i/>
      <w:iCs/>
      <w:color w:val="FF0000"/>
    </w:rPr>
  </w:style>
  <w:style w:type="character" w:customStyle="1" w:styleId="Nivel3Char">
    <w:name w:val="Nivel 3 Char"/>
    <w:basedOn w:val="Fontepargpadro"/>
    <w:link w:val="Nivel3"/>
    <w:qFormat/>
    <w:rsid w:val="007B1E53"/>
    <w:rPr>
      <w:rFonts w:ascii="Arial" w:hAnsi="Arial" w:cs="Arial"/>
      <w:color w:val="000000"/>
      <w:lang w:eastAsia="pt-BR"/>
    </w:rPr>
  </w:style>
  <w:style w:type="character" w:customStyle="1" w:styleId="Nvel3-RChar">
    <w:name w:val="Nível 3-R Char"/>
    <w:basedOn w:val="Nivel3Char"/>
    <w:link w:val="Nvel3-R"/>
    <w:rsid w:val="00D42AFB"/>
    <w:rPr>
      <w:rFonts w:ascii="Arial" w:hAnsi="Arial" w:cs="Arial"/>
      <w:i/>
      <w:iCs/>
      <w:color w:val="FF0000"/>
      <w:lang w:eastAsia="pt-BR"/>
    </w:rPr>
  </w:style>
  <w:style w:type="paragraph" w:customStyle="1" w:styleId="Nvel1-SemNum">
    <w:name w:val="Nível 1-Sem Num"/>
    <w:basedOn w:val="Nivel01"/>
    <w:link w:val="Nvel1-SemNumChar"/>
    <w:qFormat/>
    <w:rsid w:val="00E7273B"/>
    <w:pPr>
      <w:numPr>
        <w:numId w:val="0"/>
      </w:numPr>
      <w:ind w:left="357"/>
      <w:outlineLvl w:val="1"/>
    </w:pPr>
    <w:rPr>
      <w:color w:val="FF0000"/>
    </w:rPr>
  </w:style>
  <w:style w:type="character" w:customStyle="1" w:styleId="Nvel4-RChar">
    <w:name w:val="Nível 4-R Char"/>
    <w:basedOn w:val="Nivel4Char"/>
    <w:link w:val="Nvel4-R"/>
    <w:rsid w:val="00031DBE"/>
    <w:rPr>
      <w:rFonts w:ascii="Arial" w:hAnsi="Arial" w:cs="Arial"/>
      <w:i/>
      <w:iCs/>
      <w:color w:val="FF0000"/>
      <w:lang w:eastAsia="pt-BR"/>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E7273B"/>
    <w:rPr>
      <w:rFonts w:ascii="Arial" w:eastAsiaTheme="majorEastAsia" w:hAnsi="Arial" w:cs="Arial"/>
      <w:b/>
      <w:bCs/>
      <w:i/>
      <w:color w:val="FF0000"/>
      <w:spacing w:val="5"/>
      <w:kern w:val="28"/>
      <w:sz w:val="52"/>
      <w:szCs w:val="52"/>
      <w:lang w:eastAsia="pt-BR"/>
    </w:rPr>
  </w:style>
  <w:style w:type="paragraph" w:customStyle="1" w:styleId="citao2">
    <w:name w:val="citação 2"/>
    <w:basedOn w:val="Citao"/>
    <w:link w:val="citao2Char"/>
    <w:qFormat/>
    <w:rsid w:val="009F19AE"/>
    <w:pPr>
      <w:pBdr>
        <w:top w:val="single" w:sz="4" w:space="1" w:color="auto" w:shadow="1"/>
        <w:left w:val="single" w:sz="4" w:space="4" w:color="auto" w:shadow="1"/>
        <w:bottom w:val="single" w:sz="4" w:space="1" w:color="auto" w:shadow="1"/>
        <w:right w:val="single" w:sz="4" w:space="4" w:color="auto" w:shadow="1"/>
      </w:pBdr>
      <w:shd w:val="clear" w:color="auto" w:fill="548DD4" w:themeFill="text2" w:themeFillTint="99"/>
      <w:overflowPunct w:val="0"/>
      <w:jc w:val="center"/>
    </w:pPr>
    <w:rPr>
      <w:b/>
      <w:color w:val="000000" w:themeColor="text1"/>
      <w:sz w:val="24"/>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9F19AE"/>
    <w:rPr>
      <w:rFonts w:ascii="Arial" w:eastAsia="Calibri" w:hAnsi="Arial" w:cs="Tahoma"/>
      <w:b/>
      <w:i/>
      <w:iCs/>
      <w:color w:val="000000" w:themeColor="text1"/>
      <w:sz w:val="24"/>
      <w:szCs w:val="24"/>
      <w:shd w:val="clear" w:color="auto" w:fill="548DD4" w:themeFill="text2" w:themeFillTint="99"/>
    </w:rPr>
  </w:style>
  <w:style w:type="paragraph" w:styleId="CabealhodoSumrio">
    <w:name w:val="TOC Heading"/>
    <w:basedOn w:val="Ttulo1"/>
    <w:next w:val="Normal"/>
    <w:uiPriority w:val="39"/>
    <w:unhideWhenUsed/>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805832"/>
    <w:pPr>
      <w:tabs>
        <w:tab w:val="left" w:pos="426"/>
        <w:tab w:val="right" w:leader="dot" w:pos="9628"/>
      </w:tabs>
      <w:spacing w:after="100"/>
    </w:pPr>
    <w:rPr>
      <w:rFonts w:ascii="Arial" w:eastAsia="Times New Roman" w:hAnsi="Arial"/>
      <w:sz w:val="20"/>
    </w:rPr>
  </w:style>
  <w:style w:type="paragraph" w:styleId="SemEspaamento">
    <w:name w:val="No Spacing"/>
    <w:link w:val="SemEspaamentoChar"/>
    <w:uiPriority w:val="1"/>
    <w:qFormat/>
    <w:rsid w:val="009334BE"/>
    <w:rPr>
      <w:rFonts w:asciiTheme="minorHAnsi" w:hAnsiTheme="minorHAnsi" w:cstheme="minorBidi"/>
      <w:sz w:val="22"/>
      <w:szCs w:val="22"/>
      <w:lang w:eastAsia="pt-BR"/>
    </w:rPr>
  </w:style>
  <w:style w:type="character" w:customStyle="1" w:styleId="SemEspaamentoChar">
    <w:name w:val="Sem Espaçamento Char"/>
    <w:basedOn w:val="Fontepargpadro"/>
    <w:link w:val="SemEspaamento"/>
    <w:uiPriority w:val="1"/>
    <w:rsid w:val="009334BE"/>
    <w:rPr>
      <w:rFonts w:asciiTheme="minorHAnsi" w:hAnsiTheme="minorHAnsi" w:cstheme="minorBidi"/>
      <w:sz w:val="22"/>
      <w:szCs w:val="22"/>
      <w:lang w:eastAsia="pt-BR"/>
    </w:rPr>
  </w:style>
  <w:style w:type="paragraph" w:styleId="Commarcadores3">
    <w:name w:val="List Bullet 3"/>
    <w:basedOn w:val="Normal"/>
    <w:autoRedefine/>
    <w:uiPriority w:val="99"/>
    <w:semiHidden/>
    <w:rsid w:val="0064668B"/>
    <w:pPr>
      <w:numPr>
        <w:numId w:val="8"/>
      </w:numPr>
      <w:tabs>
        <w:tab w:val="clear" w:pos="1209"/>
        <w:tab w:val="num" w:pos="926"/>
      </w:tabs>
      <w:spacing w:after="160" w:line="259" w:lineRule="auto"/>
      <w:ind w:left="926"/>
    </w:pPr>
    <w:rPr>
      <w:rFonts w:asciiTheme="minorHAnsi" w:hAnsiTheme="minorHAnsi" w:cstheme="minorBidi"/>
      <w:sz w:val="20"/>
      <w:szCs w:val="22"/>
    </w:rPr>
  </w:style>
  <w:style w:type="paragraph" w:customStyle="1" w:styleId="Informaesdecontato">
    <w:name w:val="Informações de contato"/>
    <w:basedOn w:val="Normal"/>
    <w:uiPriority w:val="1"/>
    <w:qFormat/>
    <w:rsid w:val="00BA56E8"/>
    <w:pPr>
      <w:ind w:left="720" w:right="720"/>
    </w:pPr>
    <w:rPr>
      <w:rFonts w:asciiTheme="minorHAnsi" w:eastAsiaTheme="minorHAnsi" w:hAnsiTheme="minorHAnsi" w:cstheme="minorBidi"/>
      <w:color w:val="FFFFFF" w:themeColor="background1"/>
      <w:kern w:val="20"/>
      <w:szCs w:val="20"/>
      <w:lang w:eastAsia="ja-JP"/>
    </w:rPr>
  </w:style>
  <w:style w:type="paragraph" w:customStyle="1" w:styleId="Default">
    <w:name w:val="Default"/>
    <w:rsid w:val="008506C4"/>
    <w:pPr>
      <w:autoSpaceDE w:val="0"/>
      <w:autoSpaceDN w:val="0"/>
      <w:adjustRightInd w:val="0"/>
    </w:pPr>
    <w:rPr>
      <w:rFonts w:ascii="Arial" w:eastAsia="Times New Roman" w:hAnsi="Arial" w:cs="Arial"/>
      <w:color w:val="000000"/>
      <w:sz w:val="24"/>
      <w:szCs w:val="24"/>
      <w:lang w:eastAsia="pt-BR"/>
    </w:rPr>
  </w:style>
  <w:style w:type="character" w:customStyle="1" w:styleId="MenoPendente6">
    <w:name w:val="Menção Pendente6"/>
    <w:basedOn w:val="Fontepargpadro"/>
    <w:uiPriority w:val="99"/>
    <w:semiHidden/>
    <w:unhideWhenUsed/>
    <w:rsid w:val="009D0146"/>
    <w:rPr>
      <w:color w:val="605E5C"/>
      <w:shd w:val="clear" w:color="auto" w:fill="E1DFDD"/>
    </w:rPr>
  </w:style>
  <w:style w:type="paragraph" w:styleId="Corpodetexto2">
    <w:name w:val="Body Text 2"/>
    <w:basedOn w:val="Normal"/>
    <w:link w:val="Corpodetexto2Char"/>
    <w:unhideWhenUsed/>
    <w:rsid w:val="00130365"/>
    <w:pPr>
      <w:spacing w:after="120" w:line="480" w:lineRule="auto"/>
    </w:pPr>
  </w:style>
  <w:style w:type="character" w:customStyle="1" w:styleId="Corpodetexto2Char">
    <w:name w:val="Corpo de texto 2 Char"/>
    <w:basedOn w:val="Fontepargpadro"/>
    <w:link w:val="Corpodetexto2"/>
    <w:rsid w:val="00130365"/>
    <w:rPr>
      <w:rFonts w:ascii="Ecofont_Spranq_eco_Sans" w:hAnsi="Ecofont_Spranq_eco_Sans" w:cs="Tahoma"/>
      <w:sz w:val="24"/>
      <w:szCs w:val="24"/>
      <w:lang w:eastAsia="pt-BR"/>
    </w:rPr>
  </w:style>
  <w:style w:type="paragraph" w:styleId="Recuonormal">
    <w:name w:val="Normal Indent"/>
    <w:basedOn w:val="Normal"/>
    <w:rsid w:val="00130365"/>
    <w:pPr>
      <w:spacing w:before="120" w:after="120" w:line="259" w:lineRule="auto"/>
      <w:ind w:left="708"/>
    </w:pPr>
    <w:rPr>
      <w:rFonts w:ascii="Arial" w:hAnsi="Arial" w:cstheme="minorBidi"/>
      <w:sz w:val="22"/>
      <w:szCs w:val="22"/>
    </w:rPr>
  </w:style>
  <w:style w:type="paragraph" w:customStyle="1" w:styleId="NormalArial">
    <w:name w:val="Normal + Arial"/>
    <w:aliases w:val="Justificado"/>
    <w:basedOn w:val="Normal"/>
    <w:rsid w:val="00690FF8"/>
    <w:pPr>
      <w:numPr>
        <w:numId w:val="9"/>
      </w:numPr>
      <w:spacing w:after="160" w:line="259" w:lineRule="auto"/>
      <w:ind w:left="714" w:hanging="357"/>
    </w:pPr>
    <w:rPr>
      <w:rFonts w:ascii="Arial" w:hAnsi="Arial" w:cs="Arial"/>
      <w:color w:val="000000"/>
      <w:sz w:val="22"/>
    </w:rPr>
  </w:style>
  <w:style w:type="paragraph" w:customStyle="1" w:styleId="ParagraphStyle">
    <w:name w:val="Paragraph Style"/>
    <w:qFormat/>
    <w:rsid w:val="00690FF8"/>
    <w:pPr>
      <w:widowControl w:val="0"/>
      <w:autoSpaceDE w:val="0"/>
      <w:autoSpaceDN w:val="0"/>
      <w:adjustRightInd w:val="0"/>
      <w:spacing w:after="160" w:line="259" w:lineRule="auto"/>
    </w:pPr>
    <w:rPr>
      <w:rFonts w:ascii="Arial" w:hAnsi="Arial" w:cstheme="minorBidi"/>
      <w:sz w:val="24"/>
      <w:szCs w:val="24"/>
      <w:lang w:eastAsia="pt-BR"/>
    </w:rPr>
  </w:style>
  <w:style w:type="table" w:customStyle="1" w:styleId="TabeladeGrade4-nfase51">
    <w:name w:val="Tabela de Grade 4 - Ênfase 51"/>
    <w:basedOn w:val="Tabelanormal"/>
    <w:uiPriority w:val="49"/>
    <w:rsid w:val="00690FF8"/>
    <w:rPr>
      <w:rFonts w:asciiTheme="minorHAnsi" w:hAnsiTheme="minorHAnsi" w:cstheme="minorBidi"/>
      <w:sz w:val="22"/>
      <w:szCs w:val="22"/>
      <w:lang w:eastAsia="pt-BR"/>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paragraph" w:customStyle="1" w:styleId="Contedodatabela">
    <w:name w:val="Conteúdo da tabela"/>
    <w:basedOn w:val="Normal"/>
    <w:qFormat/>
    <w:rsid w:val="0006448A"/>
    <w:pPr>
      <w:suppressLineNumbers/>
      <w:suppressAutoHyphens/>
      <w:overflowPunct w:val="0"/>
      <w:jc w:val="both"/>
    </w:pPr>
    <w:rPr>
      <w:rFonts w:ascii="Liberation Serif;Times New Roma" w:eastAsia="NSimSun" w:hAnsi="Liberation Serif;Times New Roma" w:cs="Lucida Sans"/>
      <w:kern w:val="2"/>
      <w:lang w:eastAsia="zh-CN" w:bidi="hi-IN"/>
    </w:rPr>
  </w:style>
  <w:style w:type="paragraph" w:styleId="Textoembloco">
    <w:name w:val="Block Text"/>
    <w:basedOn w:val="Normal"/>
    <w:rsid w:val="00EE32FD"/>
    <w:pPr>
      <w:spacing w:after="160" w:line="259" w:lineRule="auto"/>
      <w:ind w:left="851" w:right="43" w:hanging="284"/>
    </w:pPr>
    <w:rPr>
      <w:rFonts w:asciiTheme="minorHAnsi" w:hAnsiTheme="minorHAnsi" w:cstheme="minorBidi"/>
      <w:sz w:val="22"/>
      <w:szCs w:val="22"/>
    </w:rPr>
  </w:style>
  <w:style w:type="paragraph" w:customStyle="1" w:styleId="Corpodeeditalpadro">
    <w:name w:val="Corpo de edital padrão"/>
    <w:basedOn w:val="Normal"/>
    <w:uiPriority w:val="99"/>
    <w:qFormat/>
    <w:rsid w:val="00DB545B"/>
    <w:pPr>
      <w:tabs>
        <w:tab w:val="left" w:pos="850"/>
      </w:tabs>
      <w:suppressAutoHyphens/>
      <w:spacing w:after="170" w:line="100" w:lineRule="atLeast"/>
    </w:pPr>
    <w:rPr>
      <w:rFonts w:ascii="Arial" w:hAnsi="Arial" w:cs="Arial"/>
      <w:sz w:val="22"/>
      <w:szCs w:val="22"/>
      <w:lang w:eastAsia="ar-SA"/>
    </w:rPr>
  </w:style>
  <w:style w:type="paragraph" w:customStyle="1" w:styleId="Recuodecorpodetexto311">
    <w:name w:val="Recuo de corpo de texto 311"/>
    <w:basedOn w:val="Normal"/>
    <w:uiPriority w:val="99"/>
    <w:rsid w:val="00D51482"/>
    <w:pPr>
      <w:widowControl w:val="0"/>
      <w:spacing w:after="160" w:line="259" w:lineRule="auto"/>
      <w:ind w:left="1418"/>
    </w:pPr>
    <w:rPr>
      <w:rFonts w:ascii="Arial" w:hAnsi="Arial" w:cstheme="minorBidi"/>
      <w:sz w:val="22"/>
      <w:szCs w:val="22"/>
    </w:rPr>
  </w:style>
  <w:style w:type="character" w:customStyle="1" w:styleId="N">
    <w:name w:val="N"/>
    <w:uiPriority w:val="99"/>
    <w:rsid w:val="008665D8"/>
    <w:rPr>
      <w:b/>
    </w:rPr>
  </w:style>
  <w:style w:type="character" w:customStyle="1" w:styleId="Ttulo5Char">
    <w:name w:val="Título 5 Char"/>
    <w:basedOn w:val="Fontepargpadro"/>
    <w:link w:val="Ttulo5"/>
    <w:uiPriority w:val="9"/>
    <w:rsid w:val="006D3FB0"/>
    <w:rPr>
      <w:rFonts w:ascii="Arial" w:eastAsia="Arial" w:hAnsi="Arial" w:cs="Arial"/>
      <w:b/>
      <w:sz w:val="22"/>
      <w:szCs w:val="22"/>
      <w:lang w:eastAsia="pt-BR"/>
    </w:rPr>
  </w:style>
  <w:style w:type="character" w:customStyle="1" w:styleId="Ttulo7Char">
    <w:name w:val="Título 7 Char"/>
    <w:basedOn w:val="Fontepargpadro"/>
    <w:link w:val="Ttulo7"/>
    <w:uiPriority w:val="9"/>
    <w:rsid w:val="006D3FB0"/>
    <w:rPr>
      <w:rFonts w:ascii="Calibri" w:eastAsia="Times New Roman" w:hAnsi="Calibri"/>
      <w:sz w:val="24"/>
      <w:szCs w:val="24"/>
      <w:lang w:eastAsia="pt-BR"/>
    </w:rPr>
  </w:style>
  <w:style w:type="character" w:customStyle="1" w:styleId="Ttulo8Char">
    <w:name w:val="Título 8 Char"/>
    <w:basedOn w:val="Fontepargpadro"/>
    <w:link w:val="Ttulo8"/>
    <w:uiPriority w:val="9"/>
    <w:rsid w:val="006D3FB0"/>
    <w:rPr>
      <w:rFonts w:ascii="Calibri" w:eastAsia="Times New Roman" w:hAnsi="Calibri"/>
      <w:i/>
      <w:iCs/>
      <w:sz w:val="24"/>
      <w:szCs w:val="24"/>
      <w:lang w:eastAsia="pt-BR"/>
    </w:rPr>
  </w:style>
  <w:style w:type="table" w:customStyle="1" w:styleId="TableNormal">
    <w:name w:val="Table Normal"/>
    <w:uiPriority w:val="2"/>
    <w:qFormat/>
    <w:rsid w:val="006D3FB0"/>
    <w:pPr>
      <w:spacing w:after="242"/>
      <w:jc w:val="both"/>
    </w:pPr>
    <w:rPr>
      <w:rFonts w:ascii="Arial" w:eastAsia="Arial" w:hAnsi="Arial" w:cs="Arial"/>
      <w:sz w:val="23"/>
      <w:szCs w:val="23"/>
      <w:lang w:eastAsia="pt-BR"/>
    </w:rPr>
    <w:tblPr>
      <w:tblCellMar>
        <w:top w:w="0" w:type="dxa"/>
        <w:left w:w="0" w:type="dxa"/>
        <w:bottom w:w="0" w:type="dxa"/>
        <w:right w:w="0" w:type="dxa"/>
      </w:tblCellMar>
    </w:tblPr>
  </w:style>
  <w:style w:type="paragraph" w:styleId="Subttulo">
    <w:name w:val="Subtitle"/>
    <w:basedOn w:val="Normal"/>
    <w:next w:val="Normal"/>
    <w:link w:val="SubttuloChar"/>
    <w:uiPriority w:val="11"/>
    <w:qFormat/>
    <w:rsid w:val="006D3FB0"/>
    <w:pPr>
      <w:keepNext/>
      <w:keepLines/>
      <w:spacing w:before="360" w:after="80"/>
      <w:jc w:val="both"/>
    </w:pPr>
    <w:rPr>
      <w:rFonts w:ascii="Georgia" w:eastAsia="Georgia" w:hAnsi="Georgia" w:cs="Georgia"/>
      <w:i/>
      <w:color w:val="666666"/>
      <w:sz w:val="48"/>
      <w:szCs w:val="48"/>
    </w:rPr>
  </w:style>
  <w:style w:type="character" w:customStyle="1" w:styleId="SubttuloChar">
    <w:name w:val="Subtítulo Char"/>
    <w:basedOn w:val="Fontepargpadro"/>
    <w:link w:val="Subttulo"/>
    <w:uiPriority w:val="11"/>
    <w:rsid w:val="006D3FB0"/>
    <w:rPr>
      <w:rFonts w:ascii="Georgia" w:eastAsia="Georgia" w:hAnsi="Georgia" w:cs="Georgia"/>
      <w:i/>
      <w:color w:val="666666"/>
      <w:sz w:val="48"/>
      <w:szCs w:val="48"/>
      <w:lang w:eastAsia="pt-BR"/>
    </w:rPr>
  </w:style>
  <w:style w:type="character" w:customStyle="1" w:styleId="MenoPendente7">
    <w:name w:val="Menção Pendente7"/>
    <w:basedOn w:val="Fontepargpadro"/>
    <w:uiPriority w:val="99"/>
    <w:semiHidden/>
    <w:unhideWhenUsed/>
    <w:rsid w:val="006D3FB0"/>
    <w:rPr>
      <w:color w:val="605E5C"/>
      <w:shd w:val="clear" w:color="auto" w:fill="E1DFDD"/>
    </w:rPr>
  </w:style>
  <w:style w:type="paragraph" w:customStyle="1" w:styleId="bloco">
    <w:name w:val="bloco"/>
    <w:rsid w:val="006D3FB0"/>
    <w:pPr>
      <w:spacing w:after="200" w:line="240" w:lineRule="exact"/>
      <w:ind w:left="709" w:right="10800"/>
      <w:jc w:val="both"/>
    </w:pPr>
    <w:rPr>
      <w:rFonts w:ascii="Courier" w:eastAsia="Times New Roman" w:hAnsi="Courier"/>
      <w:sz w:val="24"/>
      <w:lang w:val="pt-PT" w:eastAsia="pt-BR"/>
    </w:rPr>
  </w:style>
  <w:style w:type="paragraph" w:customStyle="1" w:styleId="KA">
    <w:name w:val="KA"/>
    <w:rsid w:val="006D3FB0"/>
    <w:pPr>
      <w:spacing w:after="200" w:line="240" w:lineRule="exact"/>
      <w:ind w:left="709" w:right="10800" w:firstLine="1440"/>
      <w:jc w:val="both"/>
    </w:pPr>
    <w:rPr>
      <w:rFonts w:ascii="Courier" w:eastAsia="Times New Roman" w:hAnsi="Courier"/>
      <w:sz w:val="24"/>
      <w:lang w:val="pt-PT" w:eastAsia="pt-BR"/>
    </w:rPr>
  </w:style>
  <w:style w:type="paragraph" w:customStyle="1" w:styleId="Pargrafo11">
    <w:name w:val="Parágrafo1.1"/>
    <w:basedOn w:val="Normal"/>
    <w:rsid w:val="006D3FB0"/>
    <w:pPr>
      <w:spacing w:after="200" w:line="276" w:lineRule="auto"/>
      <w:ind w:left="709"/>
      <w:jc w:val="both"/>
    </w:pPr>
    <w:rPr>
      <w:rFonts w:ascii="Times New Roman" w:eastAsia="Times New Roman" w:hAnsi="Times New Roman" w:cs="Times New Roman"/>
      <w:lang w:val="pt-PT"/>
    </w:rPr>
  </w:style>
  <w:style w:type="paragraph" w:styleId="Recuodecorpodetexto2">
    <w:name w:val="Body Text Indent 2"/>
    <w:basedOn w:val="Normal"/>
    <w:link w:val="Recuodecorpodetexto2Char"/>
    <w:rsid w:val="006D3FB0"/>
    <w:pPr>
      <w:spacing w:after="200" w:line="276" w:lineRule="auto"/>
      <w:ind w:left="4536"/>
      <w:jc w:val="both"/>
    </w:pPr>
    <w:rPr>
      <w:rFonts w:ascii="Times New Roman" w:eastAsia="Times New Roman" w:hAnsi="Times New Roman" w:cs="Times New Roman"/>
    </w:rPr>
  </w:style>
  <w:style w:type="character" w:customStyle="1" w:styleId="Recuodecorpodetexto2Char">
    <w:name w:val="Recuo de corpo de texto 2 Char"/>
    <w:basedOn w:val="Fontepargpadro"/>
    <w:link w:val="Recuodecorpodetexto2"/>
    <w:rsid w:val="006D3FB0"/>
    <w:rPr>
      <w:rFonts w:eastAsia="Times New Roman"/>
      <w:sz w:val="24"/>
      <w:szCs w:val="24"/>
      <w:lang w:eastAsia="pt-BR"/>
    </w:rPr>
  </w:style>
  <w:style w:type="paragraph" w:customStyle="1" w:styleId="WW-Corpodetexto3">
    <w:name w:val="WW-Corpo de texto 3"/>
    <w:basedOn w:val="Normal"/>
    <w:rsid w:val="006D3FB0"/>
    <w:pPr>
      <w:suppressAutoHyphens/>
      <w:spacing w:after="200" w:line="276" w:lineRule="auto"/>
      <w:ind w:left="709"/>
      <w:jc w:val="both"/>
    </w:pPr>
    <w:rPr>
      <w:rFonts w:ascii="Times New Roman" w:eastAsia="Times New Roman" w:hAnsi="Times New Roman" w:cs="Times New Roman"/>
      <w:b/>
      <w:lang w:eastAsia="ar-SA"/>
    </w:rPr>
  </w:style>
  <w:style w:type="character" w:styleId="Nmerodepgina">
    <w:name w:val="page number"/>
    <w:basedOn w:val="Fontepargpadro"/>
    <w:rsid w:val="006D3FB0"/>
  </w:style>
  <w:style w:type="paragraph" w:customStyle="1" w:styleId="reservado3">
    <w:name w:val="reservado3"/>
    <w:basedOn w:val="Normal"/>
    <w:rsid w:val="006D3FB0"/>
    <w:pPr>
      <w:tabs>
        <w:tab w:val="left" w:pos="9000"/>
        <w:tab w:val="right" w:pos="9360"/>
      </w:tabs>
      <w:suppressAutoHyphens/>
      <w:spacing w:after="200" w:line="276" w:lineRule="auto"/>
      <w:ind w:left="709"/>
      <w:jc w:val="both"/>
    </w:pPr>
    <w:rPr>
      <w:rFonts w:ascii="Arial" w:eastAsia="Times New Roman" w:hAnsi="Arial" w:cs="Times New Roman"/>
      <w:szCs w:val="20"/>
      <w:lang w:val="en-US"/>
    </w:rPr>
  </w:style>
  <w:style w:type="paragraph" w:customStyle="1" w:styleId="xl46">
    <w:name w:val="xl46"/>
    <w:basedOn w:val="Normal"/>
    <w:rsid w:val="006D3FB0"/>
    <w:pPr>
      <w:pBdr>
        <w:left w:val="single" w:sz="4" w:space="0" w:color="auto"/>
        <w:right w:val="single" w:sz="8" w:space="0" w:color="auto"/>
      </w:pBdr>
      <w:spacing w:before="100" w:after="100" w:line="276" w:lineRule="auto"/>
      <w:ind w:left="709"/>
      <w:jc w:val="center"/>
    </w:pPr>
    <w:rPr>
      <w:rFonts w:ascii="Times New Roman" w:eastAsia="Times New Roman" w:hAnsi="Times New Roman" w:cs="Times New Roman"/>
      <w:b/>
      <w:sz w:val="28"/>
    </w:rPr>
  </w:style>
  <w:style w:type="paragraph" w:styleId="Recuodecorpodetexto">
    <w:name w:val="Body Text Indent"/>
    <w:basedOn w:val="Normal"/>
    <w:link w:val="RecuodecorpodetextoChar"/>
    <w:rsid w:val="006D3FB0"/>
    <w:pPr>
      <w:spacing w:after="120" w:line="276" w:lineRule="auto"/>
      <w:ind w:left="283"/>
      <w:jc w:val="both"/>
    </w:pPr>
    <w:rPr>
      <w:rFonts w:ascii="Times New Roman" w:eastAsia="Times New Roman" w:hAnsi="Times New Roman" w:cs="Times New Roman"/>
      <w:sz w:val="20"/>
      <w:szCs w:val="20"/>
    </w:rPr>
  </w:style>
  <w:style w:type="character" w:customStyle="1" w:styleId="RecuodecorpodetextoChar">
    <w:name w:val="Recuo de corpo de texto Char"/>
    <w:basedOn w:val="Fontepargpadro"/>
    <w:link w:val="Recuodecorpodetexto"/>
    <w:rsid w:val="006D3FB0"/>
    <w:rPr>
      <w:rFonts w:eastAsia="Times New Roman"/>
      <w:lang w:eastAsia="pt-BR"/>
    </w:rPr>
  </w:style>
  <w:style w:type="paragraph" w:customStyle="1" w:styleId="corpocontrato">
    <w:name w:val="corpo contrato"/>
    <w:basedOn w:val="Normal"/>
    <w:rsid w:val="006D3FB0"/>
    <w:pPr>
      <w:tabs>
        <w:tab w:val="left" w:pos="0"/>
      </w:tabs>
      <w:suppressAutoHyphens/>
      <w:spacing w:after="200" w:line="276" w:lineRule="auto"/>
      <w:ind w:left="709"/>
      <w:jc w:val="both"/>
    </w:pPr>
    <w:rPr>
      <w:rFonts w:ascii="Arial" w:eastAsia="Times New Roman" w:hAnsi="Arial" w:cs="Times New Roman"/>
      <w:sz w:val="20"/>
      <w:szCs w:val="20"/>
      <w:lang w:eastAsia="ar-SA"/>
    </w:rPr>
  </w:style>
  <w:style w:type="paragraph" w:customStyle="1" w:styleId="CabealhoNormal">
    <w:name w:val="Cabeçalho Normal"/>
    <w:basedOn w:val="Normal"/>
    <w:rsid w:val="006D3FB0"/>
    <w:pPr>
      <w:spacing w:after="200" w:line="276" w:lineRule="auto"/>
      <w:ind w:left="3686" w:right="-6" w:hanging="2552"/>
      <w:jc w:val="both"/>
    </w:pPr>
    <w:rPr>
      <w:rFonts w:ascii="Times New Roman" w:eastAsia="Times New Roman" w:hAnsi="Times New Roman" w:cs="Times New Roman"/>
      <w:b/>
      <w:caps/>
      <w:szCs w:val="20"/>
    </w:rPr>
  </w:style>
  <w:style w:type="table" w:styleId="Tabelacomefeitos3D3">
    <w:name w:val="Table 3D effects 3"/>
    <w:basedOn w:val="Tabelanormal"/>
    <w:rsid w:val="006D3FB0"/>
    <w:pPr>
      <w:spacing w:after="200" w:line="276" w:lineRule="auto"/>
      <w:ind w:left="709"/>
      <w:jc w:val="both"/>
    </w:pPr>
    <w:rPr>
      <w:rFonts w:eastAsia="Times New Roman"/>
      <w:lang w:eastAsia="pt-BR"/>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comtema">
    <w:name w:val="Table Theme"/>
    <w:basedOn w:val="Tabelanormal"/>
    <w:rsid w:val="006D3FB0"/>
    <w:pPr>
      <w:spacing w:after="200" w:line="276" w:lineRule="auto"/>
      <w:ind w:left="709"/>
      <w:jc w:val="both"/>
    </w:pPr>
    <w:rPr>
      <w:rFonts w:eastAsia="Times New Roman"/>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mples31">
    <w:name w:val="Tabela Simples 31"/>
    <w:basedOn w:val="Tabelanormal"/>
    <w:uiPriority w:val="43"/>
    <w:rsid w:val="006D3FB0"/>
    <w:rPr>
      <w:rFonts w:eastAsia="Times New Roman"/>
      <w:lang w:eastAsia="pt-BR"/>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TabeladeGrade1Clara-nfase31">
    <w:name w:val="Tabela de Grade 1 Clara - Ênfase 31"/>
    <w:basedOn w:val="Tabelanormal"/>
    <w:uiPriority w:val="46"/>
    <w:rsid w:val="006D3FB0"/>
    <w:rPr>
      <w:rFonts w:eastAsia="Times New Roman"/>
      <w:lang w:eastAsia="pt-BR"/>
    </w:rPr>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customStyle="1" w:styleId="TabelaSimples21">
    <w:name w:val="Tabela Simples 21"/>
    <w:basedOn w:val="Tabelanormal"/>
    <w:uiPriority w:val="42"/>
    <w:rsid w:val="006D3FB0"/>
    <w:rPr>
      <w:rFonts w:eastAsia="Times New Roman"/>
      <w:lang w:eastAsia="pt-BR"/>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
    <w:name w:val="TableGrid"/>
    <w:rsid w:val="006D3FB0"/>
    <w:rPr>
      <w:rFonts w:ascii="Calibri" w:eastAsia="Times New Roman" w:hAnsi="Calibri"/>
      <w:sz w:val="22"/>
      <w:szCs w:val="22"/>
      <w:lang w:eastAsia="pt-BR"/>
    </w:rPr>
    <w:tblPr>
      <w:tblCellMar>
        <w:top w:w="0" w:type="dxa"/>
        <w:left w:w="0" w:type="dxa"/>
        <w:bottom w:w="0" w:type="dxa"/>
        <w:right w:w="0" w:type="dxa"/>
      </w:tblCellMar>
    </w:tblPr>
  </w:style>
  <w:style w:type="paragraph" w:customStyle="1" w:styleId="identifica">
    <w:name w:val="identifica"/>
    <w:basedOn w:val="Normal"/>
    <w:rsid w:val="006D3FB0"/>
    <w:pPr>
      <w:spacing w:before="100" w:beforeAutospacing="1" w:after="100" w:afterAutospacing="1"/>
    </w:pPr>
    <w:rPr>
      <w:rFonts w:ascii="Times New Roman" w:eastAsia="Times New Roman" w:hAnsi="Times New Roman" w:cs="Times New Roman"/>
    </w:rPr>
  </w:style>
  <w:style w:type="character" w:customStyle="1" w:styleId="WW8Num1z0">
    <w:name w:val="WW8Num1z0"/>
    <w:rsid w:val="006D3FB0"/>
  </w:style>
  <w:style w:type="character" w:customStyle="1" w:styleId="WW8Num1z1">
    <w:name w:val="WW8Num1z1"/>
    <w:rsid w:val="006D3FB0"/>
  </w:style>
  <w:style w:type="character" w:customStyle="1" w:styleId="WW8Num1z2">
    <w:name w:val="WW8Num1z2"/>
    <w:rsid w:val="006D3FB0"/>
  </w:style>
  <w:style w:type="character" w:customStyle="1" w:styleId="WW8Num1z3">
    <w:name w:val="WW8Num1z3"/>
    <w:rsid w:val="006D3FB0"/>
  </w:style>
  <w:style w:type="character" w:customStyle="1" w:styleId="WW8Num1z4">
    <w:name w:val="WW8Num1z4"/>
    <w:rsid w:val="006D3FB0"/>
  </w:style>
  <w:style w:type="character" w:customStyle="1" w:styleId="WW8Num1z5">
    <w:name w:val="WW8Num1z5"/>
    <w:rsid w:val="006D3FB0"/>
  </w:style>
  <w:style w:type="character" w:customStyle="1" w:styleId="WW8Num1z6">
    <w:name w:val="WW8Num1z6"/>
    <w:rsid w:val="006D3FB0"/>
  </w:style>
  <w:style w:type="character" w:customStyle="1" w:styleId="WW8Num1z7">
    <w:name w:val="WW8Num1z7"/>
    <w:rsid w:val="006D3FB0"/>
  </w:style>
  <w:style w:type="character" w:customStyle="1" w:styleId="WW8Num1z8">
    <w:name w:val="WW8Num1z8"/>
    <w:rsid w:val="006D3FB0"/>
  </w:style>
  <w:style w:type="character" w:customStyle="1" w:styleId="WW8Num2z0">
    <w:name w:val="WW8Num2z0"/>
    <w:rsid w:val="006D3FB0"/>
    <w:rPr>
      <w:rFonts w:ascii="Arial" w:eastAsia="Times New Roman" w:hAnsi="Arial" w:cs="Arial" w:hint="default"/>
      <w:b/>
      <w:sz w:val="22"/>
      <w:szCs w:val="22"/>
    </w:rPr>
  </w:style>
  <w:style w:type="character" w:customStyle="1" w:styleId="WW8Num2z1">
    <w:name w:val="WW8Num2z1"/>
    <w:rsid w:val="006D3FB0"/>
    <w:rPr>
      <w:rFonts w:ascii="Arial" w:hAnsi="Arial" w:cs="Arial" w:hint="default"/>
      <w:b/>
      <w:i w:val="0"/>
      <w:color w:val="000000"/>
      <w:sz w:val="22"/>
      <w:szCs w:val="22"/>
    </w:rPr>
  </w:style>
  <w:style w:type="character" w:customStyle="1" w:styleId="WW8Num2z2">
    <w:name w:val="WW8Num2z2"/>
    <w:rsid w:val="006D3FB0"/>
    <w:rPr>
      <w:rFonts w:hint="default"/>
      <w:b/>
    </w:rPr>
  </w:style>
  <w:style w:type="character" w:customStyle="1" w:styleId="WW8Num2z3">
    <w:name w:val="WW8Num2z3"/>
    <w:rsid w:val="006D3FB0"/>
    <w:rPr>
      <w:rFonts w:hint="default"/>
    </w:rPr>
  </w:style>
  <w:style w:type="character" w:customStyle="1" w:styleId="WW8Num3z0">
    <w:name w:val="WW8Num3z0"/>
    <w:rsid w:val="006D3FB0"/>
    <w:rPr>
      <w:rFonts w:ascii="Symbol" w:hAnsi="Symbol" w:cs="Symbol" w:hint="default"/>
      <w:sz w:val="20"/>
    </w:rPr>
  </w:style>
  <w:style w:type="character" w:customStyle="1" w:styleId="WW8Num3z1">
    <w:name w:val="WW8Num3z1"/>
    <w:rsid w:val="006D3FB0"/>
    <w:rPr>
      <w:rFonts w:ascii="Courier New" w:hAnsi="Courier New" w:cs="Courier New" w:hint="default"/>
      <w:sz w:val="20"/>
    </w:rPr>
  </w:style>
  <w:style w:type="character" w:customStyle="1" w:styleId="WW8Num3z2">
    <w:name w:val="WW8Num3z2"/>
    <w:rsid w:val="006D3FB0"/>
    <w:rPr>
      <w:rFonts w:ascii="Wingdings" w:hAnsi="Wingdings" w:cs="Wingdings" w:hint="default"/>
      <w:sz w:val="20"/>
    </w:rPr>
  </w:style>
  <w:style w:type="character" w:customStyle="1" w:styleId="WW8Num4z0">
    <w:name w:val="WW8Num4z0"/>
    <w:rsid w:val="006D3FB0"/>
    <w:rPr>
      <w:rFonts w:ascii="Symbol" w:hAnsi="Symbol" w:cs="Symbol" w:hint="default"/>
      <w:sz w:val="20"/>
    </w:rPr>
  </w:style>
  <w:style w:type="character" w:customStyle="1" w:styleId="WW8Num4z1">
    <w:name w:val="WW8Num4z1"/>
    <w:rsid w:val="006D3FB0"/>
    <w:rPr>
      <w:rFonts w:ascii="Courier New" w:hAnsi="Courier New" w:cs="Courier New" w:hint="default"/>
      <w:sz w:val="20"/>
    </w:rPr>
  </w:style>
  <w:style w:type="character" w:customStyle="1" w:styleId="WW8Num4z2">
    <w:name w:val="WW8Num4z2"/>
    <w:rsid w:val="006D3FB0"/>
    <w:rPr>
      <w:rFonts w:ascii="Wingdings" w:hAnsi="Wingdings" w:cs="Wingdings" w:hint="default"/>
      <w:sz w:val="20"/>
    </w:rPr>
  </w:style>
  <w:style w:type="character" w:customStyle="1" w:styleId="Fontepargpadro3">
    <w:name w:val="Fonte parág. padrão3"/>
    <w:rsid w:val="006D3FB0"/>
  </w:style>
  <w:style w:type="character" w:customStyle="1" w:styleId="Fontepargpadro2">
    <w:name w:val="Fonte parág. padrão2"/>
    <w:rsid w:val="006D3FB0"/>
  </w:style>
  <w:style w:type="character" w:customStyle="1" w:styleId="WW8Num2z4">
    <w:name w:val="WW8Num2z4"/>
    <w:rsid w:val="006D3FB0"/>
  </w:style>
  <w:style w:type="character" w:customStyle="1" w:styleId="WW8Num2z5">
    <w:name w:val="WW8Num2z5"/>
    <w:rsid w:val="006D3FB0"/>
  </w:style>
  <w:style w:type="character" w:customStyle="1" w:styleId="WW8Num2z6">
    <w:name w:val="WW8Num2z6"/>
    <w:rsid w:val="006D3FB0"/>
  </w:style>
  <w:style w:type="character" w:customStyle="1" w:styleId="WW8Num2z7">
    <w:name w:val="WW8Num2z7"/>
    <w:rsid w:val="006D3FB0"/>
  </w:style>
  <w:style w:type="character" w:customStyle="1" w:styleId="WW8Num2z8">
    <w:name w:val="WW8Num2z8"/>
    <w:rsid w:val="006D3FB0"/>
  </w:style>
  <w:style w:type="character" w:customStyle="1" w:styleId="WW8Num3z3">
    <w:name w:val="WW8Num3z3"/>
    <w:rsid w:val="006D3FB0"/>
  </w:style>
  <w:style w:type="character" w:customStyle="1" w:styleId="WW8Num3z4">
    <w:name w:val="WW8Num3z4"/>
    <w:rsid w:val="006D3FB0"/>
  </w:style>
  <w:style w:type="character" w:customStyle="1" w:styleId="WW8Num3z5">
    <w:name w:val="WW8Num3z5"/>
    <w:rsid w:val="006D3FB0"/>
  </w:style>
  <w:style w:type="character" w:customStyle="1" w:styleId="WW8Num3z6">
    <w:name w:val="WW8Num3z6"/>
    <w:rsid w:val="006D3FB0"/>
  </w:style>
  <w:style w:type="character" w:customStyle="1" w:styleId="WW8Num3z7">
    <w:name w:val="WW8Num3z7"/>
    <w:rsid w:val="006D3FB0"/>
  </w:style>
  <w:style w:type="character" w:customStyle="1" w:styleId="WW8Num3z8">
    <w:name w:val="WW8Num3z8"/>
    <w:rsid w:val="006D3FB0"/>
  </w:style>
  <w:style w:type="character" w:customStyle="1" w:styleId="WW8Num4z3">
    <w:name w:val="WW8Num4z3"/>
    <w:rsid w:val="006D3FB0"/>
  </w:style>
  <w:style w:type="character" w:customStyle="1" w:styleId="WW8Num4z4">
    <w:name w:val="WW8Num4z4"/>
    <w:rsid w:val="006D3FB0"/>
  </w:style>
  <w:style w:type="character" w:customStyle="1" w:styleId="WW8Num4z5">
    <w:name w:val="WW8Num4z5"/>
    <w:rsid w:val="006D3FB0"/>
  </w:style>
  <w:style w:type="character" w:customStyle="1" w:styleId="WW8Num4z6">
    <w:name w:val="WW8Num4z6"/>
    <w:rsid w:val="006D3FB0"/>
  </w:style>
  <w:style w:type="character" w:customStyle="1" w:styleId="WW8Num4z7">
    <w:name w:val="WW8Num4z7"/>
    <w:rsid w:val="006D3FB0"/>
  </w:style>
  <w:style w:type="character" w:customStyle="1" w:styleId="WW8Num4z8">
    <w:name w:val="WW8Num4z8"/>
    <w:rsid w:val="006D3FB0"/>
  </w:style>
  <w:style w:type="character" w:customStyle="1" w:styleId="WW8Num5z0">
    <w:name w:val="WW8Num5z0"/>
    <w:rsid w:val="006D3FB0"/>
    <w:rPr>
      <w:rFonts w:hint="default"/>
    </w:rPr>
  </w:style>
  <w:style w:type="character" w:customStyle="1" w:styleId="WW8Num5z1">
    <w:name w:val="WW8Num5z1"/>
    <w:rsid w:val="006D3FB0"/>
  </w:style>
  <w:style w:type="character" w:customStyle="1" w:styleId="WW8Num5z2">
    <w:name w:val="WW8Num5z2"/>
    <w:rsid w:val="006D3FB0"/>
  </w:style>
  <w:style w:type="character" w:customStyle="1" w:styleId="WW8Num5z3">
    <w:name w:val="WW8Num5z3"/>
    <w:rsid w:val="006D3FB0"/>
  </w:style>
  <w:style w:type="character" w:customStyle="1" w:styleId="WW8Num5z4">
    <w:name w:val="WW8Num5z4"/>
    <w:rsid w:val="006D3FB0"/>
  </w:style>
  <w:style w:type="character" w:customStyle="1" w:styleId="WW8Num5z5">
    <w:name w:val="WW8Num5z5"/>
    <w:rsid w:val="006D3FB0"/>
  </w:style>
  <w:style w:type="character" w:customStyle="1" w:styleId="WW8Num5z6">
    <w:name w:val="WW8Num5z6"/>
    <w:rsid w:val="006D3FB0"/>
  </w:style>
  <w:style w:type="character" w:customStyle="1" w:styleId="WW8Num5z7">
    <w:name w:val="WW8Num5z7"/>
    <w:rsid w:val="006D3FB0"/>
  </w:style>
  <w:style w:type="character" w:customStyle="1" w:styleId="WW8Num5z8">
    <w:name w:val="WW8Num5z8"/>
    <w:rsid w:val="006D3FB0"/>
  </w:style>
  <w:style w:type="character" w:customStyle="1" w:styleId="WW8Num6z0">
    <w:name w:val="WW8Num6z0"/>
    <w:rsid w:val="006D3FB0"/>
    <w:rPr>
      <w:rFonts w:ascii="Symbol" w:hAnsi="Symbol" w:cs="Symbol" w:hint="default"/>
      <w:sz w:val="20"/>
    </w:rPr>
  </w:style>
  <w:style w:type="character" w:customStyle="1" w:styleId="WW8Num6z1">
    <w:name w:val="WW8Num6z1"/>
    <w:rsid w:val="006D3FB0"/>
    <w:rPr>
      <w:rFonts w:ascii="Courier New" w:hAnsi="Courier New" w:cs="Courier New" w:hint="default"/>
      <w:sz w:val="20"/>
    </w:rPr>
  </w:style>
  <w:style w:type="character" w:customStyle="1" w:styleId="WW8Num6z2">
    <w:name w:val="WW8Num6z2"/>
    <w:rsid w:val="006D3FB0"/>
    <w:rPr>
      <w:rFonts w:ascii="Wingdings" w:hAnsi="Wingdings" w:cs="Wingdings" w:hint="default"/>
      <w:sz w:val="20"/>
    </w:rPr>
  </w:style>
  <w:style w:type="character" w:customStyle="1" w:styleId="WW8Num7z0">
    <w:name w:val="WW8Num7z0"/>
    <w:rsid w:val="006D3FB0"/>
    <w:rPr>
      <w:rFonts w:ascii="Comic Sans MS" w:hAnsi="Comic Sans MS" w:cs="Arial" w:hint="default"/>
      <w:b/>
      <w:color w:val="000000"/>
    </w:rPr>
  </w:style>
  <w:style w:type="character" w:customStyle="1" w:styleId="WW8Num7z1">
    <w:name w:val="WW8Num7z1"/>
    <w:rsid w:val="006D3FB0"/>
  </w:style>
  <w:style w:type="character" w:customStyle="1" w:styleId="WW8Num7z2">
    <w:name w:val="WW8Num7z2"/>
    <w:rsid w:val="006D3FB0"/>
  </w:style>
  <w:style w:type="character" w:customStyle="1" w:styleId="WW8Num7z3">
    <w:name w:val="WW8Num7z3"/>
    <w:rsid w:val="006D3FB0"/>
  </w:style>
  <w:style w:type="character" w:customStyle="1" w:styleId="WW8Num7z4">
    <w:name w:val="WW8Num7z4"/>
    <w:rsid w:val="006D3FB0"/>
  </w:style>
  <w:style w:type="character" w:customStyle="1" w:styleId="WW8Num7z5">
    <w:name w:val="WW8Num7z5"/>
    <w:rsid w:val="006D3FB0"/>
  </w:style>
  <w:style w:type="character" w:customStyle="1" w:styleId="WW8Num7z6">
    <w:name w:val="WW8Num7z6"/>
    <w:rsid w:val="006D3FB0"/>
  </w:style>
  <w:style w:type="character" w:customStyle="1" w:styleId="WW8Num7z7">
    <w:name w:val="WW8Num7z7"/>
    <w:rsid w:val="006D3FB0"/>
  </w:style>
  <w:style w:type="character" w:customStyle="1" w:styleId="WW8Num7z8">
    <w:name w:val="WW8Num7z8"/>
    <w:rsid w:val="006D3FB0"/>
  </w:style>
  <w:style w:type="character" w:customStyle="1" w:styleId="WW8Num8z0">
    <w:name w:val="WW8Num8z0"/>
    <w:rsid w:val="006D3FB0"/>
    <w:rPr>
      <w:rFonts w:hint="default"/>
    </w:rPr>
  </w:style>
  <w:style w:type="character" w:customStyle="1" w:styleId="WW8Num8z1">
    <w:name w:val="WW8Num8z1"/>
    <w:rsid w:val="006D3FB0"/>
  </w:style>
  <w:style w:type="character" w:customStyle="1" w:styleId="WW8Num8z2">
    <w:name w:val="WW8Num8z2"/>
    <w:rsid w:val="006D3FB0"/>
  </w:style>
  <w:style w:type="character" w:customStyle="1" w:styleId="WW8Num8z3">
    <w:name w:val="WW8Num8z3"/>
    <w:rsid w:val="006D3FB0"/>
  </w:style>
  <w:style w:type="character" w:customStyle="1" w:styleId="WW8Num8z4">
    <w:name w:val="WW8Num8z4"/>
    <w:rsid w:val="006D3FB0"/>
  </w:style>
  <w:style w:type="character" w:customStyle="1" w:styleId="WW8Num8z5">
    <w:name w:val="WW8Num8z5"/>
    <w:rsid w:val="006D3FB0"/>
  </w:style>
  <w:style w:type="character" w:customStyle="1" w:styleId="WW8Num8z6">
    <w:name w:val="WW8Num8z6"/>
    <w:rsid w:val="006D3FB0"/>
  </w:style>
  <w:style w:type="character" w:customStyle="1" w:styleId="WW8Num8z7">
    <w:name w:val="WW8Num8z7"/>
    <w:rsid w:val="006D3FB0"/>
  </w:style>
  <w:style w:type="character" w:customStyle="1" w:styleId="WW8Num8z8">
    <w:name w:val="WW8Num8z8"/>
    <w:rsid w:val="006D3FB0"/>
  </w:style>
  <w:style w:type="character" w:customStyle="1" w:styleId="WW8Num9z0">
    <w:name w:val="WW8Num9z0"/>
    <w:rsid w:val="006D3FB0"/>
    <w:rPr>
      <w:rFonts w:hint="default"/>
      <w:b/>
    </w:rPr>
  </w:style>
  <w:style w:type="character" w:customStyle="1" w:styleId="WW8Num10z0">
    <w:name w:val="WW8Num10z0"/>
    <w:rsid w:val="006D3FB0"/>
    <w:rPr>
      <w:rFonts w:ascii="Wingdings" w:hAnsi="Wingdings" w:cs="Wingdings" w:hint="default"/>
    </w:rPr>
  </w:style>
  <w:style w:type="character" w:customStyle="1" w:styleId="WW8Num10z1">
    <w:name w:val="WW8Num10z1"/>
    <w:rsid w:val="006D3FB0"/>
    <w:rPr>
      <w:rFonts w:ascii="Courier New" w:hAnsi="Courier New" w:cs="Courier New" w:hint="default"/>
    </w:rPr>
  </w:style>
  <w:style w:type="character" w:customStyle="1" w:styleId="WW8Num10z3">
    <w:name w:val="WW8Num10z3"/>
    <w:rsid w:val="006D3FB0"/>
    <w:rPr>
      <w:rFonts w:ascii="Symbol" w:hAnsi="Symbol" w:cs="Symbol" w:hint="default"/>
    </w:rPr>
  </w:style>
  <w:style w:type="character" w:customStyle="1" w:styleId="WW8Num11z0">
    <w:name w:val="WW8Num11z0"/>
    <w:rsid w:val="006D3FB0"/>
    <w:rPr>
      <w:b/>
    </w:rPr>
  </w:style>
  <w:style w:type="character" w:customStyle="1" w:styleId="WW8Num11z1">
    <w:name w:val="WW8Num11z1"/>
    <w:rsid w:val="006D3FB0"/>
  </w:style>
  <w:style w:type="character" w:customStyle="1" w:styleId="WW8Num11z2">
    <w:name w:val="WW8Num11z2"/>
    <w:rsid w:val="006D3FB0"/>
  </w:style>
  <w:style w:type="character" w:customStyle="1" w:styleId="WW8Num11z3">
    <w:name w:val="WW8Num11z3"/>
    <w:rsid w:val="006D3FB0"/>
  </w:style>
  <w:style w:type="character" w:customStyle="1" w:styleId="WW8Num11z4">
    <w:name w:val="WW8Num11z4"/>
    <w:rsid w:val="006D3FB0"/>
  </w:style>
  <w:style w:type="character" w:customStyle="1" w:styleId="WW8Num11z5">
    <w:name w:val="WW8Num11z5"/>
    <w:rsid w:val="006D3FB0"/>
  </w:style>
  <w:style w:type="character" w:customStyle="1" w:styleId="WW8Num11z6">
    <w:name w:val="WW8Num11z6"/>
    <w:rsid w:val="006D3FB0"/>
  </w:style>
  <w:style w:type="character" w:customStyle="1" w:styleId="WW8Num11z7">
    <w:name w:val="WW8Num11z7"/>
    <w:rsid w:val="006D3FB0"/>
  </w:style>
  <w:style w:type="character" w:customStyle="1" w:styleId="WW8Num11z8">
    <w:name w:val="WW8Num11z8"/>
    <w:rsid w:val="006D3FB0"/>
  </w:style>
  <w:style w:type="character" w:customStyle="1" w:styleId="WW8Num12z0">
    <w:name w:val="WW8Num12z0"/>
    <w:rsid w:val="006D3FB0"/>
    <w:rPr>
      <w:b/>
    </w:rPr>
  </w:style>
  <w:style w:type="character" w:customStyle="1" w:styleId="WW8Num12z1">
    <w:name w:val="WW8Num12z1"/>
    <w:rsid w:val="006D3FB0"/>
  </w:style>
  <w:style w:type="character" w:customStyle="1" w:styleId="WW8Num12z2">
    <w:name w:val="WW8Num12z2"/>
    <w:rsid w:val="006D3FB0"/>
  </w:style>
  <w:style w:type="character" w:customStyle="1" w:styleId="WW8Num12z3">
    <w:name w:val="WW8Num12z3"/>
    <w:rsid w:val="006D3FB0"/>
  </w:style>
  <w:style w:type="character" w:customStyle="1" w:styleId="WW8Num12z4">
    <w:name w:val="WW8Num12z4"/>
    <w:rsid w:val="006D3FB0"/>
  </w:style>
  <w:style w:type="character" w:customStyle="1" w:styleId="WW8Num12z5">
    <w:name w:val="WW8Num12z5"/>
    <w:rsid w:val="006D3FB0"/>
  </w:style>
  <w:style w:type="character" w:customStyle="1" w:styleId="WW8Num12z6">
    <w:name w:val="WW8Num12z6"/>
    <w:rsid w:val="006D3FB0"/>
  </w:style>
  <w:style w:type="character" w:customStyle="1" w:styleId="WW8Num12z7">
    <w:name w:val="WW8Num12z7"/>
    <w:rsid w:val="006D3FB0"/>
  </w:style>
  <w:style w:type="character" w:customStyle="1" w:styleId="WW8Num12z8">
    <w:name w:val="WW8Num12z8"/>
    <w:rsid w:val="006D3FB0"/>
  </w:style>
  <w:style w:type="character" w:customStyle="1" w:styleId="WW8Num13z0">
    <w:name w:val="WW8Num13z0"/>
    <w:rsid w:val="006D3FB0"/>
    <w:rPr>
      <w:rFonts w:hint="default"/>
      <w:b/>
      <w:color w:val="000000"/>
    </w:rPr>
  </w:style>
  <w:style w:type="character" w:customStyle="1" w:styleId="WW8Num13z1">
    <w:name w:val="WW8Num13z1"/>
    <w:rsid w:val="006D3FB0"/>
  </w:style>
  <w:style w:type="character" w:customStyle="1" w:styleId="WW8Num13z2">
    <w:name w:val="WW8Num13z2"/>
    <w:rsid w:val="006D3FB0"/>
  </w:style>
  <w:style w:type="character" w:customStyle="1" w:styleId="WW8Num13z3">
    <w:name w:val="WW8Num13z3"/>
    <w:rsid w:val="006D3FB0"/>
  </w:style>
  <w:style w:type="character" w:customStyle="1" w:styleId="WW8Num13z4">
    <w:name w:val="WW8Num13z4"/>
    <w:rsid w:val="006D3FB0"/>
  </w:style>
  <w:style w:type="character" w:customStyle="1" w:styleId="WW8Num13z5">
    <w:name w:val="WW8Num13z5"/>
    <w:rsid w:val="006D3FB0"/>
  </w:style>
  <w:style w:type="character" w:customStyle="1" w:styleId="WW8Num13z6">
    <w:name w:val="WW8Num13z6"/>
    <w:rsid w:val="006D3FB0"/>
  </w:style>
  <w:style w:type="character" w:customStyle="1" w:styleId="WW8Num13z7">
    <w:name w:val="WW8Num13z7"/>
    <w:rsid w:val="006D3FB0"/>
  </w:style>
  <w:style w:type="character" w:customStyle="1" w:styleId="WW8Num13z8">
    <w:name w:val="WW8Num13z8"/>
    <w:rsid w:val="006D3FB0"/>
  </w:style>
  <w:style w:type="character" w:customStyle="1" w:styleId="WW8Num14z0">
    <w:name w:val="WW8Num14z0"/>
    <w:rsid w:val="006D3FB0"/>
    <w:rPr>
      <w:b/>
    </w:rPr>
  </w:style>
  <w:style w:type="character" w:customStyle="1" w:styleId="WW8Num14z1">
    <w:name w:val="WW8Num14z1"/>
    <w:rsid w:val="006D3FB0"/>
  </w:style>
  <w:style w:type="character" w:customStyle="1" w:styleId="WW8Num14z2">
    <w:name w:val="WW8Num14z2"/>
    <w:rsid w:val="006D3FB0"/>
  </w:style>
  <w:style w:type="character" w:customStyle="1" w:styleId="WW8Num14z3">
    <w:name w:val="WW8Num14z3"/>
    <w:rsid w:val="006D3FB0"/>
  </w:style>
  <w:style w:type="character" w:customStyle="1" w:styleId="WW8Num14z4">
    <w:name w:val="WW8Num14z4"/>
    <w:rsid w:val="006D3FB0"/>
  </w:style>
  <w:style w:type="character" w:customStyle="1" w:styleId="WW8Num14z5">
    <w:name w:val="WW8Num14z5"/>
    <w:rsid w:val="006D3FB0"/>
  </w:style>
  <w:style w:type="character" w:customStyle="1" w:styleId="WW8Num14z6">
    <w:name w:val="WW8Num14z6"/>
    <w:rsid w:val="006D3FB0"/>
  </w:style>
  <w:style w:type="character" w:customStyle="1" w:styleId="WW8Num14z7">
    <w:name w:val="WW8Num14z7"/>
    <w:rsid w:val="006D3FB0"/>
  </w:style>
  <w:style w:type="character" w:customStyle="1" w:styleId="WW8Num14z8">
    <w:name w:val="WW8Num14z8"/>
    <w:rsid w:val="006D3FB0"/>
  </w:style>
  <w:style w:type="character" w:customStyle="1" w:styleId="WW8Num15z0">
    <w:name w:val="WW8Num15z0"/>
    <w:rsid w:val="006D3FB0"/>
  </w:style>
  <w:style w:type="character" w:customStyle="1" w:styleId="WW8Num15z1">
    <w:name w:val="WW8Num15z1"/>
    <w:rsid w:val="006D3FB0"/>
  </w:style>
  <w:style w:type="character" w:customStyle="1" w:styleId="WW8Num15z2">
    <w:name w:val="WW8Num15z2"/>
    <w:rsid w:val="006D3FB0"/>
  </w:style>
  <w:style w:type="character" w:customStyle="1" w:styleId="WW8Num15z3">
    <w:name w:val="WW8Num15z3"/>
    <w:rsid w:val="006D3FB0"/>
  </w:style>
  <w:style w:type="character" w:customStyle="1" w:styleId="WW8Num15z4">
    <w:name w:val="WW8Num15z4"/>
    <w:rsid w:val="006D3FB0"/>
  </w:style>
  <w:style w:type="character" w:customStyle="1" w:styleId="WW8Num15z5">
    <w:name w:val="WW8Num15z5"/>
    <w:rsid w:val="006D3FB0"/>
  </w:style>
  <w:style w:type="character" w:customStyle="1" w:styleId="WW8Num15z6">
    <w:name w:val="WW8Num15z6"/>
    <w:rsid w:val="006D3FB0"/>
  </w:style>
  <w:style w:type="character" w:customStyle="1" w:styleId="WW8Num15z7">
    <w:name w:val="WW8Num15z7"/>
    <w:rsid w:val="006D3FB0"/>
  </w:style>
  <w:style w:type="character" w:customStyle="1" w:styleId="WW8Num15z8">
    <w:name w:val="WW8Num15z8"/>
    <w:rsid w:val="006D3FB0"/>
  </w:style>
  <w:style w:type="character" w:customStyle="1" w:styleId="WW8Num16z0">
    <w:name w:val="WW8Num16z0"/>
    <w:rsid w:val="006D3FB0"/>
    <w:rPr>
      <w:rFonts w:hint="default"/>
      <w:b w:val="0"/>
    </w:rPr>
  </w:style>
  <w:style w:type="character" w:customStyle="1" w:styleId="WW8Num16z1">
    <w:name w:val="WW8Num16z1"/>
    <w:rsid w:val="006D3FB0"/>
  </w:style>
  <w:style w:type="character" w:customStyle="1" w:styleId="WW8Num16z2">
    <w:name w:val="WW8Num16z2"/>
    <w:rsid w:val="006D3FB0"/>
  </w:style>
  <w:style w:type="character" w:customStyle="1" w:styleId="WW8Num16z3">
    <w:name w:val="WW8Num16z3"/>
    <w:rsid w:val="006D3FB0"/>
  </w:style>
  <w:style w:type="character" w:customStyle="1" w:styleId="WW8Num16z4">
    <w:name w:val="WW8Num16z4"/>
    <w:rsid w:val="006D3FB0"/>
  </w:style>
  <w:style w:type="character" w:customStyle="1" w:styleId="WW8Num16z5">
    <w:name w:val="WW8Num16z5"/>
    <w:rsid w:val="006D3FB0"/>
  </w:style>
  <w:style w:type="character" w:customStyle="1" w:styleId="WW8Num16z6">
    <w:name w:val="WW8Num16z6"/>
    <w:rsid w:val="006D3FB0"/>
  </w:style>
  <w:style w:type="character" w:customStyle="1" w:styleId="WW8Num16z7">
    <w:name w:val="WW8Num16z7"/>
    <w:rsid w:val="006D3FB0"/>
  </w:style>
  <w:style w:type="character" w:customStyle="1" w:styleId="WW8Num16z8">
    <w:name w:val="WW8Num16z8"/>
    <w:rsid w:val="006D3FB0"/>
  </w:style>
  <w:style w:type="character" w:customStyle="1" w:styleId="WW8Num17z0">
    <w:name w:val="WW8Num17z0"/>
    <w:rsid w:val="006D3FB0"/>
    <w:rPr>
      <w:rFonts w:hint="default"/>
    </w:rPr>
  </w:style>
  <w:style w:type="character" w:customStyle="1" w:styleId="WW8Num17z1">
    <w:name w:val="WW8Num17z1"/>
    <w:rsid w:val="006D3FB0"/>
  </w:style>
  <w:style w:type="character" w:customStyle="1" w:styleId="WW8Num17z2">
    <w:name w:val="WW8Num17z2"/>
    <w:rsid w:val="006D3FB0"/>
  </w:style>
  <w:style w:type="character" w:customStyle="1" w:styleId="WW8Num17z3">
    <w:name w:val="WW8Num17z3"/>
    <w:rsid w:val="006D3FB0"/>
  </w:style>
  <w:style w:type="character" w:customStyle="1" w:styleId="WW8Num17z4">
    <w:name w:val="WW8Num17z4"/>
    <w:rsid w:val="006D3FB0"/>
  </w:style>
  <w:style w:type="character" w:customStyle="1" w:styleId="WW8Num17z5">
    <w:name w:val="WW8Num17z5"/>
    <w:rsid w:val="006D3FB0"/>
  </w:style>
  <w:style w:type="character" w:customStyle="1" w:styleId="WW8Num17z6">
    <w:name w:val="WW8Num17z6"/>
    <w:rsid w:val="006D3FB0"/>
  </w:style>
  <w:style w:type="character" w:customStyle="1" w:styleId="WW8Num17z7">
    <w:name w:val="WW8Num17z7"/>
    <w:rsid w:val="006D3FB0"/>
  </w:style>
  <w:style w:type="character" w:customStyle="1" w:styleId="WW8Num17z8">
    <w:name w:val="WW8Num17z8"/>
    <w:rsid w:val="006D3FB0"/>
  </w:style>
  <w:style w:type="character" w:customStyle="1" w:styleId="WW8Num18z0">
    <w:name w:val="WW8Num18z0"/>
    <w:rsid w:val="006D3FB0"/>
    <w:rPr>
      <w:rFonts w:ascii="Wingdings" w:hAnsi="Wingdings" w:cs="Wingdings" w:hint="default"/>
    </w:rPr>
  </w:style>
  <w:style w:type="character" w:customStyle="1" w:styleId="WW8Num18z1">
    <w:name w:val="WW8Num18z1"/>
    <w:rsid w:val="006D3FB0"/>
    <w:rPr>
      <w:rFonts w:ascii="Courier New" w:hAnsi="Courier New" w:cs="Courier New" w:hint="default"/>
    </w:rPr>
  </w:style>
  <w:style w:type="character" w:customStyle="1" w:styleId="WW8Num18z3">
    <w:name w:val="WW8Num18z3"/>
    <w:rsid w:val="006D3FB0"/>
    <w:rPr>
      <w:rFonts w:ascii="Symbol" w:hAnsi="Symbol" w:cs="Symbol" w:hint="default"/>
    </w:rPr>
  </w:style>
  <w:style w:type="character" w:customStyle="1" w:styleId="WW8Num19z0">
    <w:name w:val="WW8Num19z0"/>
    <w:rsid w:val="006D3FB0"/>
    <w:rPr>
      <w:rFonts w:ascii="Arial" w:eastAsia="Times New Roman" w:hAnsi="Arial" w:cs="Arial" w:hint="default"/>
      <w:b/>
      <w:sz w:val="22"/>
      <w:szCs w:val="22"/>
    </w:rPr>
  </w:style>
  <w:style w:type="character" w:customStyle="1" w:styleId="WW8Num19z1">
    <w:name w:val="WW8Num19z1"/>
    <w:rsid w:val="006D3FB0"/>
    <w:rPr>
      <w:rFonts w:ascii="Arial" w:hAnsi="Arial" w:cs="Arial" w:hint="default"/>
      <w:b/>
      <w:i w:val="0"/>
      <w:color w:val="000000"/>
      <w:sz w:val="22"/>
      <w:szCs w:val="22"/>
    </w:rPr>
  </w:style>
  <w:style w:type="character" w:customStyle="1" w:styleId="WW8Num19z2">
    <w:name w:val="WW8Num19z2"/>
    <w:rsid w:val="006D3FB0"/>
    <w:rPr>
      <w:rFonts w:hint="default"/>
      <w:b/>
    </w:rPr>
  </w:style>
  <w:style w:type="character" w:customStyle="1" w:styleId="WW8Num19z3">
    <w:name w:val="WW8Num19z3"/>
    <w:rsid w:val="006D3FB0"/>
    <w:rPr>
      <w:rFonts w:hint="default"/>
    </w:rPr>
  </w:style>
  <w:style w:type="character" w:customStyle="1" w:styleId="WW8Num20z0">
    <w:name w:val="WW8Num20z0"/>
    <w:rsid w:val="006D3FB0"/>
    <w:rPr>
      <w:rFonts w:hint="default"/>
    </w:rPr>
  </w:style>
  <w:style w:type="character" w:customStyle="1" w:styleId="WW8Num20z1">
    <w:name w:val="WW8Num20z1"/>
    <w:rsid w:val="006D3FB0"/>
  </w:style>
  <w:style w:type="character" w:customStyle="1" w:styleId="WW8Num20z2">
    <w:name w:val="WW8Num20z2"/>
    <w:rsid w:val="006D3FB0"/>
  </w:style>
  <w:style w:type="character" w:customStyle="1" w:styleId="WW8Num20z3">
    <w:name w:val="WW8Num20z3"/>
    <w:rsid w:val="006D3FB0"/>
  </w:style>
  <w:style w:type="character" w:customStyle="1" w:styleId="WW8Num20z4">
    <w:name w:val="WW8Num20z4"/>
    <w:rsid w:val="006D3FB0"/>
  </w:style>
  <w:style w:type="character" w:customStyle="1" w:styleId="WW8Num20z5">
    <w:name w:val="WW8Num20z5"/>
    <w:rsid w:val="006D3FB0"/>
  </w:style>
  <w:style w:type="character" w:customStyle="1" w:styleId="WW8Num20z6">
    <w:name w:val="WW8Num20z6"/>
    <w:rsid w:val="006D3FB0"/>
  </w:style>
  <w:style w:type="character" w:customStyle="1" w:styleId="WW8Num20z7">
    <w:name w:val="WW8Num20z7"/>
    <w:rsid w:val="006D3FB0"/>
  </w:style>
  <w:style w:type="character" w:customStyle="1" w:styleId="WW8Num20z8">
    <w:name w:val="WW8Num20z8"/>
    <w:rsid w:val="006D3FB0"/>
  </w:style>
  <w:style w:type="character" w:customStyle="1" w:styleId="WW8Num21z0">
    <w:name w:val="WW8Num21z0"/>
    <w:rsid w:val="006D3FB0"/>
    <w:rPr>
      <w:rFonts w:hint="default"/>
      <w:b/>
    </w:rPr>
  </w:style>
  <w:style w:type="character" w:customStyle="1" w:styleId="WW8Num21z1">
    <w:name w:val="WW8Num21z1"/>
    <w:rsid w:val="006D3FB0"/>
  </w:style>
  <w:style w:type="character" w:customStyle="1" w:styleId="WW8Num21z2">
    <w:name w:val="WW8Num21z2"/>
    <w:rsid w:val="006D3FB0"/>
  </w:style>
  <w:style w:type="character" w:customStyle="1" w:styleId="WW8Num21z3">
    <w:name w:val="WW8Num21z3"/>
    <w:rsid w:val="006D3FB0"/>
  </w:style>
  <w:style w:type="character" w:customStyle="1" w:styleId="WW8Num21z4">
    <w:name w:val="WW8Num21z4"/>
    <w:rsid w:val="006D3FB0"/>
  </w:style>
  <w:style w:type="character" w:customStyle="1" w:styleId="WW8Num21z5">
    <w:name w:val="WW8Num21z5"/>
    <w:rsid w:val="006D3FB0"/>
  </w:style>
  <w:style w:type="character" w:customStyle="1" w:styleId="WW8Num21z6">
    <w:name w:val="WW8Num21z6"/>
    <w:rsid w:val="006D3FB0"/>
  </w:style>
  <w:style w:type="character" w:customStyle="1" w:styleId="WW8Num21z7">
    <w:name w:val="WW8Num21z7"/>
    <w:rsid w:val="006D3FB0"/>
  </w:style>
  <w:style w:type="character" w:customStyle="1" w:styleId="WW8Num21z8">
    <w:name w:val="WW8Num21z8"/>
    <w:rsid w:val="006D3FB0"/>
  </w:style>
  <w:style w:type="character" w:customStyle="1" w:styleId="WW8Num22z0">
    <w:name w:val="WW8Num22z0"/>
    <w:rsid w:val="006D3FB0"/>
    <w:rPr>
      <w:b/>
    </w:rPr>
  </w:style>
  <w:style w:type="character" w:customStyle="1" w:styleId="WW8Num22z1">
    <w:name w:val="WW8Num22z1"/>
    <w:rsid w:val="006D3FB0"/>
  </w:style>
  <w:style w:type="character" w:customStyle="1" w:styleId="WW8Num22z2">
    <w:name w:val="WW8Num22z2"/>
    <w:rsid w:val="006D3FB0"/>
  </w:style>
  <w:style w:type="character" w:customStyle="1" w:styleId="WW8Num22z3">
    <w:name w:val="WW8Num22z3"/>
    <w:rsid w:val="006D3FB0"/>
  </w:style>
  <w:style w:type="character" w:customStyle="1" w:styleId="WW8Num22z4">
    <w:name w:val="WW8Num22z4"/>
    <w:rsid w:val="006D3FB0"/>
  </w:style>
  <w:style w:type="character" w:customStyle="1" w:styleId="WW8Num22z5">
    <w:name w:val="WW8Num22z5"/>
    <w:rsid w:val="006D3FB0"/>
  </w:style>
  <w:style w:type="character" w:customStyle="1" w:styleId="WW8Num22z6">
    <w:name w:val="WW8Num22z6"/>
    <w:rsid w:val="006D3FB0"/>
  </w:style>
  <w:style w:type="character" w:customStyle="1" w:styleId="WW8Num22z7">
    <w:name w:val="WW8Num22z7"/>
    <w:rsid w:val="006D3FB0"/>
  </w:style>
  <w:style w:type="character" w:customStyle="1" w:styleId="WW8Num22z8">
    <w:name w:val="WW8Num22z8"/>
    <w:rsid w:val="006D3FB0"/>
  </w:style>
  <w:style w:type="character" w:customStyle="1" w:styleId="WW8Num23z0">
    <w:name w:val="WW8Num23z0"/>
    <w:rsid w:val="006D3FB0"/>
    <w:rPr>
      <w:b/>
    </w:rPr>
  </w:style>
  <w:style w:type="character" w:customStyle="1" w:styleId="WW8Num23z1">
    <w:name w:val="WW8Num23z1"/>
    <w:rsid w:val="006D3FB0"/>
  </w:style>
  <w:style w:type="character" w:customStyle="1" w:styleId="WW8Num23z2">
    <w:name w:val="WW8Num23z2"/>
    <w:rsid w:val="006D3FB0"/>
  </w:style>
  <w:style w:type="character" w:customStyle="1" w:styleId="WW8Num23z3">
    <w:name w:val="WW8Num23z3"/>
    <w:rsid w:val="006D3FB0"/>
  </w:style>
  <w:style w:type="character" w:customStyle="1" w:styleId="WW8Num23z4">
    <w:name w:val="WW8Num23z4"/>
    <w:rsid w:val="006D3FB0"/>
  </w:style>
  <w:style w:type="character" w:customStyle="1" w:styleId="WW8Num23z5">
    <w:name w:val="WW8Num23z5"/>
    <w:rsid w:val="006D3FB0"/>
  </w:style>
  <w:style w:type="character" w:customStyle="1" w:styleId="WW8Num23z6">
    <w:name w:val="WW8Num23z6"/>
    <w:rsid w:val="006D3FB0"/>
  </w:style>
  <w:style w:type="character" w:customStyle="1" w:styleId="WW8Num23z7">
    <w:name w:val="WW8Num23z7"/>
    <w:rsid w:val="006D3FB0"/>
  </w:style>
  <w:style w:type="character" w:customStyle="1" w:styleId="WW8Num23z8">
    <w:name w:val="WW8Num23z8"/>
    <w:rsid w:val="006D3FB0"/>
  </w:style>
  <w:style w:type="character" w:customStyle="1" w:styleId="WW8Num24z0">
    <w:name w:val="WW8Num24z0"/>
    <w:rsid w:val="006D3FB0"/>
    <w:rPr>
      <w:rFonts w:hint="default"/>
      <w:b/>
    </w:rPr>
  </w:style>
  <w:style w:type="character" w:customStyle="1" w:styleId="WW8Num24z1">
    <w:name w:val="WW8Num24z1"/>
    <w:rsid w:val="006D3FB0"/>
  </w:style>
  <w:style w:type="character" w:customStyle="1" w:styleId="WW8Num24z2">
    <w:name w:val="WW8Num24z2"/>
    <w:rsid w:val="006D3FB0"/>
  </w:style>
  <w:style w:type="character" w:customStyle="1" w:styleId="WW8Num24z3">
    <w:name w:val="WW8Num24z3"/>
    <w:rsid w:val="006D3FB0"/>
  </w:style>
  <w:style w:type="character" w:customStyle="1" w:styleId="WW8Num24z4">
    <w:name w:val="WW8Num24z4"/>
    <w:rsid w:val="006D3FB0"/>
  </w:style>
  <w:style w:type="character" w:customStyle="1" w:styleId="WW8Num24z5">
    <w:name w:val="WW8Num24z5"/>
    <w:rsid w:val="006D3FB0"/>
  </w:style>
  <w:style w:type="character" w:customStyle="1" w:styleId="WW8Num24z6">
    <w:name w:val="WW8Num24z6"/>
    <w:rsid w:val="006D3FB0"/>
  </w:style>
  <w:style w:type="character" w:customStyle="1" w:styleId="WW8Num24z7">
    <w:name w:val="WW8Num24z7"/>
    <w:rsid w:val="006D3FB0"/>
  </w:style>
  <w:style w:type="character" w:customStyle="1" w:styleId="WW8Num24z8">
    <w:name w:val="WW8Num24z8"/>
    <w:rsid w:val="006D3FB0"/>
  </w:style>
  <w:style w:type="character" w:customStyle="1" w:styleId="WW8Num25z0">
    <w:name w:val="WW8Num25z0"/>
    <w:rsid w:val="006D3FB0"/>
    <w:rPr>
      <w:rFonts w:hint="default"/>
      <w:b/>
    </w:rPr>
  </w:style>
  <w:style w:type="character" w:customStyle="1" w:styleId="WW8Num25z1">
    <w:name w:val="WW8Num25z1"/>
    <w:rsid w:val="006D3FB0"/>
  </w:style>
  <w:style w:type="character" w:customStyle="1" w:styleId="WW8Num25z2">
    <w:name w:val="WW8Num25z2"/>
    <w:rsid w:val="006D3FB0"/>
  </w:style>
  <w:style w:type="character" w:customStyle="1" w:styleId="WW8Num25z3">
    <w:name w:val="WW8Num25z3"/>
    <w:rsid w:val="006D3FB0"/>
  </w:style>
  <w:style w:type="character" w:customStyle="1" w:styleId="WW8Num25z4">
    <w:name w:val="WW8Num25z4"/>
    <w:rsid w:val="006D3FB0"/>
  </w:style>
  <w:style w:type="character" w:customStyle="1" w:styleId="WW8Num25z5">
    <w:name w:val="WW8Num25z5"/>
    <w:rsid w:val="006D3FB0"/>
  </w:style>
  <w:style w:type="character" w:customStyle="1" w:styleId="WW8Num25z6">
    <w:name w:val="WW8Num25z6"/>
    <w:rsid w:val="006D3FB0"/>
  </w:style>
  <w:style w:type="character" w:customStyle="1" w:styleId="WW8Num25z7">
    <w:name w:val="WW8Num25z7"/>
    <w:rsid w:val="006D3FB0"/>
  </w:style>
  <w:style w:type="character" w:customStyle="1" w:styleId="WW8Num25z8">
    <w:name w:val="WW8Num25z8"/>
    <w:rsid w:val="006D3FB0"/>
  </w:style>
  <w:style w:type="character" w:customStyle="1" w:styleId="WW8Num26z0">
    <w:name w:val="WW8Num26z0"/>
    <w:rsid w:val="006D3FB0"/>
    <w:rPr>
      <w:rFonts w:hint="default"/>
    </w:rPr>
  </w:style>
  <w:style w:type="character" w:customStyle="1" w:styleId="WW8Num26z1">
    <w:name w:val="WW8Num26z1"/>
    <w:rsid w:val="006D3FB0"/>
  </w:style>
  <w:style w:type="character" w:customStyle="1" w:styleId="WW8Num26z2">
    <w:name w:val="WW8Num26z2"/>
    <w:rsid w:val="006D3FB0"/>
  </w:style>
  <w:style w:type="character" w:customStyle="1" w:styleId="WW8Num26z3">
    <w:name w:val="WW8Num26z3"/>
    <w:rsid w:val="006D3FB0"/>
  </w:style>
  <w:style w:type="character" w:customStyle="1" w:styleId="WW8Num26z4">
    <w:name w:val="WW8Num26z4"/>
    <w:rsid w:val="006D3FB0"/>
  </w:style>
  <w:style w:type="character" w:customStyle="1" w:styleId="WW8Num26z5">
    <w:name w:val="WW8Num26z5"/>
    <w:rsid w:val="006D3FB0"/>
  </w:style>
  <w:style w:type="character" w:customStyle="1" w:styleId="WW8Num26z6">
    <w:name w:val="WW8Num26z6"/>
    <w:rsid w:val="006D3FB0"/>
  </w:style>
  <w:style w:type="character" w:customStyle="1" w:styleId="WW8Num26z7">
    <w:name w:val="WW8Num26z7"/>
    <w:rsid w:val="006D3FB0"/>
  </w:style>
  <w:style w:type="character" w:customStyle="1" w:styleId="WW8Num26z8">
    <w:name w:val="WW8Num26z8"/>
    <w:rsid w:val="006D3FB0"/>
  </w:style>
  <w:style w:type="character" w:customStyle="1" w:styleId="WW8Num27z0">
    <w:name w:val="WW8Num27z0"/>
    <w:rsid w:val="006D3FB0"/>
    <w:rPr>
      <w:b/>
    </w:rPr>
  </w:style>
  <w:style w:type="character" w:customStyle="1" w:styleId="WW8Num27z1">
    <w:name w:val="WW8Num27z1"/>
    <w:rsid w:val="006D3FB0"/>
  </w:style>
  <w:style w:type="character" w:customStyle="1" w:styleId="WW8Num27z2">
    <w:name w:val="WW8Num27z2"/>
    <w:rsid w:val="006D3FB0"/>
  </w:style>
  <w:style w:type="character" w:customStyle="1" w:styleId="WW8Num27z3">
    <w:name w:val="WW8Num27z3"/>
    <w:rsid w:val="006D3FB0"/>
  </w:style>
  <w:style w:type="character" w:customStyle="1" w:styleId="WW8Num27z4">
    <w:name w:val="WW8Num27z4"/>
    <w:rsid w:val="006D3FB0"/>
  </w:style>
  <w:style w:type="character" w:customStyle="1" w:styleId="WW8Num27z5">
    <w:name w:val="WW8Num27z5"/>
    <w:rsid w:val="006D3FB0"/>
  </w:style>
  <w:style w:type="character" w:customStyle="1" w:styleId="WW8Num27z6">
    <w:name w:val="WW8Num27z6"/>
    <w:rsid w:val="006D3FB0"/>
  </w:style>
  <w:style w:type="character" w:customStyle="1" w:styleId="WW8Num27z7">
    <w:name w:val="WW8Num27z7"/>
    <w:rsid w:val="006D3FB0"/>
  </w:style>
  <w:style w:type="character" w:customStyle="1" w:styleId="WW8Num27z8">
    <w:name w:val="WW8Num27z8"/>
    <w:rsid w:val="006D3FB0"/>
  </w:style>
  <w:style w:type="character" w:customStyle="1" w:styleId="WW8Num28z0">
    <w:name w:val="WW8Num28z0"/>
    <w:rsid w:val="006D3FB0"/>
    <w:rPr>
      <w:b/>
    </w:rPr>
  </w:style>
  <w:style w:type="character" w:customStyle="1" w:styleId="WW8Num28z1">
    <w:name w:val="WW8Num28z1"/>
    <w:rsid w:val="006D3FB0"/>
  </w:style>
  <w:style w:type="character" w:customStyle="1" w:styleId="WW8Num28z2">
    <w:name w:val="WW8Num28z2"/>
    <w:rsid w:val="006D3FB0"/>
  </w:style>
  <w:style w:type="character" w:customStyle="1" w:styleId="WW8Num28z3">
    <w:name w:val="WW8Num28z3"/>
    <w:rsid w:val="006D3FB0"/>
  </w:style>
  <w:style w:type="character" w:customStyle="1" w:styleId="WW8Num28z4">
    <w:name w:val="WW8Num28z4"/>
    <w:rsid w:val="006D3FB0"/>
  </w:style>
  <w:style w:type="character" w:customStyle="1" w:styleId="WW8Num28z5">
    <w:name w:val="WW8Num28z5"/>
    <w:rsid w:val="006D3FB0"/>
  </w:style>
  <w:style w:type="character" w:customStyle="1" w:styleId="WW8Num28z6">
    <w:name w:val="WW8Num28z6"/>
    <w:rsid w:val="006D3FB0"/>
  </w:style>
  <w:style w:type="character" w:customStyle="1" w:styleId="WW8Num28z7">
    <w:name w:val="WW8Num28z7"/>
    <w:rsid w:val="006D3FB0"/>
  </w:style>
  <w:style w:type="character" w:customStyle="1" w:styleId="WW8Num28z8">
    <w:name w:val="WW8Num28z8"/>
    <w:rsid w:val="006D3FB0"/>
  </w:style>
  <w:style w:type="character" w:customStyle="1" w:styleId="WW8Num29z0">
    <w:name w:val="WW8Num29z0"/>
    <w:rsid w:val="006D3FB0"/>
    <w:rPr>
      <w:rFonts w:ascii="Wingdings" w:hAnsi="Wingdings" w:cs="Wingdings" w:hint="default"/>
    </w:rPr>
  </w:style>
  <w:style w:type="character" w:customStyle="1" w:styleId="WW8Num29z1">
    <w:name w:val="WW8Num29z1"/>
    <w:rsid w:val="006D3FB0"/>
    <w:rPr>
      <w:rFonts w:ascii="Courier New" w:hAnsi="Courier New" w:cs="Courier New" w:hint="default"/>
    </w:rPr>
  </w:style>
  <w:style w:type="character" w:customStyle="1" w:styleId="WW8Num29z3">
    <w:name w:val="WW8Num29z3"/>
    <w:rsid w:val="006D3FB0"/>
    <w:rPr>
      <w:rFonts w:ascii="Symbol" w:hAnsi="Symbol" w:cs="Symbol" w:hint="default"/>
    </w:rPr>
  </w:style>
  <w:style w:type="character" w:customStyle="1" w:styleId="WW8Num30z0">
    <w:name w:val="WW8Num30z0"/>
    <w:rsid w:val="006D3FB0"/>
    <w:rPr>
      <w:rFonts w:ascii="Wingdings" w:eastAsia="Times New Roman" w:hAnsi="Wingdings" w:cs="Arial" w:hint="default"/>
    </w:rPr>
  </w:style>
  <w:style w:type="character" w:customStyle="1" w:styleId="WW8Num30z1">
    <w:name w:val="WW8Num30z1"/>
    <w:rsid w:val="006D3FB0"/>
    <w:rPr>
      <w:rFonts w:ascii="Courier New" w:hAnsi="Courier New" w:cs="Courier New" w:hint="default"/>
    </w:rPr>
  </w:style>
  <w:style w:type="character" w:customStyle="1" w:styleId="WW8Num30z2">
    <w:name w:val="WW8Num30z2"/>
    <w:rsid w:val="006D3FB0"/>
    <w:rPr>
      <w:rFonts w:ascii="Wingdings" w:hAnsi="Wingdings" w:cs="Wingdings" w:hint="default"/>
    </w:rPr>
  </w:style>
  <w:style w:type="character" w:customStyle="1" w:styleId="WW8Num30z3">
    <w:name w:val="WW8Num30z3"/>
    <w:rsid w:val="006D3FB0"/>
    <w:rPr>
      <w:rFonts w:ascii="Symbol" w:hAnsi="Symbol" w:cs="Symbol" w:hint="default"/>
    </w:rPr>
  </w:style>
  <w:style w:type="character" w:customStyle="1" w:styleId="WW8Num31z0">
    <w:name w:val="WW8Num31z0"/>
    <w:rsid w:val="006D3FB0"/>
    <w:rPr>
      <w:b/>
    </w:rPr>
  </w:style>
  <w:style w:type="character" w:customStyle="1" w:styleId="WW8Num31z1">
    <w:name w:val="WW8Num31z1"/>
    <w:rsid w:val="006D3FB0"/>
  </w:style>
  <w:style w:type="character" w:customStyle="1" w:styleId="WW8Num31z2">
    <w:name w:val="WW8Num31z2"/>
    <w:rsid w:val="006D3FB0"/>
  </w:style>
  <w:style w:type="character" w:customStyle="1" w:styleId="WW8Num31z3">
    <w:name w:val="WW8Num31z3"/>
    <w:rsid w:val="006D3FB0"/>
  </w:style>
  <w:style w:type="character" w:customStyle="1" w:styleId="WW8Num31z4">
    <w:name w:val="WW8Num31z4"/>
    <w:rsid w:val="006D3FB0"/>
  </w:style>
  <w:style w:type="character" w:customStyle="1" w:styleId="WW8Num31z5">
    <w:name w:val="WW8Num31z5"/>
    <w:rsid w:val="006D3FB0"/>
  </w:style>
  <w:style w:type="character" w:customStyle="1" w:styleId="WW8Num31z6">
    <w:name w:val="WW8Num31z6"/>
    <w:rsid w:val="006D3FB0"/>
  </w:style>
  <w:style w:type="character" w:customStyle="1" w:styleId="WW8Num31z7">
    <w:name w:val="WW8Num31z7"/>
    <w:rsid w:val="006D3FB0"/>
  </w:style>
  <w:style w:type="character" w:customStyle="1" w:styleId="WW8Num31z8">
    <w:name w:val="WW8Num31z8"/>
    <w:rsid w:val="006D3FB0"/>
  </w:style>
  <w:style w:type="character" w:customStyle="1" w:styleId="WW8Num32z0">
    <w:name w:val="WW8Num32z0"/>
    <w:rsid w:val="006D3FB0"/>
    <w:rPr>
      <w:rFonts w:ascii="Symbol" w:hAnsi="Symbol" w:cs="Symbol" w:hint="default"/>
    </w:rPr>
  </w:style>
  <w:style w:type="character" w:customStyle="1" w:styleId="WW8Num32z1">
    <w:name w:val="WW8Num32z1"/>
    <w:rsid w:val="006D3FB0"/>
    <w:rPr>
      <w:rFonts w:ascii="Courier New" w:hAnsi="Courier New" w:cs="Courier New" w:hint="default"/>
    </w:rPr>
  </w:style>
  <w:style w:type="character" w:customStyle="1" w:styleId="WW8Num32z2">
    <w:name w:val="WW8Num32z2"/>
    <w:rsid w:val="006D3FB0"/>
    <w:rPr>
      <w:rFonts w:ascii="Wingdings" w:hAnsi="Wingdings" w:cs="Wingdings" w:hint="default"/>
    </w:rPr>
  </w:style>
  <w:style w:type="character" w:customStyle="1" w:styleId="WW8Num33z0">
    <w:name w:val="WW8Num33z0"/>
    <w:rsid w:val="006D3FB0"/>
    <w:rPr>
      <w:rFonts w:hint="default"/>
      <w:b/>
      <w:color w:val="000000"/>
    </w:rPr>
  </w:style>
  <w:style w:type="character" w:customStyle="1" w:styleId="WW8Num34z0">
    <w:name w:val="WW8Num34z0"/>
    <w:rsid w:val="006D3FB0"/>
    <w:rPr>
      <w:rFonts w:hint="default"/>
      <w:b/>
    </w:rPr>
  </w:style>
  <w:style w:type="character" w:customStyle="1" w:styleId="WW8Num34z1">
    <w:name w:val="WW8Num34z1"/>
    <w:rsid w:val="006D3FB0"/>
    <w:rPr>
      <w:rFonts w:hint="default"/>
    </w:rPr>
  </w:style>
  <w:style w:type="character" w:customStyle="1" w:styleId="WW8Num34z2">
    <w:name w:val="WW8Num34z2"/>
    <w:rsid w:val="006D3FB0"/>
  </w:style>
  <w:style w:type="character" w:customStyle="1" w:styleId="WW8Num34z3">
    <w:name w:val="WW8Num34z3"/>
    <w:rsid w:val="006D3FB0"/>
  </w:style>
  <w:style w:type="character" w:customStyle="1" w:styleId="WW8Num34z4">
    <w:name w:val="WW8Num34z4"/>
    <w:rsid w:val="006D3FB0"/>
  </w:style>
  <w:style w:type="character" w:customStyle="1" w:styleId="WW8Num34z5">
    <w:name w:val="WW8Num34z5"/>
    <w:rsid w:val="006D3FB0"/>
  </w:style>
  <w:style w:type="character" w:customStyle="1" w:styleId="WW8Num34z6">
    <w:name w:val="WW8Num34z6"/>
    <w:rsid w:val="006D3FB0"/>
  </w:style>
  <w:style w:type="character" w:customStyle="1" w:styleId="WW8Num34z7">
    <w:name w:val="WW8Num34z7"/>
    <w:rsid w:val="006D3FB0"/>
  </w:style>
  <w:style w:type="character" w:customStyle="1" w:styleId="WW8Num34z8">
    <w:name w:val="WW8Num34z8"/>
    <w:rsid w:val="006D3FB0"/>
  </w:style>
  <w:style w:type="character" w:customStyle="1" w:styleId="WW8Num35z0">
    <w:name w:val="WW8Num35z0"/>
    <w:rsid w:val="006D3FB0"/>
    <w:rPr>
      <w:rFonts w:hint="default"/>
    </w:rPr>
  </w:style>
  <w:style w:type="character" w:customStyle="1" w:styleId="WW8Num35z1">
    <w:name w:val="WW8Num35z1"/>
    <w:rsid w:val="006D3FB0"/>
  </w:style>
  <w:style w:type="character" w:customStyle="1" w:styleId="WW8Num35z2">
    <w:name w:val="WW8Num35z2"/>
    <w:rsid w:val="006D3FB0"/>
  </w:style>
  <w:style w:type="character" w:customStyle="1" w:styleId="WW8Num35z3">
    <w:name w:val="WW8Num35z3"/>
    <w:rsid w:val="006D3FB0"/>
  </w:style>
  <w:style w:type="character" w:customStyle="1" w:styleId="WW8Num35z4">
    <w:name w:val="WW8Num35z4"/>
    <w:rsid w:val="006D3FB0"/>
  </w:style>
  <w:style w:type="character" w:customStyle="1" w:styleId="WW8Num35z5">
    <w:name w:val="WW8Num35z5"/>
    <w:rsid w:val="006D3FB0"/>
  </w:style>
  <w:style w:type="character" w:customStyle="1" w:styleId="WW8Num35z6">
    <w:name w:val="WW8Num35z6"/>
    <w:rsid w:val="006D3FB0"/>
  </w:style>
  <w:style w:type="character" w:customStyle="1" w:styleId="WW8Num35z7">
    <w:name w:val="WW8Num35z7"/>
    <w:rsid w:val="006D3FB0"/>
  </w:style>
  <w:style w:type="character" w:customStyle="1" w:styleId="WW8Num35z8">
    <w:name w:val="WW8Num35z8"/>
    <w:rsid w:val="006D3FB0"/>
  </w:style>
  <w:style w:type="character" w:customStyle="1" w:styleId="WW8Num36z0">
    <w:name w:val="WW8Num36z0"/>
    <w:rsid w:val="006D3FB0"/>
    <w:rPr>
      <w:rFonts w:hint="default"/>
      <w:b/>
    </w:rPr>
  </w:style>
  <w:style w:type="character" w:customStyle="1" w:styleId="WW8Num36z1">
    <w:name w:val="WW8Num36z1"/>
    <w:rsid w:val="006D3FB0"/>
  </w:style>
  <w:style w:type="character" w:customStyle="1" w:styleId="WW8Num36z2">
    <w:name w:val="WW8Num36z2"/>
    <w:rsid w:val="006D3FB0"/>
  </w:style>
  <w:style w:type="character" w:customStyle="1" w:styleId="WW8Num36z3">
    <w:name w:val="WW8Num36z3"/>
    <w:rsid w:val="006D3FB0"/>
  </w:style>
  <w:style w:type="character" w:customStyle="1" w:styleId="WW8Num36z4">
    <w:name w:val="WW8Num36z4"/>
    <w:rsid w:val="006D3FB0"/>
  </w:style>
  <w:style w:type="character" w:customStyle="1" w:styleId="WW8Num36z5">
    <w:name w:val="WW8Num36z5"/>
    <w:rsid w:val="006D3FB0"/>
  </w:style>
  <w:style w:type="character" w:customStyle="1" w:styleId="WW8Num36z6">
    <w:name w:val="WW8Num36z6"/>
    <w:rsid w:val="006D3FB0"/>
  </w:style>
  <w:style w:type="character" w:customStyle="1" w:styleId="WW8Num36z7">
    <w:name w:val="WW8Num36z7"/>
    <w:rsid w:val="006D3FB0"/>
  </w:style>
  <w:style w:type="character" w:customStyle="1" w:styleId="WW8Num36z8">
    <w:name w:val="WW8Num36z8"/>
    <w:rsid w:val="006D3FB0"/>
  </w:style>
  <w:style w:type="character" w:customStyle="1" w:styleId="WW8Num37z0">
    <w:name w:val="WW8Num37z0"/>
    <w:rsid w:val="006D3FB0"/>
    <w:rPr>
      <w:rFonts w:ascii="Symbol" w:eastAsia="Times New Roman" w:hAnsi="Symbol" w:cs="Arial" w:hint="default"/>
    </w:rPr>
  </w:style>
  <w:style w:type="character" w:customStyle="1" w:styleId="WW8Num37z1">
    <w:name w:val="WW8Num37z1"/>
    <w:rsid w:val="006D3FB0"/>
    <w:rPr>
      <w:rFonts w:ascii="Courier New" w:hAnsi="Courier New" w:cs="Courier New" w:hint="default"/>
    </w:rPr>
  </w:style>
  <w:style w:type="character" w:customStyle="1" w:styleId="WW8Num37z2">
    <w:name w:val="WW8Num37z2"/>
    <w:rsid w:val="006D3FB0"/>
    <w:rPr>
      <w:rFonts w:ascii="Wingdings" w:hAnsi="Wingdings" w:cs="Wingdings" w:hint="default"/>
    </w:rPr>
  </w:style>
  <w:style w:type="character" w:customStyle="1" w:styleId="WW8Num37z3">
    <w:name w:val="WW8Num37z3"/>
    <w:rsid w:val="006D3FB0"/>
    <w:rPr>
      <w:rFonts w:ascii="Symbol" w:hAnsi="Symbol" w:cs="Symbol" w:hint="default"/>
    </w:rPr>
  </w:style>
  <w:style w:type="character" w:customStyle="1" w:styleId="WW8Num38z0">
    <w:name w:val="WW8Num38z0"/>
    <w:rsid w:val="006D3FB0"/>
    <w:rPr>
      <w:b/>
    </w:rPr>
  </w:style>
  <w:style w:type="character" w:customStyle="1" w:styleId="WW8Num38z1">
    <w:name w:val="WW8Num38z1"/>
    <w:rsid w:val="006D3FB0"/>
  </w:style>
  <w:style w:type="character" w:customStyle="1" w:styleId="WW8Num38z2">
    <w:name w:val="WW8Num38z2"/>
    <w:rsid w:val="006D3FB0"/>
  </w:style>
  <w:style w:type="character" w:customStyle="1" w:styleId="WW8Num38z3">
    <w:name w:val="WW8Num38z3"/>
    <w:rsid w:val="006D3FB0"/>
  </w:style>
  <w:style w:type="character" w:customStyle="1" w:styleId="WW8Num38z4">
    <w:name w:val="WW8Num38z4"/>
    <w:rsid w:val="006D3FB0"/>
  </w:style>
  <w:style w:type="character" w:customStyle="1" w:styleId="WW8Num38z5">
    <w:name w:val="WW8Num38z5"/>
    <w:rsid w:val="006D3FB0"/>
  </w:style>
  <w:style w:type="character" w:customStyle="1" w:styleId="WW8Num38z6">
    <w:name w:val="WW8Num38z6"/>
    <w:rsid w:val="006D3FB0"/>
  </w:style>
  <w:style w:type="character" w:customStyle="1" w:styleId="WW8Num38z7">
    <w:name w:val="WW8Num38z7"/>
    <w:rsid w:val="006D3FB0"/>
  </w:style>
  <w:style w:type="character" w:customStyle="1" w:styleId="WW8Num38z8">
    <w:name w:val="WW8Num38z8"/>
    <w:rsid w:val="006D3FB0"/>
  </w:style>
  <w:style w:type="character" w:customStyle="1" w:styleId="WW8Num39z0">
    <w:name w:val="WW8Num39z0"/>
    <w:rsid w:val="006D3FB0"/>
    <w:rPr>
      <w:rFonts w:hint="default"/>
      <w:b w:val="0"/>
    </w:rPr>
  </w:style>
  <w:style w:type="character" w:customStyle="1" w:styleId="WW8Num39z1">
    <w:name w:val="WW8Num39z1"/>
    <w:rsid w:val="006D3FB0"/>
    <w:rPr>
      <w:rFonts w:hint="default"/>
    </w:rPr>
  </w:style>
  <w:style w:type="character" w:customStyle="1" w:styleId="WW8Num39z2">
    <w:name w:val="WW8Num39z2"/>
    <w:rsid w:val="006D3FB0"/>
  </w:style>
  <w:style w:type="character" w:customStyle="1" w:styleId="WW8Num39z3">
    <w:name w:val="WW8Num39z3"/>
    <w:rsid w:val="006D3FB0"/>
  </w:style>
  <w:style w:type="character" w:customStyle="1" w:styleId="WW8Num39z4">
    <w:name w:val="WW8Num39z4"/>
    <w:rsid w:val="006D3FB0"/>
  </w:style>
  <w:style w:type="character" w:customStyle="1" w:styleId="WW8Num39z5">
    <w:name w:val="WW8Num39z5"/>
    <w:rsid w:val="006D3FB0"/>
  </w:style>
  <w:style w:type="character" w:customStyle="1" w:styleId="WW8Num39z6">
    <w:name w:val="WW8Num39z6"/>
    <w:rsid w:val="006D3FB0"/>
  </w:style>
  <w:style w:type="character" w:customStyle="1" w:styleId="WW8Num39z7">
    <w:name w:val="WW8Num39z7"/>
    <w:rsid w:val="006D3FB0"/>
  </w:style>
  <w:style w:type="character" w:customStyle="1" w:styleId="WW8Num39z8">
    <w:name w:val="WW8Num39z8"/>
    <w:rsid w:val="006D3FB0"/>
  </w:style>
  <w:style w:type="character" w:customStyle="1" w:styleId="WW8Num40z0">
    <w:name w:val="WW8Num40z0"/>
    <w:rsid w:val="006D3FB0"/>
    <w:rPr>
      <w:rFonts w:hint="default"/>
    </w:rPr>
  </w:style>
  <w:style w:type="character" w:customStyle="1" w:styleId="WW8Num40z1">
    <w:name w:val="WW8Num40z1"/>
    <w:rsid w:val="006D3FB0"/>
  </w:style>
  <w:style w:type="character" w:customStyle="1" w:styleId="WW8Num40z2">
    <w:name w:val="WW8Num40z2"/>
    <w:rsid w:val="006D3FB0"/>
  </w:style>
  <w:style w:type="character" w:customStyle="1" w:styleId="WW8Num40z3">
    <w:name w:val="WW8Num40z3"/>
    <w:rsid w:val="006D3FB0"/>
  </w:style>
  <w:style w:type="character" w:customStyle="1" w:styleId="WW8Num40z4">
    <w:name w:val="WW8Num40z4"/>
    <w:rsid w:val="006D3FB0"/>
  </w:style>
  <w:style w:type="character" w:customStyle="1" w:styleId="WW8Num40z5">
    <w:name w:val="WW8Num40z5"/>
    <w:rsid w:val="006D3FB0"/>
  </w:style>
  <w:style w:type="character" w:customStyle="1" w:styleId="WW8Num40z6">
    <w:name w:val="WW8Num40z6"/>
    <w:rsid w:val="006D3FB0"/>
  </w:style>
  <w:style w:type="character" w:customStyle="1" w:styleId="WW8Num40z7">
    <w:name w:val="WW8Num40z7"/>
    <w:rsid w:val="006D3FB0"/>
  </w:style>
  <w:style w:type="character" w:customStyle="1" w:styleId="WW8Num40z8">
    <w:name w:val="WW8Num40z8"/>
    <w:rsid w:val="006D3FB0"/>
  </w:style>
  <w:style w:type="character" w:customStyle="1" w:styleId="WW8Num41z0">
    <w:name w:val="WW8Num41z0"/>
    <w:rsid w:val="006D3FB0"/>
    <w:rPr>
      <w:rFonts w:hint="default"/>
    </w:rPr>
  </w:style>
  <w:style w:type="character" w:customStyle="1" w:styleId="WW8Num42z0">
    <w:name w:val="WW8Num42z0"/>
    <w:rsid w:val="006D3FB0"/>
    <w:rPr>
      <w:b/>
    </w:rPr>
  </w:style>
  <w:style w:type="character" w:customStyle="1" w:styleId="WW8Num42z1">
    <w:name w:val="WW8Num42z1"/>
    <w:rsid w:val="006D3FB0"/>
  </w:style>
  <w:style w:type="character" w:customStyle="1" w:styleId="WW8Num42z2">
    <w:name w:val="WW8Num42z2"/>
    <w:rsid w:val="006D3FB0"/>
  </w:style>
  <w:style w:type="character" w:customStyle="1" w:styleId="WW8Num42z3">
    <w:name w:val="WW8Num42z3"/>
    <w:rsid w:val="006D3FB0"/>
  </w:style>
  <w:style w:type="character" w:customStyle="1" w:styleId="WW8Num42z4">
    <w:name w:val="WW8Num42z4"/>
    <w:rsid w:val="006D3FB0"/>
  </w:style>
  <w:style w:type="character" w:customStyle="1" w:styleId="WW8Num42z5">
    <w:name w:val="WW8Num42z5"/>
    <w:rsid w:val="006D3FB0"/>
  </w:style>
  <w:style w:type="character" w:customStyle="1" w:styleId="WW8Num42z6">
    <w:name w:val="WW8Num42z6"/>
    <w:rsid w:val="006D3FB0"/>
  </w:style>
  <w:style w:type="character" w:customStyle="1" w:styleId="WW8Num42z7">
    <w:name w:val="WW8Num42z7"/>
    <w:rsid w:val="006D3FB0"/>
  </w:style>
  <w:style w:type="character" w:customStyle="1" w:styleId="WW8Num42z8">
    <w:name w:val="WW8Num42z8"/>
    <w:rsid w:val="006D3FB0"/>
  </w:style>
  <w:style w:type="character" w:customStyle="1" w:styleId="WW8Num43z0">
    <w:name w:val="WW8Num43z0"/>
    <w:rsid w:val="006D3FB0"/>
    <w:rPr>
      <w:rFonts w:hint="default"/>
      <w:b/>
    </w:rPr>
  </w:style>
  <w:style w:type="character" w:customStyle="1" w:styleId="WW8Num43z1">
    <w:name w:val="WW8Num43z1"/>
    <w:rsid w:val="006D3FB0"/>
  </w:style>
  <w:style w:type="character" w:customStyle="1" w:styleId="WW8Num43z2">
    <w:name w:val="WW8Num43z2"/>
    <w:rsid w:val="006D3FB0"/>
  </w:style>
  <w:style w:type="character" w:customStyle="1" w:styleId="WW8Num43z3">
    <w:name w:val="WW8Num43z3"/>
    <w:rsid w:val="006D3FB0"/>
  </w:style>
  <w:style w:type="character" w:customStyle="1" w:styleId="WW8Num43z4">
    <w:name w:val="WW8Num43z4"/>
    <w:rsid w:val="006D3FB0"/>
  </w:style>
  <w:style w:type="character" w:customStyle="1" w:styleId="WW8Num43z5">
    <w:name w:val="WW8Num43z5"/>
    <w:rsid w:val="006D3FB0"/>
  </w:style>
  <w:style w:type="character" w:customStyle="1" w:styleId="WW8Num43z6">
    <w:name w:val="WW8Num43z6"/>
    <w:rsid w:val="006D3FB0"/>
  </w:style>
  <w:style w:type="character" w:customStyle="1" w:styleId="WW8Num43z7">
    <w:name w:val="WW8Num43z7"/>
    <w:rsid w:val="006D3FB0"/>
  </w:style>
  <w:style w:type="character" w:customStyle="1" w:styleId="WW8Num43z8">
    <w:name w:val="WW8Num43z8"/>
    <w:rsid w:val="006D3FB0"/>
  </w:style>
  <w:style w:type="character" w:customStyle="1" w:styleId="WW8Num44z0">
    <w:name w:val="WW8Num44z0"/>
    <w:rsid w:val="006D3FB0"/>
    <w:rPr>
      <w:rFonts w:ascii="Wingdings" w:hAnsi="Wingdings" w:cs="Wingdings" w:hint="default"/>
    </w:rPr>
  </w:style>
  <w:style w:type="character" w:customStyle="1" w:styleId="WW8Num44z1">
    <w:name w:val="WW8Num44z1"/>
    <w:rsid w:val="006D3FB0"/>
    <w:rPr>
      <w:rFonts w:ascii="Courier New" w:hAnsi="Courier New" w:cs="Courier New" w:hint="default"/>
    </w:rPr>
  </w:style>
  <w:style w:type="character" w:customStyle="1" w:styleId="WW8Num44z3">
    <w:name w:val="WW8Num44z3"/>
    <w:rsid w:val="006D3FB0"/>
    <w:rPr>
      <w:rFonts w:ascii="Symbol" w:hAnsi="Symbol" w:cs="Symbol" w:hint="default"/>
    </w:rPr>
  </w:style>
  <w:style w:type="character" w:customStyle="1" w:styleId="WW8Num45z0">
    <w:name w:val="WW8Num45z0"/>
    <w:rsid w:val="006D3FB0"/>
    <w:rPr>
      <w:rFonts w:hint="default"/>
      <w:b/>
      <w:lang w:val="pt-BR"/>
    </w:rPr>
  </w:style>
  <w:style w:type="character" w:customStyle="1" w:styleId="WW8Num45z1">
    <w:name w:val="WW8Num45z1"/>
    <w:rsid w:val="006D3FB0"/>
    <w:rPr>
      <w:rFonts w:hint="default"/>
      <w:b/>
    </w:rPr>
  </w:style>
  <w:style w:type="character" w:customStyle="1" w:styleId="WW8Num45z2">
    <w:name w:val="WW8Num45z2"/>
    <w:rsid w:val="006D3FB0"/>
    <w:rPr>
      <w:rFonts w:hint="default"/>
    </w:rPr>
  </w:style>
  <w:style w:type="character" w:customStyle="1" w:styleId="WW8Num46z0">
    <w:name w:val="WW8Num46z0"/>
    <w:rsid w:val="006D3FB0"/>
    <w:rPr>
      <w:rFonts w:hint="default"/>
    </w:rPr>
  </w:style>
  <w:style w:type="character" w:customStyle="1" w:styleId="WW8Num46z2">
    <w:name w:val="WW8Num46z2"/>
    <w:rsid w:val="006D3FB0"/>
    <w:rPr>
      <w:rFonts w:hint="default"/>
      <w:b w:val="0"/>
      <w:i w:val="0"/>
    </w:rPr>
  </w:style>
  <w:style w:type="character" w:customStyle="1" w:styleId="WW8Num47z0">
    <w:name w:val="WW8Num47z0"/>
    <w:rsid w:val="006D3FB0"/>
    <w:rPr>
      <w:rFonts w:hint="default"/>
    </w:rPr>
  </w:style>
  <w:style w:type="character" w:customStyle="1" w:styleId="WW8Num47z1">
    <w:name w:val="WW8Num47z1"/>
    <w:rsid w:val="006D3FB0"/>
  </w:style>
  <w:style w:type="character" w:customStyle="1" w:styleId="WW8Num47z2">
    <w:name w:val="WW8Num47z2"/>
    <w:rsid w:val="006D3FB0"/>
  </w:style>
  <w:style w:type="character" w:customStyle="1" w:styleId="WW8Num47z3">
    <w:name w:val="WW8Num47z3"/>
    <w:rsid w:val="006D3FB0"/>
  </w:style>
  <w:style w:type="character" w:customStyle="1" w:styleId="WW8Num47z4">
    <w:name w:val="WW8Num47z4"/>
    <w:rsid w:val="006D3FB0"/>
  </w:style>
  <w:style w:type="character" w:customStyle="1" w:styleId="WW8Num47z5">
    <w:name w:val="WW8Num47z5"/>
    <w:rsid w:val="006D3FB0"/>
  </w:style>
  <w:style w:type="character" w:customStyle="1" w:styleId="WW8Num47z6">
    <w:name w:val="WW8Num47z6"/>
    <w:rsid w:val="006D3FB0"/>
  </w:style>
  <w:style w:type="character" w:customStyle="1" w:styleId="WW8Num47z7">
    <w:name w:val="WW8Num47z7"/>
    <w:rsid w:val="006D3FB0"/>
  </w:style>
  <w:style w:type="character" w:customStyle="1" w:styleId="WW8Num47z8">
    <w:name w:val="WW8Num47z8"/>
    <w:rsid w:val="006D3FB0"/>
  </w:style>
  <w:style w:type="character" w:customStyle="1" w:styleId="WW8Num48z0">
    <w:name w:val="WW8Num48z0"/>
    <w:rsid w:val="006D3FB0"/>
    <w:rPr>
      <w:b/>
    </w:rPr>
  </w:style>
  <w:style w:type="character" w:customStyle="1" w:styleId="WW8Num48z1">
    <w:name w:val="WW8Num48z1"/>
    <w:rsid w:val="006D3FB0"/>
  </w:style>
  <w:style w:type="character" w:customStyle="1" w:styleId="WW8Num48z2">
    <w:name w:val="WW8Num48z2"/>
    <w:rsid w:val="006D3FB0"/>
  </w:style>
  <w:style w:type="character" w:customStyle="1" w:styleId="WW8Num48z3">
    <w:name w:val="WW8Num48z3"/>
    <w:rsid w:val="006D3FB0"/>
  </w:style>
  <w:style w:type="character" w:customStyle="1" w:styleId="WW8Num48z4">
    <w:name w:val="WW8Num48z4"/>
    <w:rsid w:val="006D3FB0"/>
  </w:style>
  <w:style w:type="character" w:customStyle="1" w:styleId="WW8Num48z5">
    <w:name w:val="WW8Num48z5"/>
    <w:rsid w:val="006D3FB0"/>
  </w:style>
  <w:style w:type="character" w:customStyle="1" w:styleId="WW8Num48z6">
    <w:name w:val="WW8Num48z6"/>
    <w:rsid w:val="006D3FB0"/>
  </w:style>
  <w:style w:type="character" w:customStyle="1" w:styleId="WW8Num48z7">
    <w:name w:val="WW8Num48z7"/>
    <w:rsid w:val="006D3FB0"/>
  </w:style>
  <w:style w:type="character" w:customStyle="1" w:styleId="WW8Num48z8">
    <w:name w:val="WW8Num48z8"/>
    <w:rsid w:val="006D3FB0"/>
  </w:style>
  <w:style w:type="character" w:customStyle="1" w:styleId="WW8Num49z0">
    <w:name w:val="WW8Num49z0"/>
    <w:rsid w:val="006D3FB0"/>
    <w:rPr>
      <w:rFonts w:ascii="Wingdings" w:hAnsi="Wingdings" w:cs="Wingdings" w:hint="default"/>
    </w:rPr>
  </w:style>
  <w:style w:type="character" w:customStyle="1" w:styleId="WW8Num49z1">
    <w:name w:val="WW8Num49z1"/>
    <w:rsid w:val="006D3FB0"/>
    <w:rPr>
      <w:rFonts w:ascii="Courier New" w:hAnsi="Courier New" w:cs="Courier New" w:hint="default"/>
    </w:rPr>
  </w:style>
  <w:style w:type="character" w:customStyle="1" w:styleId="WW8Num49z3">
    <w:name w:val="WW8Num49z3"/>
    <w:rsid w:val="006D3FB0"/>
    <w:rPr>
      <w:rFonts w:ascii="Symbol" w:hAnsi="Symbol" w:cs="Symbol" w:hint="default"/>
    </w:rPr>
  </w:style>
  <w:style w:type="character" w:customStyle="1" w:styleId="WW8Num50z0">
    <w:name w:val="WW8Num50z0"/>
    <w:rsid w:val="006D3FB0"/>
    <w:rPr>
      <w:rFonts w:hint="default"/>
    </w:rPr>
  </w:style>
  <w:style w:type="character" w:customStyle="1" w:styleId="WW8Num50z1">
    <w:name w:val="WW8Num50z1"/>
    <w:rsid w:val="006D3FB0"/>
    <w:rPr>
      <w:rFonts w:hint="default"/>
      <w:b/>
    </w:rPr>
  </w:style>
  <w:style w:type="character" w:customStyle="1" w:styleId="WW8Num50z2">
    <w:name w:val="WW8Num50z2"/>
    <w:rsid w:val="006D3FB0"/>
  </w:style>
  <w:style w:type="character" w:customStyle="1" w:styleId="WW8Num50z3">
    <w:name w:val="WW8Num50z3"/>
    <w:rsid w:val="006D3FB0"/>
  </w:style>
  <w:style w:type="character" w:customStyle="1" w:styleId="WW8Num50z4">
    <w:name w:val="WW8Num50z4"/>
    <w:rsid w:val="006D3FB0"/>
  </w:style>
  <w:style w:type="character" w:customStyle="1" w:styleId="WW8Num50z5">
    <w:name w:val="WW8Num50z5"/>
    <w:rsid w:val="006D3FB0"/>
  </w:style>
  <w:style w:type="character" w:customStyle="1" w:styleId="WW8Num50z6">
    <w:name w:val="WW8Num50z6"/>
    <w:rsid w:val="006D3FB0"/>
  </w:style>
  <w:style w:type="character" w:customStyle="1" w:styleId="WW8Num50z7">
    <w:name w:val="WW8Num50z7"/>
    <w:rsid w:val="006D3FB0"/>
  </w:style>
  <w:style w:type="character" w:customStyle="1" w:styleId="WW8Num50z8">
    <w:name w:val="WW8Num50z8"/>
    <w:rsid w:val="006D3FB0"/>
  </w:style>
  <w:style w:type="character" w:customStyle="1" w:styleId="Fontepargpadro1">
    <w:name w:val="Fonte parág. padrão1"/>
    <w:rsid w:val="006D3FB0"/>
  </w:style>
  <w:style w:type="character" w:customStyle="1" w:styleId="mais-info">
    <w:name w:val="mais-info"/>
    <w:basedOn w:val="Fontepargpadro1"/>
    <w:rsid w:val="006D3FB0"/>
  </w:style>
  <w:style w:type="character" w:customStyle="1" w:styleId="Marcas">
    <w:name w:val="Marcas"/>
    <w:rsid w:val="006D3FB0"/>
    <w:rPr>
      <w:rFonts w:ascii="OpenSymbol" w:eastAsia="OpenSymbol" w:hAnsi="OpenSymbol" w:cs="OpenSymbol"/>
    </w:rPr>
  </w:style>
  <w:style w:type="paragraph" w:customStyle="1" w:styleId="Ttulo30">
    <w:name w:val="Título3"/>
    <w:basedOn w:val="Normal"/>
    <w:next w:val="Corpodetexto"/>
    <w:rsid w:val="006D3FB0"/>
    <w:pPr>
      <w:keepNext/>
      <w:suppressAutoHyphens/>
      <w:spacing w:before="240" w:after="120"/>
    </w:pPr>
    <w:rPr>
      <w:rFonts w:ascii="Liberation Sans" w:eastAsia="Microsoft YaHei" w:hAnsi="Liberation Sans" w:cs="Arial"/>
      <w:sz w:val="28"/>
      <w:szCs w:val="28"/>
      <w:lang w:eastAsia="zh-CN"/>
    </w:rPr>
  </w:style>
  <w:style w:type="paragraph" w:styleId="Lista">
    <w:name w:val="List"/>
    <w:basedOn w:val="Corpodetexto"/>
    <w:rsid w:val="006D3FB0"/>
    <w:pPr>
      <w:suppressAutoHyphens/>
      <w:autoSpaceDE w:val="0"/>
      <w:spacing w:before="0" w:beforeAutospacing="0" w:after="0" w:afterAutospacing="0"/>
      <w:jc w:val="both"/>
    </w:pPr>
    <w:rPr>
      <w:rFonts w:ascii="Arial" w:hAnsi="Arial" w:cs="Arial"/>
      <w:color w:val="000000"/>
      <w:sz w:val="21"/>
      <w:szCs w:val="21"/>
      <w:lang w:eastAsia="zh-CN"/>
    </w:rPr>
  </w:style>
  <w:style w:type="paragraph" w:styleId="Legenda">
    <w:name w:val="caption"/>
    <w:basedOn w:val="Normal"/>
    <w:uiPriority w:val="35"/>
    <w:qFormat/>
    <w:rsid w:val="006D3FB0"/>
    <w:pPr>
      <w:suppressLineNumbers/>
      <w:suppressAutoHyphens/>
      <w:spacing w:before="120" w:after="120"/>
    </w:pPr>
    <w:rPr>
      <w:rFonts w:ascii="Times New Roman" w:eastAsia="Times New Roman" w:hAnsi="Times New Roman" w:cs="Arial"/>
      <w:i/>
      <w:iCs/>
      <w:lang w:eastAsia="zh-CN"/>
    </w:rPr>
  </w:style>
  <w:style w:type="paragraph" w:customStyle="1" w:styleId="ndice">
    <w:name w:val="Índice"/>
    <w:basedOn w:val="Normal"/>
    <w:rsid w:val="006D3FB0"/>
    <w:pPr>
      <w:suppressLineNumbers/>
      <w:suppressAutoHyphens/>
    </w:pPr>
    <w:rPr>
      <w:rFonts w:ascii="Times New Roman" w:eastAsia="Times New Roman" w:hAnsi="Times New Roman" w:cs="Arial"/>
      <w:lang w:eastAsia="zh-CN"/>
    </w:rPr>
  </w:style>
  <w:style w:type="paragraph" w:customStyle="1" w:styleId="Ttulo20">
    <w:name w:val="Título2"/>
    <w:basedOn w:val="Normal"/>
    <w:next w:val="Corpodetexto"/>
    <w:rsid w:val="006D3FB0"/>
    <w:pPr>
      <w:keepNext/>
      <w:suppressAutoHyphens/>
      <w:spacing w:before="240" w:after="120"/>
    </w:pPr>
    <w:rPr>
      <w:rFonts w:ascii="Liberation Sans" w:eastAsia="Microsoft YaHei" w:hAnsi="Liberation Sans" w:cs="Arial"/>
      <w:sz w:val="28"/>
      <w:szCs w:val="28"/>
      <w:lang w:eastAsia="zh-CN"/>
    </w:rPr>
  </w:style>
  <w:style w:type="paragraph" w:customStyle="1" w:styleId="Ttulo10">
    <w:name w:val="Título1"/>
    <w:basedOn w:val="Normal"/>
    <w:next w:val="Corpodetexto"/>
    <w:rsid w:val="006D3FB0"/>
    <w:pPr>
      <w:suppressAutoHyphens/>
      <w:autoSpaceDE w:val="0"/>
      <w:jc w:val="center"/>
    </w:pPr>
    <w:rPr>
      <w:rFonts w:ascii="Arial" w:eastAsia="Times New Roman" w:hAnsi="Arial" w:cs="Arial"/>
      <w:b/>
      <w:bCs/>
      <w:color w:val="000000"/>
      <w:sz w:val="21"/>
      <w:szCs w:val="21"/>
      <w:lang w:eastAsia="zh-CN"/>
    </w:rPr>
  </w:style>
  <w:style w:type="paragraph" w:customStyle="1" w:styleId="Recuonormal1">
    <w:name w:val="Recuo normal1"/>
    <w:basedOn w:val="Normal"/>
    <w:rsid w:val="006D3FB0"/>
    <w:pPr>
      <w:suppressAutoHyphens/>
      <w:ind w:left="708"/>
    </w:pPr>
    <w:rPr>
      <w:rFonts w:ascii="Times New Roman" w:eastAsia="Times New Roman" w:hAnsi="Times New Roman" w:cs="Times New Roman"/>
      <w:lang w:eastAsia="zh-CN"/>
    </w:rPr>
  </w:style>
  <w:style w:type="paragraph" w:customStyle="1" w:styleId="Recuodecorpodetexto21">
    <w:name w:val="Recuo de corpo de texto 21"/>
    <w:basedOn w:val="Normal"/>
    <w:rsid w:val="006D3FB0"/>
    <w:pPr>
      <w:suppressAutoHyphens/>
      <w:ind w:left="4536"/>
      <w:jc w:val="both"/>
    </w:pPr>
    <w:rPr>
      <w:rFonts w:ascii="Times New Roman" w:eastAsia="Times New Roman" w:hAnsi="Times New Roman" w:cs="Times New Roman"/>
      <w:lang w:eastAsia="zh-CN"/>
    </w:rPr>
  </w:style>
  <w:style w:type="paragraph" w:customStyle="1" w:styleId="Corpodetexto21">
    <w:name w:val="Corpo de texto 21"/>
    <w:basedOn w:val="Normal"/>
    <w:rsid w:val="006D3FB0"/>
    <w:pPr>
      <w:suppressAutoHyphens/>
      <w:jc w:val="both"/>
    </w:pPr>
    <w:rPr>
      <w:rFonts w:ascii="Times New Roman" w:eastAsia="Times New Roman" w:hAnsi="Times New Roman" w:cs="Times New Roman"/>
      <w:lang w:eastAsia="zh-CN"/>
    </w:rPr>
  </w:style>
  <w:style w:type="paragraph" w:customStyle="1" w:styleId="CabealhoeRodap">
    <w:name w:val="Cabeçalho e Rodapé"/>
    <w:basedOn w:val="Normal"/>
    <w:rsid w:val="006D3FB0"/>
    <w:pPr>
      <w:suppressLineNumbers/>
      <w:tabs>
        <w:tab w:val="center" w:pos="4819"/>
        <w:tab w:val="right" w:pos="9638"/>
      </w:tabs>
      <w:suppressAutoHyphens/>
    </w:pPr>
    <w:rPr>
      <w:rFonts w:ascii="Times New Roman" w:eastAsia="Times New Roman" w:hAnsi="Times New Roman" w:cs="Times New Roman"/>
      <w:lang w:eastAsia="zh-CN"/>
    </w:rPr>
  </w:style>
  <w:style w:type="paragraph" w:customStyle="1" w:styleId="Textoembloco1">
    <w:name w:val="Texto em bloco1"/>
    <w:basedOn w:val="Normal"/>
    <w:rsid w:val="006D3FB0"/>
    <w:pPr>
      <w:suppressAutoHyphens/>
      <w:spacing w:before="40" w:after="40" w:line="360" w:lineRule="auto"/>
      <w:ind w:left="1276" w:right="1021" w:firstLine="3260"/>
      <w:jc w:val="both"/>
    </w:pPr>
    <w:rPr>
      <w:rFonts w:ascii="Times New Roman" w:eastAsia="Times New Roman" w:hAnsi="Times New Roman" w:cs="Times New Roman"/>
      <w:szCs w:val="20"/>
      <w:lang w:eastAsia="zh-CN"/>
    </w:rPr>
  </w:style>
  <w:style w:type="paragraph" w:customStyle="1" w:styleId="Ttulodetabela">
    <w:name w:val="Título de tabela"/>
    <w:basedOn w:val="Contedodatabela"/>
    <w:rsid w:val="006D3FB0"/>
    <w:pPr>
      <w:widowControl w:val="0"/>
      <w:overflowPunct/>
      <w:jc w:val="center"/>
    </w:pPr>
    <w:rPr>
      <w:rFonts w:ascii="Times New Roman" w:eastAsia="Times New Roman" w:hAnsi="Times New Roman" w:cs="Times New Roman"/>
      <w:b/>
      <w:bCs/>
      <w:kern w:val="0"/>
      <w:lang w:bidi="ar-SA"/>
    </w:rPr>
  </w:style>
  <w:style w:type="paragraph" w:customStyle="1" w:styleId="mg-lg">
    <w:name w:val="mg-lg"/>
    <w:basedOn w:val="Normal"/>
    <w:rsid w:val="006D3FB0"/>
    <w:pPr>
      <w:spacing w:before="280" w:after="280"/>
    </w:pPr>
    <w:rPr>
      <w:rFonts w:ascii="Times New Roman" w:eastAsia="Times New Roman" w:hAnsi="Times New Roman" w:cs="Times New Roman"/>
      <w:lang w:eastAsia="zh-CN"/>
    </w:rPr>
  </w:style>
  <w:style w:type="paragraph" w:customStyle="1" w:styleId="TableParagraph">
    <w:name w:val="Table Paragraph"/>
    <w:basedOn w:val="Normal"/>
    <w:uiPriority w:val="1"/>
    <w:qFormat/>
    <w:rsid w:val="006D3FB0"/>
    <w:pPr>
      <w:widowControl w:val="0"/>
      <w:autoSpaceDE w:val="0"/>
      <w:autoSpaceDN w:val="0"/>
    </w:pPr>
    <w:rPr>
      <w:rFonts w:ascii="Arial" w:eastAsia="Arial" w:hAnsi="Arial" w:cs="Arial"/>
      <w:sz w:val="22"/>
      <w:szCs w:val="22"/>
      <w:lang w:bidi="pt-BR"/>
    </w:rPr>
  </w:style>
  <w:style w:type="character" w:customStyle="1" w:styleId="sh-dstrunc-txt">
    <w:name w:val="sh-ds__trunc-txt"/>
    <w:basedOn w:val="Fontepargpadro"/>
    <w:rsid w:val="006D3FB0"/>
  </w:style>
  <w:style w:type="paragraph" w:styleId="CitaoIntensa">
    <w:name w:val="Intense Quote"/>
    <w:basedOn w:val="Normal"/>
    <w:next w:val="Normal"/>
    <w:link w:val="CitaoIntensaChar"/>
    <w:uiPriority w:val="30"/>
    <w:qFormat/>
    <w:rsid w:val="00AF2D37"/>
    <w:pPr>
      <w:spacing w:before="120" w:after="160" w:line="300" w:lineRule="auto"/>
      <w:ind w:left="576" w:right="576"/>
      <w:jc w:val="center"/>
    </w:pPr>
    <w:rPr>
      <w:rFonts w:asciiTheme="majorHAnsi" w:eastAsiaTheme="majorEastAsia" w:hAnsiTheme="majorHAnsi" w:cstheme="majorBidi"/>
      <w:color w:val="4F81BD" w:themeColor="accent1"/>
    </w:rPr>
  </w:style>
  <w:style w:type="character" w:customStyle="1" w:styleId="CitaoIntensaChar">
    <w:name w:val="Citação Intensa Char"/>
    <w:basedOn w:val="Fontepargpadro"/>
    <w:link w:val="CitaoIntensa"/>
    <w:uiPriority w:val="30"/>
    <w:rsid w:val="00AF2D37"/>
    <w:rPr>
      <w:rFonts w:asciiTheme="majorHAnsi" w:eastAsiaTheme="majorEastAsia" w:hAnsiTheme="majorHAnsi" w:cstheme="majorBidi"/>
      <w:color w:val="4F81BD" w:themeColor="accent1"/>
      <w:sz w:val="24"/>
      <w:szCs w:val="24"/>
      <w:lang w:eastAsia="pt-BR"/>
    </w:rPr>
  </w:style>
  <w:style w:type="character" w:customStyle="1" w:styleId="Ttulo9Char">
    <w:name w:val="Título 9 Char"/>
    <w:basedOn w:val="Fontepargpadro"/>
    <w:link w:val="Ttulo9"/>
    <w:uiPriority w:val="9"/>
    <w:rsid w:val="007E6B9B"/>
    <w:rPr>
      <w:rFonts w:ascii="Arial" w:eastAsiaTheme="majorEastAsia" w:hAnsi="Arial" w:cs="Arial"/>
      <w:i/>
      <w:iCs/>
      <w:caps/>
      <w:spacing w:val="10"/>
      <w:lang w:val="en-US" w:bidi="en-US"/>
    </w:rPr>
  </w:style>
  <w:style w:type="character" w:styleId="nfaseSutil">
    <w:name w:val="Subtle Emphasis"/>
    <w:uiPriority w:val="19"/>
    <w:qFormat/>
    <w:rsid w:val="007E6B9B"/>
    <w:rPr>
      <w:i/>
      <w:iCs/>
    </w:rPr>
  </w:style>
  <w:style w:type="character" w:styleId="nfaseIntensa">
    <w:name w:val="Intense Emphasis"/>
    <w:uiPriority w:val="21"/>
    <w:qFormat/>
    <w:rsid w:val="007E6B9B"/>
    <w:rPr>
      <w:i/>
      <w:iCs/>
      <w:caps/>
      <w:spacing w:val="10"/>
      <w:sz w:val="20"/>
      <w:szCs w:val="20"/>
    </w:rPr>
  </w:style>
  <w:style w:type="character" w:styleId="RefernciaSutil">
    <w:name w:val="Subtle Reference"/>
    <w:basedOn w:val="Fontepargpadro"/>
    <w:uiPriority w:val="31"/>
    <w:qFormat/>
    <w:rsid w:val="007E6B9B"/>
    <w:rPr>
      <w:rFonts w:asciiTheme="minorHAnsi" w:eastAsiaTheme="minorEastAsia" w:hAnsiTheme="minorHAnsi" w:cstheme="minorBidi"/>
      <w:i/>
      <w:iCs/>
      <w:color w:val="622423" w:themeColor="accent2" w:themeShade="7F"/>
    </w:rPr>
  </w:style>
  <w:style w:type="character" w:styleId="RefernciaIntensa">
    <w:name w:val="Intense Reference"/>
    <w:uiPriority w:val="32"/>
    <w:qFormat/>
    <w:rsid w:val="007E6B9B"/>
    <w:rPr>
      <w:rFonts w:asciiTheme="minorHAnsi" w:eastAsiaTheme="minorEastAsia" w:hAnsiTheme="minorHAnsi" w:cstheme="minorBidi"/>
      <w:b/>
      <w:bCs/>
      <w:i/>
      <w:iCs/>
      <w:color w:val="622423" w:themeColor="accent2" w:themeShade="7F"/>
    </w:rPr>
  </w:style>
  <w:style w:type="character" w:styleId="TtulodoLivro">
    <w:name w:val="Book Title"/>
    <w:uiPriority w:val="33"/>
    <w:qFormat/>
    <w:rsid w:val="007E6B9B"/>
    <w:rPr>
      <w:caps/>
      <w:color w:val="622423" w:themeColor="accent2" w:themeShade="7F"/>
      <w:spacing w:val="5"/>
      <w:u w:color="622423" w:themeColor="accent2" w:themeShade="7F"/>
    </w:rPr>
  </w:style>
  <w:style w:type="character" w:customStyle="1" w:styleId="Estilo1Char">
    <w:name w:val="Estilo1 Char"/>
    <w:basedOn w:val="Fontepargpadro"/>
    <w:rsid w:val="00C26ACE"/>
    <w:rPr>
      <w:b/>
      <w:kern w:val="0"/>
      <w:sz w:val="28"/>
      <w:szCs w:val="28"/>
    </w:rPr>
  </w:style>
  <w:style w:type="paragraph" w:customStyle="1" w:styleId="isselectedend">
    <w:name w:val="isselectedend"/>
    <w:basedOn w:val="Normal"/>
    <w:rsid w:val="003731FC"/>
    <w:pPr>
      <w:spacing w:before="100" w:beforeAutospacing="1" w:after="100" w:afterAutospacing="1"/>
    </w:pPr>
    <w:rPr>
      <w:rFonts w:ascii="Times New Roman" w:eastAsia="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23667423">
      <w:bodyDiv w:val="1"/>
      <w:marLeft w:val="0"/>
      <w:marRight w:val="0"/>
      <w:marTop w:val="0"/>
      <w:marBottom w:val="0"/>
      <w:divBdr>
        <w:top w:val="none" w:sz="0" w:space="0" w:color="auto"/>
        <w:left w:val="none" w:sz="0" w:space="0" w:color="auto"/>
        <w:bottom w:val="none" w:sz="0" w:space="0" w:color="auto"/>
        <w:right w:val="none" w:sz="0" w:space="0" w:color="auto"/>
      </w:divBdr>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263734517">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1745530">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1860720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5875208">
      <w:bodyDiv w:val="1"/>
      <w:marLeft w:val="0"/>
      <w:marRight w:val="0"/>
      <w:marTop w:val="0"/>
      <w:marBottom w:val="0"/>
      <w:divBdr>
        <w:top w:val="none" w:sz="0" w:space="0" w:color="auto"/>
        <w:left w:val="none" w:sz="0" w:space="0" w:color="auto"/>
        <w:bottom w:val="none" w:sz="0" w:space="0" w:color="auto"/>
        <w:right w:val="none" w:sz="0" w:space="0" w:color="auto"/>
      </w:divBdr>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21447231">
      <w:bodyDiv w:val="1"/>
      <w:marLeft w:val="0"/>
      <w:marRight w:val="0"/>
      <w:marTop w:val="0"/>
      <w:marBottom w:val="0"/>
      <w:divBdr>
        <w:top w:val="none" w:sz="0" w:space="0" w:color="auto"/>
        <w:left w:val="none" w:sz="0" w:space="0" w:color="auto"/>
        <w:bottom w:val="none" w:sz="0" w:space="0" w:color="auto"/>
        <w:right w:val="none" w:sz="0" w:space="0" w:color="auto"/>
      </w:divBdr>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691294784">
      <w:bodyDiv w:val="1"/>
      <w:marLeft w:val="0"/>
      <w:marRight w:val="0"/>
      <w:marTop w:val="0"/>
      <w:marBottom w:val="0"/>
      <w:divBdr>
        <w:top w:val="none" w:sz="0" w:space="0" w:color="auto"/>
        <w:left w:val="none" w:sz="0" w:space="0" w:color="auto"/>
        <w:bottom w:val="none" w:sz="0" w:space="0" w:color="auto"/>
        <w:right w:val="none" w:sz="0" w:space="0" w:color="auto"/>
      </w:divBdr>
    </w:div>
    <w:div w:id="1703674397">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63015102">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117" Type="http://schemas.openxmlformats.org/officeDocument/2006/relationships/hyperlink" Target="http://www.planalto.gov.br/ccivil_03/_ato2019-2022/2021/lei/L14133.htm" TargetMode="External"/><Relationship Id="rId21" Type="http://schemas.openxmlformats.org/officeDocument/2006/relationships/hyperlink" Target="http://www.planalto.gov.br/ccivil_03/_ato2019-2022/2021/lei/L14133.htm" TargetMode="External"/><Relationship Id="rId42" Type="http://schemas.openxmlformats.org/officeDocument/2006/relationships/hyperlink" Target="https://www.portaltransparencia.gov.br/sancoes/cnep" TargetMode="External"/><Relationship Id="rId63" Type="http://schemas.openxmlformats.org/officeDocument/2006/relationships/hyperlink" Target="mailto:pregoeiro@campomagro.pr.gov.br" TargetMode="External"/><Relationship Id="rId84" Type="http://schemas.openxmlformats.org/officeDocument/2006/relationships/hyperlink" Target="http://www.planalto.gov.br/ccivil_03/_ato2019-2022/2021/lei/L14133.htm" TargetMode="External"/><Relationship Id="rId16" Type="http://schemas.openxmlformats.org/officeDocument/2006/relationships/hyperlink" Target="http://www.planalto.gov.br/ccivil_03/_ato2019-2022/2021/lei/L14133.htm" TargetMode="External"/><Relationship Id="rId107" Type="http://schemas.openxmlformats.org/officeDocument/2006/relationships/hyperlink" Target="http://www.planalto.gov.br/ccivil_03/_ato2019-2022/2021/lei/L14133.htm" TargetMode="External"/><Relationship Id="rId11" Type="http://schemas.openxmlformats.org/officeDocument/2006/relationships/image" Target="media/image1.png"/><Relationship Id="rId32" Type="http://schemas.openxmlformats.org/officeDocument/2006/relationships/hyperlink" Target="https://www.planalto.gov.br/ccivil_03/leis/lcp/lcp123.htm" TargetMode="External"/><Relationship Id="rId37" Type="http://schemas.openxmlformats.org/officeDocument/2006/relationships/hyperlink" Target="https://www.planalto.gov.br/ccivil_03/_ato2015-2018/2015/decreto/d8539.htm" TargetMode="External"/><Relationship Id="rId53" Type="http://schemas.openxmlformats.org/officeDocument/2006/relationships/hyperlink" Target="https://www.gov.br/compras/pt-br/acesso-a-informacao/legislacao/instrucoes-normativas/instrucao-normativa-no-3-de-26-de-abril-de-2018" TargetMode="External"/><Relationship Id="rId58" Type="http://schemas.openxmlformats.org/officeDocument/2006/relationships/hyperlink" Target="http://www.portaldoempreendedor.gov.br" TargetMode="External"/><Relationship Id="rId74" Type="http://schemas.openxmlformats.org/officeDocument/2006/relationships/hyperlink" Target="https://www.gov.br/compras/pt-br/acesso-a-informacao/legislacao/instrucoes-normativas/instrucao-normativa-seges-me-no-73-de-30-de-setembro-de-2022" TargetMode="External"/><Relationship Id="rId79" Type="http://schemas.openxmlformats.org/officeDocument/2006/relationships/hyperlink" Target="http://www.planalto.gov.br/ccivil_03/_ato2019-2022/2021/lei/L14133.htm" TargetMode="External"/><Relationship Id="rId102" Type="http://schemas.openxmlformats.org/officeDocument/2006/relationships/hyperlink" Target="http://www.planalto.gov.br/ccivil_03/_ato2019-2022/2021/lei/L14133.htm" TargetMode="External"/><Relationship Id="rId123" Type="http://schemas.openxmlformats.org/officeDocument/2006/relationships/hyperlink" Target="http://www.planalto.gov.br/ccivil_03/_ato2019-2022/2021/lei/L14133.htm" TargetMode="External"/><Relationship Id="rId128" Type="http://schemas.openxmlformats.org/officeDocument/2006/relationships/hyperlink" Target="https://www.planalto.gov.br/ccivil_03/_ato2011-2014/2011/lei/l12527.htm" TargetMode="External"/><Relationship Id="rId5" Type="http://schemas.openxmlformats.org/officeDocument/2006/relationships/numbering" Target="numbering.xml"/><Relationship Id="rId90" Type="http://schemas.openxmlformats.org/officeDocument/2006/relationships/hyperlink" Target="http://www.planalto.gov.br/ccivil_03/_ato2019-2022/2021/lei/L14133.htm" TargetMode="External"/><Relationship Id="rId95" Type="http://schemas.openxmlformats.org/officeDocument/2006/relationships/hyperlink" Target="http://www.planalto.gov.br/ccivil_03/_ato2019-2022/2021/lei/L14133.htm"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s://www.planalto.gov.br/ccivil_03/constituicao/constituicaocompilado.htm" TargetMode="External"/><Relationship Id="rId43" Type="http://schemas.openxmlformats.org/officeDocument/2006/relationships/hyperlink" Target="https://www.planalto.gov.br/ccivil_03/leis/l8429.htm" TargetMode="External"/><Relationship Id="rId48" Type="http://schemas.openxmlformats.org/officeDocument/2006/relationships/hyperlink" Target="http://www.planalto.gov.br/ccivil_03/_ato2019-2022/2021/lei/L14133.htm" TargetMode="External"/><Relationship Id="rId64" Type="http://schemas.openxmlformats.org/officeDocument/2006/relationships/hyperlink" Target="http://www.planalto.gov.br/ccivil_03/_ato2019-2022/2021/lei/L14133.htm" TargetMode="External"/><Relationship Id="rId69" Type="http://schemas.openxmlformats.org/officeDocument/2006/relationships/hyperlink" Target="mailto:contratos@campomagro.pr.gov.br" TargetMode="External"/><Relationship Id="rId113" Type="http://schemas.openxmlformats.org/officeDocument/2006/relationships/hyperlink" Target="http://www.planalto.gov.br/ccivil_03/_ato2019-2022/2021/lei/L14133.htm%25art159" TargetMode="External"/><Relationship Id="rId118" Type="http://schemas.openxmlformats.org/officeDocument/2006/relationships/hyperlink" Target="http://www.planalto.gov.br/ccivil_03/_ato2019-2022/2021/lei/L14133.htm" TargetMode="External"/><Relationship Id="rId134" Type="http://schemas.openxmlformats.org/officeDocument/2006/relationships/footer" Target="footer1.xml"/><Relationship Id="rId80" Type="http://schemas.openxmlformats.org/officeDocument/2006/relationships/hyperlink" Target="https://www.planalto.gov.br/ccivil_03/constituicao/constituicaocompilado.htm" TargetMode="External"/><Relationship Id="rId85" Type="http://schemas.openxmlformats.org/officeDocument/2006/relationships/hyperlink" Target="http://www.planalto.gov.br/ccivil_03/_ato2019-2022/2021/lei/L14133.htm" TargetMode="External"/><Relationship Id="rId12" Type="http://schemas.microsoft.com/office/2007/relationships/hdphoto" Target="NULL"/><Relationship Id="rId17" Type="http://schemas.openxmlformats.org/officeDocument/2006/relationships/hyperlink" Target="http://www.bnc.org.br"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www.planalto.gov.br/ccivil_03/_ato2019-2022/2021/lei/L14133.htm" TargetMode="External"/><Relationship Id="rId59" Type="http://schemas.openxmlformats.org/officeDocument/2006/relationships/hyperlink" Target="file:///C:\Users\leonardo.Santos\AppData\Roaming\marcos.barreto\AppData\Roaming\Microsoft\Word\www.receita.fazenda.gov.br" TargetMode="External"/><Relationship Id="rId103" Type="http://schemas.openxmlformats.org/officeDocument/2006/relationships/hyperlink" Target="http://www.planalto.gov.br/ccivil_03/_ato2019-2022/2021/lei/L14133.htm" TargetMode="External"/><Relationship Id="rId108" Type="http://schemas.openxmlformats.org/officeDocument/2006/relationships/hyperlink" Target="http://www.planalto.gov.br/ccivil_03/_ato2019-2022/2021/lei/L14133.htm" TargetMode="External"/><Relationship Id="rId124" Type="http://schemas.openxmlformats.org/officeDocument/2006/relationships/hyperlink" Target="http://www.planalto.gov.br/ccivil_03/_ato2019-2022/2021/lei/L14133.htm" TargetMode="External"/><Relationship Id="rId129" Type="http://schemas.openxmlformats.org/officeDocument/2006/relationships/hyperlink" Target="https://www.planalto.gov.br/ccivil_03/_ato2011-2014/2012/decreto/d7724.htm" TargetMode="External"/><Relationship Id="rId54" Type="http://schemas.openxmlformats.org/officeDocument/2006/relationships/hyperlink" Target="https://www.gov.br/compras/pt-br/acesso-a-informacao/legislacao/instrucoes-normativas/instrucao-normativa-seges-me-no-73-de-30-de-setembro-de-2022" TargetMode="External"/><Relationship Id="rId70" Type="http://schemas.openxmlformats.org/officeDocument/2006/relationships/hyperlink" Target="mailto:contratos@campomagro.pr.gov.br" TargetMode="External"/><Relationship Id="rId75" Type="http://schemas.openxmlformats.org/officeDocument/2006/relationships/hyperlink" Target="http://www.campomagro.pr.gov.br" TargetMode="External"/><Relationship Id="rId91" Type="http://schemas.openxmlformats.org/officeDocument/2006/relationships/hyperlink" Target="http://www.planalto.gov.br/ccivil_03/_ato2019-2022/2021/lei/L14133.htm" TargetMode="External"/><Relationship Id="rId96" Type="http://schemas.openxmlformats.org/officeDocument/2006/relationships/hyperlink" Target="http://www.planalto.gov.br/ccivil_03/_ato2019-2022/2021/lei/L14133.htm" TargetMode="External"/><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www.planalto.gov.br/ccivil_03/_ato2019-2022/2021/lei/L14133.htm" TargetMode="External"/><Relationship Id="rId49" Type="http://schemas.openxmlformats.org/officeDocument/2006/relationships/hyperlink" Target="https://www.planalto.gov.br/ccivil_03/_ato2015-2018/2016/decreto/d8660.htm" TargetMode="External"/><Relationship Id="rId114" Type="http://schemas.openxmlformats.org/officeDocument/2006/relationships/hyperlink" Target="http://www.planalto.gov.br/ccivil_03/_ato2019-2022/2021/lei/L14133.htm" TargetMode="External"/><Relationship Id="rId119" Type="http://schemas.openxmlformats.org/officeDocument/2006/relationships/hyperlink" Target="http://www.planalto.gov.br/ccivil_03/_ato2019-2022/2021/lei/L14133.htm" TargetMode="External"/><Relationship Id="rId44" Type="http://schemas.openxmlformats.org/officeDocument/2006/relationships/hyperlink" Target="https://www.gov.br/compras/pt-br/acesso-a-informacao/legislacao/instrucoes-normativas/instrucao-normativa-no-3-de-26-de-abril-de-2018" TargetMode="External"/><Relationship Id="rId60" Type="http://schemas.openxmlformats.org/officeDocument/2006/relationships/hyperlink" Target="http://www.caixa.gov.br/" TargetMode="External"/><Relationship Id="rId65" Type="http://schemas.openxmlformats.org/officeDocument/2006/relationships/hyperlink" Target="http://www.planalto.gov.br/ccivil_03/_ato2019-2022/2021/lei/L14133.htm" TargetMode="External"/><Relationship Id="rId81" Type="http://schemas.openxmlformats.org/officeDocument/2006/relationships/hyperlink" Target="https://www.planalto.gov.br/ccivil_03/constituicao/constituicaocompilado.htm" TargetMode="External"/><Relationship Id="rId86" Type="http://schemas.openxmlformats.org/officeDocument/2006/relationships/hyperlink" Target="https://www.planalto.gov.br/ccivil_03/leis/lcp/lcp123.htm" TargetMode="External"/><Relationship Id="rId130" Type="http://schemas.openxmlformats.org/officeDocument/2006/relationships/hyperlink" Target="http://www.planalto.gov.br/ccivil_03/_ato2019-2022/2021/lei/L14133.htm" TargetMode="External"/><Relationship Id="rId135" Type="http://schemas.openxmlformats.org/officeDocument/2006/relationships/header" Target="header3.xml"/><Relationship Id="rId13" Type="http://schemas.openxmlformats.org/officeDocument/2006/relationships/image" Target="media/image2.png"/><Relationship Id="rId18" Type="http://schemas.openxmlformats.org/officeDocument/2006/relationships/hyperlink" Target="mailto:pregoeiro@campomagro.pr.gov.br" TargetMode="External"/><Relationship Id="rId39" Type="http://schemas.openxmlformats.org/officeDocument/2006/relationships/hyperlink" Target="https://www.planalto.gov.br/ccivil_03/_ato2007-2010/2009/lei/l12187.htm" TargetMode="External"/><Relationship Id="rId109" Type="http://schemas.openxmlformats.org/officeDocument/2006/relationships/hyperlink" Target="http://www.planalto.gov.br/ccivil_03/_ato2019-2022/2021/lei/L14133.htm" TargetMode="External"/><Relationship Id="rId34" Type="http://schemas.openxmlformats.org/officeDocument/2006/relationships/hyperlink" Target="http://www.bnc.org.br" TargetMode="External"/><Relationship Id="rId50" Type="http://schemas.openxmlformats.org/officeDocument/2006/relationships/hyperlink" Target="http://www.planalto.gov.br/ccivil_03/_ato2019-2022/2021/lei/L14133.htm" TargetMode="External"/><Relationship Id="rId55" Type="http://schemas.openxmlformats.org/officeDocument/2006/relationships/hyperlink" Target="http://www.planalto.gov.br/ccivil_03/_ato2019-2022/2021/lei/L14133.htm" TargetMode="External"/><Relationship Id="rId76" Type="http://schemas.openxmlformats.org/officeDocument/2006/relationships/hyperlink" Target="http://www.planalto.gov.br/ccivil_03/_ato2019-2022/2021/lei/L14133.htm" TargetMode="External"/><Relationship Id="rId97" Type="http://schemas.openxmlformats.org/officeDocument/2006/relationships/hyperlink" Target="http://www.planalto.gov.br/ccivil_03/_ato2019-2022/2021/lei/L14133.htm" TargetMode="External"/><Relationship Id="rId104" Type="http://schemas.openxmlformats.org/officeDocument/2006/relationships/hyperlink" Target="http://www.planalto.gov.br/ccivil_03/_ato2019-2022/2021/lei/L14133.htm" TargetMode="External"/><Relationship Id="rId120" Type="http://schemas.openxmlformats.org/officeDocument/2006/relationships/hyperlink" Target="http://www.planalto.gov.br/ccivil_03/_ato2019-2022/2021/lei/L14133.htm" TargetMode="External"/><Relationship Id="rId125" Type="http://schemas.openxmlformats.org/officeDocument/2006/relationships/hyperlink" Target="http://www.planalto.gov.br/ccivil_03/_ato2019-2022/2021/lei/L14133.htm" TargetMode="External"/><Relationship Id="rId7" Type="http://schemas.openxmlformats.org/officeDocument/2006/relationships/settings" Target="settings.xml"/><Relationship Id="rId71" Type="http://schemas.openxmlformats.org/officeDocument/2006/relationships/hyperlink" Target="https://www.planalto.gov.br/ccivil_03/_ato2011-2014/2013/lei/l12846.htm" TargetMode="External"/><Relationship Id="rId92" Type="http://schemas.openxmlformats.org/officeDocument/2006/relationships/hyperlink" Target="http://www.planalto.gov.br/ccivil_03/_ato2019-2022/2021/lei/L14133.htm" TargetMode="External"/><Relationship Id="rId2" Type="http://schemas.openxmlformats.org/officeDocument/2006/relationships/customXml" Target="../customXml/item2.xml"/><Relationship Id="rId29" Type="http://schemas.openxmlformats.org/officeDocument/2006/relationships/hyperlink" Target="https://www.planalto.gov.br/ccivil_03/leis/lcp/lcp123.htm" TargetMode="External"/><Relationship Id="rId24" Type="http://schemas.openxmlformats.org/officeDocument/2006/relationships/hyperlink" Target="http://www.bnc.org.br" TargetMode="External"/><Relationship Id="rId40" Type="http://schemas.openxmlformats.org/officeDocument/2006/relationships/hyperlink" Target="http://www.planalto.gov.br/ccivil_03/_ato2019-2022/2021/lei/L14133.htm" TargetMode="External"/><Relationship Id="rId45" Type="http://schemas.openxmlformats.org/officeDocument/2006/relationships/hyperlink" Target="https://www.gov.br/compras/pt-br/acesso-a-informacao/legislacao/instrucoes-normativas/instrucao-normativa-no-3-de-26-de-abril-de-2018" TargetMode="External"/><Relationship Id="rId66" Type="http://schemas.openxmlformats.org/officeDocument/2006/relationships/hyperlink" Target="http://www.campomagro.pr.gov.br" TargetMode="External"/><Relationship Id="rId87" Type="http://schemas.openxmlformats.org/officeDocument/2006/relationships/hyperlink" Target="mailto:notafiscal@campomagro.pr.gov.br" TargetMode="External"/><Relationship Id="rId110" Type="http://schemas.openxmlformats.org/officeDocument/2006/relationships/hyperlink" Target="http://www.planalto.gov.br/ccivil_03/_ato2019-2022/2021/lei/L14133.htm" TargetMode="External"/><Relationship Id="rId115" Type="http://schemas.openxmlformats.org/officeDocument/2006/relationships/hyperlink" Target="http://www.planalto.gov.br/ccivil_03/_ato2019-2022/2021/lei/L14133.htm" TargetMode="External"/><Relationship Id="rId131" Type="http://schemas.openxmlformats.org/officeDocument/2006/relationships/hyperlink" Target="http://www.planalto.gov.br/ccivil_03/_ato2019-2022/2021/lei/L14133.htm" TargetMode="External"/><Relationship Id="rId136" Type="http://schemas.openxmlformats.org/officeDocument/2006/relationships/fontTable" Target="fontTable.xml"/><Relationship Id="rId61" Type="http://schemas.openxmlformats.org/officeDocument/2006/relationships/hyperlink" Target="http://www.tst.jus.br" TargetMode="External"/><Relationship Id="rId82" Type="http://schemas.openxmlformats.org/officeDocument/2006/relationships/hyperlink" Target="http://www.planalto.gov.br/ccivil_03/_ato2019-2022/2021/lei/L14133.htm" TargetMode="External"/><Relationship Id="rId19" Type="http://schemas.openxmlformats.org/officeDocument/2006/relationships/hyperlink" Target="http://www.planalto.gov.br/ccivil_03/_ato2019-2022/2021/lei/L14133.htm" TargetMode="External"/><Relationship Id="rId14" Type="http://schemas.openxmlformats.org/officeDocument/2006/relationships/image" Target="media/image3.png"/><Relationship Id="rId30" Type="http://schemas.openxmlformats.org/officeDocument/2006/relationships/hyperlink" Target="https://www.planalto.gov.br/ccivil_03/leis/lcp/lcp123.htm" TargetMode="External"/><Relationship Id="rId35" Type="http://schemas.openxmlformats.org/officeDocument/2006/relationships/hyperlink" Target="https://www.planalto.gov.br/ccivil_03/constituicao/constituicaocompilado.htm" TargetMode="External"/><Relationship Id="rId56" Type="http://schemas.openxmlformats.org/officeDocument/2006/relationships/hyperlink" Target="https://www.gov.br/compras/pt-br/acesso-a-informacao/legislacao/instrucoes-normativas/instrucao-normativa-seges-me-no-73-de-30-de-setembro-de-2022" TargetMode="External"/><Relationship Id="rId77" Type="http://schemas.openxmlformats.org/officeDocument/2006/relationships/hyperlink" Target="http://www.planalto.gov.br/ccivil_03/_ato2019-2022/2021/lei/L14133.htm" TargetMode="External"/><Relationship Id="rId100" Type="http://schemas.openxmlformats.org/officeDocument/2006/relationships/hyperlink" Target="http://www.planalto.gov.br/ccivil_03/_ato2019-2022/2021/lei/L14133.htm" TargetMode="External"/><Relationship Id="rId105" Type="http://schemas.openxmlformats.org/officeDocument/2006/relationships/hyperlink" Target="http://www.planalto.gov.br/ccivil_03/_ato2019-2022/2021/lei/L14133.htm" TargetMode="External"/><Relationship Id="rId126" Type="http://schemas.openxmlformats.org/officeDocument/2006/relationships/hyperlink" Target="http://www.planalto.gov.br/ccivil_03/_ato2019-2022/2021/lei/L14133.htm" TargetMode="External"/><Relationship Id="rId8" Type="http://schemas.openxmlformats.org/officeDocument/2006/relationships/webSettings" Target="webSettings.xml"/><Relationship Id="rId51" Type="http://schemas.openxmlformats.org/officeDocument/2006/relationships/hyperlink" Target="https://www.gov.br/compras/pt-br/acesso-a-informacao/legislacao/instrucoes-normativas/instrucao-normativa-no-3-de-26-de-abril-de-2018" TargetMode="External"/><Relationship Id="rId72" Type="http://schemas.openxmlformats.org/officeDocument/2006/relationships/hyperlink" Target="http://www.planalto.gov.br/ccivil_03/_ato2019-2022/2021/lei/L14133.htm" TargetMode="External"/><Relationship Id="rId93" Type="http://schemas.openxmlformats.org/officeDocument/2006/relationships/hyperlink" Target="https://www.planalto.gov.br/ccivil_03/leis/l8078compilado.htm" TargetMode="External"/><Relationship Id="rId98" Type="http://schemas.openxmlformats.org/officeDocument/2006/relationships/hyperlink" Target="http://www.planalto.gov.br/ccivil_03/_ato2019-2022/2021/lei/L14133.htm" TargetMode="External"/><Relationship Id="rId121" Type="http://schemas.openxmlformats.org/officeDocument/2006/relationships/hyperlink" Target="https://www.planalto.gov.br/ccivil_03/_ato2019-2022/2021/lei/l14133.htm" TargetMode="External"/><Relationship Id="rId3" Type="http://schemas.openxmlformats.org/officeDocument/2006/relationships/customXml" Target="../customXml/item3.xml"/><Relationship Id="rId25" Type="http://schemas.openxmlformats.org/officeDocument/2006/relationships/hyperlink" Target="http://www.bnc.org.br" TargetMode="External"/><Relationship Id="rId46" Type="http://schemas.openxmlformats.org/officeDocument/2006/relationships/hyperlink" Target="https://www.gov.br/compras/pt-br/acesso-a-informacao/legislacao/instrucoes-normativas/instrucao-normativa-no-3-de-26-de-abril-de-2018" TargetMode="External"/><Relationship Id="rId67" Type="http://schemas.openxmlformats.org/officeDocument/2006/relationships/hyperlink" Target="mailto:notafiscal@campomagro.pr.gov.br" TargetMode="External"/><Relationship Id="rId116" Type="http://schemas.openxmlformats.org/officeDocument/2006/relationships/hyperlink" Target="http://www.planalto.gov.br/ccivil_03/_ato2019-2022/2021/lei/L14133.htm" TargetMode="External"/><Relationship Id="rId137" Type="http://schemas.openxmlformats.org/officeDocument/2006/relationships/theme" Target="theme/theme1.xml"/><Relationship Id="rId20" Type="http://schemas.openxmlformats.org/officeDocument/2006/relationships/hyperlink" Target="https://www.planalto.gov.br/ccivil_03/leis/lcp/lcp123.htm" TargetMode="External"/><Relationship Id="rId41" Type="http://schemas.openxmlformats.org/officeDocument/2006/relationships/hyperlink" Target="https://www.portaltransparencia.gov.br/sancoes/ceis" TargetMode="External"/><Relationship Id="rId62" Type="http://schemas.openxmlformats.org/officeDocument/2006/relationships/hyperlink" Target="https://www.planalto.gov.br/ccivil_03/leis/lcp/lcp123.htm" TargetMode="External"/><Relationship Id="rId83" Type="http://schemas.openxmlformats.org/officeDocument/2006/relationships/hyperlink" Target="http://www.planalto.gov.br/ccivil_03/_ato2019-2022/2021/lei/L14133.htm" TargetMode="External"/><Relationship Id="rId88" Type="http://schemas.openxmlformats.org/officeDocument/2006/relationships/hyperlink" Target="http://www.planalto.gov.br/ccivil_03/_ato2019-2022/2021/lei/L14133.htm" TargetMode="External"/><Relationship Id="rId111" Type="http://schemas.openxmlformats.org/officeDocument/2006/relationships/hyperlink" Target="http://www.planalto.gov.br/ccivil_03/_ato2019-2022/2021/lei/L14133.htm" TargetMode="External"/><Relationship Id="rId132" Type="http://schemas.openxmlformats.org/officeDocument/2006/relationships/header" Target="header1.xml"/><Relationship Id="rId15" Type="http://schemas.openxmlformats.org/officeDocument/2006/relationships/hyperlink" Target="http://www.bnc.org.br" TargetMode="External"/><Relationship Id="rId36" Type="http://schemas.openxmlformats.org/officeDocument/2006/relationships/hyperlink" Target="https://www.planalto.gov.br/ccivil_03/leis/lcp/lcp123.htm" TargetMode="External"/><Relationship Id="rId57" Type="http://schemas.openxmlformats.org/officeDocument/2006/relationships/hyperlink" Target="https://www.planalto.gov.br/ccivil_03/_ato2015-2018/2015/decreto/d8538.htm" TargetMode="External"/><Relationship Id="rId106" Type="http://schemas.openxmlformats.org/officeDocument/2006/relationships/hyperlink" Target="http://www.planalto.gov.br/ccivil_03/_ato2019-2022/2021/lei/L14133.htm" TargetMode="External"/><Relationship Id="rId127" Type="http://schemas.openxmlformats.org/officeDocument/2006/relationships/hyperlink" Target="http://www.planalto.gov.br/ccivil_03/_ato2019-2022/2021/lei/L14133.htm" TargetMode="External"/><Relationship Id="rId10" Type="http://schemas.openxmlformats.org/officeDocument/2006/relationships/endnotes" Target="endnotes.xml"/><Relationship Id="rId31" Type="http://schemas.openxmlformats.org/officeDocument/2006/relationships/hyperlink" Target="http://www.planalto.gov.br/ccivil_03/_ato2019-2022/2021/lei/L14133.htm" TargetMode="External"/><Relationship Id="rId52" Type="http://schemas.openxmlformats.org/officeDocument/2006/relationships/hyperlink" Target="https://www.gov.br/compras/pt-br/acesso-a-informacao/legislacao/instrucoes-normativas/instrucao-normativa-no-3-de-26-de-abril-de-2018" TargetMode="External"/><Relationship Id="rId73" Type="http://schemas.openxmlformats.org/officeDocument/2006/relationships/hyperlink" Target="http://www.planalto.gov.br/ccivil_03/_ato2019-2022/2021/lei/L14133.htm" TargetMode="External"/><Relationship Id="rId78" Type="http://schemas.openxmlformats.org/officeDocument/2006/relationships/hyperlink" Target="http://www.planalto.gov.br/ccivil_03/_ato2019-2022/2021/lei/L14133.htm" TargetMode="External"/><Relationship Id="rId94" Type="http://schemas.openxmlformats.org/officeDocument/2006/relationships/hyperlink" Target="http://www.planalto.gov.br/ccivil_03/_ato2019-2022/2021/lei/L14133.htm" TargetMode="External"/><Relationship Id="rId99" Type="http://schemas.openxmlformats.org/officeDocument/2006/relationships/hyperlink" Target="http://www.planalto.gov.br/ccivil_03/_ato2019-2022/2021/lei/L14133.htm" TargetMode="External"/><Relationship Id="rId101" Type="http://schemas.openxmlformats.org/officeDocument/2006/relationships/hyperlink" Target="https://www.planalto.gov.br/ccivil_03/_ato2011-2014/2013/lei/l12846.htm" TargetMode="External"/><Relationship Id="rId122" Type="http://schemas.openxmlformats.org/officeDocument/2006/relationships/hyperlink" Target="http://www.planalto.gov.br/ccivil_03/_ato2019-2022/2021/lei/L14133.htm" TargetMode="External"/><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hyperlink" Target="https://www.planalto.gov.br/ccivil_03/constituicao/constituicaocompilado.htm" TargetMode="External"/><Relationship Id="rId47" Type="http://schemas.openxmlformats.org/officeDocument/2006/relationships/hyperlink" Target="https://www.gov.br/compras/pt-br/acesso-a-informacao/legislacao/instrucoes-normativas/instrucao-normativa-seges-me-no-73-de-30-de-setembro-de-2022" TargetMode="External"/><Relationship Id="rId68" Type="http://schemas.openxmlformats.org/officeDocument/2006/relationships/hyperlink" Target="https://www.planalto.gov.br/ccivil_03/leis/lcp/lcp123.htm" TargetMode="External"/><Relationship Id="rId89" Type="http://schemas.openxmlformats.org/officeDocument/2006/relationships/hyperlink" Target="mailto:contratos@campomagro.pr.gov.br" TargetMode="External"/><Relationship Id="rId112" Type="http://schemas.openxmlformats.org/officeDocument/2006/relationships/hyperlink" Target="https://www.planalto.gov.br/ccivil_03/_ato2011-2014/2013/lei/l12846.htm" TargetMode="External"/><Relationship Id="rId133" Type="http://schemas.openxmlformats.org/officeDocument/2006/relationships/header" Target="header2.xml"/></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chemeClr val="bg1"/>
        </a:solidFill>
        <a:ln>
          <a:noFill/>
        </a:ln>
      </a:spPr>
      <a:bodyPr rtlCol="0" anchor="ct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feb27506-d0cb-4764-903f-1304ed79efc7">
      <Terms xmlns="http://schemas.microsoft.com/office/infopath/2007/PartnerControls"/>
    </lcf76f155ced4ddcb4097134ff3c332f>
    <TaxCatchAll xmlns="8ce77f6a-f1fb-45c7-a4e1-13af6ce189a7"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o" ma:contentTypeID="0x01010046D1D902F9AFB0458A156704A0C1878F" ma:contentTypeVersion="16" ma:contentTypeDescription="Crie um novo documento." ma:contentTypeScope="" ma:versionID="040e5869182e1cb9126f0435b86a698e">
  <xsd:schema xmlns:xsd="http://www.w3.org/2001/XMLSchema" xmlns:xs="http://www.w3.org/2001/XMLSchema" xmlns:p="http://schemas.microsoft.com/office/2006/metadata/properties" xmlns:ns2="feb27506-d0cb-4764-903f-1304ed79efc7" xmlns:ns3="8ce77f6a-f1fb-45c7-a4e1-13af6ce189a7" targetNamespace="http://schemas.microsoft.com/office/2006/metadata/properties" ma:root="true" ma:fieldsID="3880565e164738f8159dd0215b8152f8" ns2:_="" ns3:_="">
    <xsd:import namespace="feb27506-d0cb-4764-903f-1304ed79efc7"/>
    <xsd:import namespace="8ce77f6a-f1fb-45c7-a4e1-13af6ce189a7"/>
    <xsd:element name="properties">
      <xsd:complexType>
        <xsd:sequence>
          <xsd:element name="documentManagement">
            <xsd:complexType>
              <xsd:all>
                <xsd:element ref="ns2:MediaServiceMetadata" minOccurs="0"/>
                <xsd:element ref="ns2:MediaServiceFastMetadata" minOccurs="0"/>
                <xsd:element ref="ns2:MediaServiceDateTaken"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eb27506-d0cb-4764-903f-1304ed79efc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Marcações de imagem" ma:readOnly="false" ma:fieldId="{5cf76f15-5ced-4ddc-b409-7134ff3c332f}" ma:taxonomyMulti="true" ma:sspId="bf897d17-34fd-4a01-8f80-908009a6c4a9"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ce77f6a-f1fb-45c7-a4e1-13af6ce189a7" elementFormDefault="qualified">
    <xsd:import namespace="http://schemas.microsoft.com/office/2006/documentManagement/types"/>
    <xsd:import namespace="http://schemas.microsoft.com/office/infopath/2007/PartnerControls"/>
    <xsd:element name="SharedWithUsers" ma:index="11"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Detalhes de Compartilhado Com" ma:internalName="SharedWithDetails" ma:readOnly="true">
      <xsd:simpleType>
        <xsd:restriction base="dms:Note">
          <xsd:maxLength value="255"/>
        </xsd:restriction>
      </xsd:simpleType>
    </xsd:element>
    <xsd:element name="TaxCatchAll" ma:index="22" nillable="true" ma:displayName="Taxonomy Catch All Column" ma:hidden="true" ma:list="{0181f5d3-ebad-498c-9a31-f5a530b21cfd}" ma:internalName="TaxCatchAll" ma:showField="CatchAllData" ma:web="8ce77f6a-f1fb-45c7-a4e1-13af6ce189a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CBD3A4D-46FC-4C9D-A646-0B0B22B0418A}">
  <ds:schemaRefs>
    <ds:schemaRef ds:uri="http://schemas.microsoft.com/office/2006/metadata/properties"/>
    <ds:schemaRef ds:uri="http://schemas.microsoft.com/office/infopath/2007/PartnerControls"/>
    <ds:schemaRef ds:uri="feb27506-d0cb-4764-903f-1304ed79efc7"/>
    <ds:schemaRef ds:uri="8ce77f6a-f1fb-45c7-a4e1-13af6ce189a7"/>
  </ds:schemaRefs>
</ds:datastoreItem>
</file>

<file path=customXml/itemProps2.xml><?xml version="1.0" encoding="utf-8"?>
<ds:datastoreItem xmlns:ds="http://schemas.openxmlformats.org/officeDocument/2006/customXml" ds:itemID="{3B2BC15D-131A-4E41-8521-0823DB0F46EC}">
  <ds:schemaRefs>
    <ds:schemaRef ds:uri="http://schemas.microsoft.com/sharepoint/v3/contenttype/forms"/>
  </ds:schemaRefs>
</ds:datastoreItem>
</file>

<file path=customXml/itemProps3.xml><?xml version="1.0" encoding="utf-8"?>
<ds:datastoreItem xmlns:ds="http://schemas.openxmlformats.org/officeDocument/2006/customXml" ds:itemID="{403BA077-76A1-418B-9152-549DA179F4A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eb27506-d0cb-4764-903f-1304ed79efc7"/>
    <ds:schemaRef ds:uri="8ce77f6a-f1fb-45c7-a4e1-13af6ce189a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EB157DA-CD48-4A38-A15F-CA31A30513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Pages>
  <Words>27250</Words>
  <Characters>147152</Characters>
  <Application>Microsoft Office Word</Application>
  <DocSecurity>0</DocSecurity>
  <Lines>1226</Lines>
  <Paragraphs>348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174054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dc:description>09h00min</dc:description>
  <cp:lastModifiedBy>Vanessa Fátima da Cruz</cp:lastModifiedBy>
  <cp:revision>2</cp:revision>
  <cp:lastPrinted>2026-04-08T20:53:00Z</cp:lastPrinted>
  <dcterms:created xsi:type="dcterms:W3CDTF">2026-04-27T18:22:00Z</dcterms:created>
  <dcterms:modified xsi:type="dcterms:W3CDTF">2026-04-27T18:22:00Z</dcterms:modified>
  <cp:category>Contratação de empresa especializada para prestação de serviços contínuos de oxigenoterapia, compreendendo a locação de concentradores de oxigênio, com fornecimento de cilindro de oxigênio medicinal como sistema de reserva (backup), de acordo com as condições estabelecidas neste edital</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0x01010046D1D902F9AFB0458A156704A0C1878F</vt:lpwstr>
  </property>
  <property fmtid="{D5CDD505-2E9C-101B-9397-08002B2CF9AE}" pid="3" name="MediaServiceImageTags">
    <vt:lpwstr/>
  </property>
</Properties>
</file>